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360"/>
        <w:jc w:val="center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sz w:val="28"/>
          <w:szCs w:val="28"/>
          <w:lang w:val="cs-CZ"/>
        </w:rPr>
        <w:t>Šablona – Organizační struktura tvorby strategie</w:t>
      </w:r>
    </w:p>
    <w:p>
      <w:pPr>
        <w:pStyle w:val="Normal"/>
        <w:spacing w:lineRule="atLeast" w:line="240" w:before="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 xml:space="preserve"> </w:t>
      </w:r>
      <w:r>
        <w:rPr>
          <w:rFonts w:cs="Arial" w:ascii="Arial" w:hAnsi="Arial"/>
          <w:b/>
          <w:lang w:val="cs-CZ"/>
        </w:rPr>
        <w:t>Charakteristika a účel šablony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Tato vzorová organizační struktura tvorby strategie obsahuje především popis základních rolí, pravomocí a odpovědností v průběhu přípravy a realizace tvorby strategie. Nastavení i obsazení organizační struktury se (v souladu s Metodikou přípravy veřejných strategií, kapitolou 3) liší ve fázi 1 (i</w:t>
      </w:r>
      <w:bookmarkStart w:id="0" w:name="_GoBack"/>
      <w:bookmarkEnd w:id="0"/>
      <w:r>
        <w:rPr>
          <w:rFonts w:cs="Arial" w:ascii="Arial" w:hAnsi="Arial"/>
          <w:sz w:val="20"/>
          <w:szCs w:val="20"/>
          <w:lang w:val="cs-CZ"/>
        </w:rPr>
        <w:t xml:space="preserve">dentifikace potřeby tvorby strategie), fázích 2 – 7 (tvorba strategie) a fázi 8 (implementace strategie).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Popis organizační struktury tvorby strategie by měl být součástí Plánu přípravných prací (vytvořeného ve fázi 1) a Plánu tvorby strategií (vytvořeného ve fázi 2).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/>
      </w:r>
      <w:r>
        <w:br w:type="page"/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Vzorová organizační struktura tvorby strategie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2"/>
          <w:szCs w:val="22"/>
          <w:lang w:val="cs-CZ"/>
        </w:rPr>
      </w:pPr>
      <w:r>
        <w:rPr>
          <w:rFonts w:cs="Arial" w:ascii="Arial" w:hAnsi="Arial"/>
          <w:b/>
          <w:sz w:val="22"/>
          <w:szCs w:val="22"/>
          <w:lang w:val="cs-CZ"/>
        </w:rPr>
        <w:t>Fáze 1 – Identifikace potřeby tvorby strategie</w:t>
      </w:r>
    </w:p>
    <w:tbl>
      <w:tblPr>
        <w:tblStyle w:val="Mkatabulky"/>
        <w:tblW w:w="91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6122"/>
      </w:tblGrid>
      <w:tr>
        <w:trPr>
          <w:trHeight w:val="56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lang w:val="cs-CZ"/>
              </w:rPr>
            </w:pPr>
            <w:r>
              <w:rPr>
                <w:rFonts w:cs="Arial" w:ascii="Arial" w:hAnsi="Arial"/>
                <w:b/>
                <w:lang w:val="cs-CZ"/>
              </w:rPr>
              <w:t>Název role</w:t>
            </w:r>
          </w:p>
        </w:tc>
        <w:tc>
          <w:tcPr>
            <w:tcW w:w="612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lang w:val="cs-CZ"/>
              </w:rPr>
            </w:pPr>
            <w:r>
              <w:rPr>
                <w:rFonts w:cs="Arial" w:ascii="Arial" w:hAnsi="Arial"/>
                <w:b/>
                <w:lang w:val="cs-CZ"/>
              </w:rPr>
              <w:t>Popis rolí, pravomocí a odpovědností</w:t>
            </w:r>
          </w:p>
        </w:tc>
      </w:tr>
      <w:tr>
        <w:trPr>
          <w:trHeight w:val="170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Je odpovědný za politické zadání vytvořit strategii (formuluje předběžnou vizi).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Jmenuje Gestora přípravy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Schvaluje Vstupní zprávu, rozhoduje o dalším postupu tvorby strategie (navrženém ve Vstupní zprávě).</w:t>
            </w:r>
          </w:p>
        </w:tc>
      </w:tr>
      <w:tr>
        <w:trPr>
          <w:trHeight w:val="170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Gestor přípravy tvorby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Jmenuje Koordinátora přípravy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vytvoření Plánu přípravných prací a schvaluje jej.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tvorbu Vstupní zprávy.</w:t>
            </w:r>
          </w:p>
        </w:tc>
      </w:tr>
      <w:tr>
        <w:trPr>
          <w:trHeight w:val="2154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Koordinátor přípravy tvorby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Sestavuje a řídí Přípravný tým.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Vytváří Plán přípravných prací (ve spolupráci s Přípravným týmem).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řízení přípravy tvorby strategie a realizaci aktivit podle Plánu přípravných prací.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Identifikuje potřebu změny Plánu přípravných prací.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Vytváří Vstupní zprávu (ve spolupráci s Přípravným týmem).</w:t>
            </w:r>
          </w:p>
        </w:tc>
      </w:tr>
      <w:tr>
        <w:trPr>
          <w:trHeight w:val="2154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Přípravný tým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Vytváří Plán přípravných prací.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Provádí jednotlivé aktivity podle Plánu přípravných prací, zejména provádí: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sběr dat,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analýzy.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Vytváří Vstupní zprávu.</w:t>
            </w:r>
          </w:p>
        </w:tc>
      </w:tr>
    </w:tbl>
    <w:p>
      <w:pPr>
        <w:pStyle w:val="Normal"/>
        <w:spacing w:lineRule="atLeast" w:line="240" w:before="360" w:after="12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Grafické schéma organizační struktury fáze 1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i/>
          <w:i/>
          <w:sz w:val="20"/>
          <w:szCs w:val="20"/>
          <w:highlight w:val="yellow"/>
          <w:lang w:val="cs-CZ"/>
        </w:rPr>
      </w:pPr>
      <w:r>
        <w:rPr>
          <w:rFonts w:cs="Arial" w:ascii="Arial" w:hAnsi="Arial"/>
          <w:i/>
          <w:sz w:val="20"/>
          <w:szCs w:val="20"/>
          <w:highlight w:val="yellow"/>
          <w:lang w:val="cs-CZ"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1125855</wp:posOffset>
                </wp:positionH>
                <wp:positionV relativeFrom="paragraph">
                  <wp:posOffset>203835</wp:posOffset>
                </wp:positionV>
                <wp:extent cx="117919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88.65pt;margin-top:16.05pt;width:92.7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-26035</wp:posOffset>
                </wp:positionH>
                <wp:positionV relativeFrom="paragraph">
                  <wp:posOffset>22860</wp:posOffset>
                </wp:positionV>
                <wp:extent cx="1151890" cy="4191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cs-CZ"/>
                              </w:rPr>
                              <w:t>Zadavatel strategie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33pt;mso-wrap-distance-left:9pt;mso-wrap-distance-right:9pt;mso-wrap-distance-top:0pt;mso-wrap-distance-bottom:0pt;margin-top:1.8pt;mso-position-vertical-relative:text;margin-left:-2.05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cs-CZ"/>
                        </w:rPr>
                        <w:t>Zadavatel strategie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2304415</wp:posOffset>
                </wp:positionH>
                <wp:positionV relativeFrom="paragraph">
                  <wp:posOffset>22860</wp:posOffset>
                </wp:positionV>
                <wp:extent cx="1151890" cy="4191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C2D69B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cs-CZ"/>
                              </w:rPr>
                              <w:t>Gestor přípravy tvorby strategie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2D69B" strokecolor="#000000" strokeweight="0pt" style="position:absolute;rotation:0;width:90.7pt;height:33pt;mso-wrap-distance-left:9pt;mso-wrap-distance-right:9pt;mso-wrap-distance-top:0pt;mso-wrap-distance-bottom:0pt;margin-top:1.8pt;mso-position-vertical-relative:text;margin-left:181.45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cs-CZ"/>
                        </w:rPr>
                        <w:t>Gestor přípravy tvorby strategie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2881630</wp:posOffset>
                </wp:positionH>
                <wp:positionV relativeFrom="paragraph">
                  <wp:posOffset>213360</wp:posOffset>
                </wp:positionV>
                <wp:extent cx="1270" cy="3149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6.9pt;margin-top:16.8pt;width:0pt;height:24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2881630</wp:posOffset>
                </wp:positionH>
                <wp:positionV relativeFrom="paragraph">
                  <wp:posOffset>956310</wp:posOffset>
                </wp:positionV>
                <wp:extent cx="1270" cy="3149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6.9pt;margin-top:75.3pt;width:0pt;height:24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2304415</wp:posOffset>
                </wp:positionH>
                <wp:positionV relativeFrom="paragraph">
                  <wp:posOffset>527685</wp:posOffset>
                </wp:positionV>
                <wp:extent cx="1151890" cy="4191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8DB3E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Koordinátor přípravy tvorby strategie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8DB3E2" strokecolor="#000000" strokeweight="0pt" style="position:absolute;rotation:0;width:90.7pt;height:33pt;mso-wrap-distance-left:9pt;mso-wrap-distance-right:9pt;mso-wrap-distance-top:0pt;mso-wrap-distance-bottom:0pt;margin-top:41.55pt;mso-position-vertical-relative:text;margin-left:181.45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Koordinátor přípravy tvorby strategie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2304415</wp:posOffset>
                </wp:positionH>
                <wp:positionV relativeFrom="paragraph">
                  <wp:posOffset>1280160</wp:posOffset>
                </wp:positionV>
                <wp:extent cx="1151890" cy="4191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cs-CZ"/>
                              </w:rPr>
                              <w:t>Přípravný tým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000000" strokeweight="0pt" style="position:absolute;rotation:0;width:90.7pt;height:33pt;mso-wrap-distance-left:9pt;mso-wrap-distance-right:9pt;mso-wrap-distance-top:0pt;mso-wrap-distance-bottom:0pt;margin-top:100.8pt;mso-position-vertical-relative:text;margin-left:181.45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cs-CZ"/>
                        </w:rPr>
                        <w:t>Přípravný tým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1411605</wp:posOffset>
                </wp:positionH>
                <wp:positionV relativeFrom="paragraph">
                  <wp:posOffset>-5715</wp:posOffset>
                </wp:positionV>
                <wp:extent cx="574675" cy="2667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jmenuje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.25pt;height:21pt;mso-wrap-distance-left:9pt;mso-wrap-distance-right:9pt;mso-wrap-distance-top:0pt;mso-wrap-distance-bottom:0pt;margin-top:-0.45pt;mso-position-vertical-relative:text;margin-left:111.1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jmenuje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2916555</wp:posOffset>
                </wp:positionH>
                <wp:positionV relativeFrom="paragraph">
                  <wp:posOffset>260985</wp:posOffset>
                </wp:positionV>
                <wp:extent cx="574675" cy="2667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jmenuje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.25pt;height:21pt;mso-wrap-distance-left:9pt;mso-wrap-distance-right:9pt;mso-wrap-distance-top:0pt;mso-wrap-distance-bottom:0pt;margin-top:20.55pt;mso-position-vertical-relative:text;margin-left:229.6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jmenuje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2926080</wp:posOffset>
                </wp:positionH>
                <wp:positionV relativeFrom="paragraph">
                  <wp:posOffset>1013460</wp:posOffset>
                </wp:positionV>
                <wp:extent cx="688975" cy="2667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sestavuje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25pt;height:21pt;mso-wrap-distance-left:9pt;mso-wrap-distance-right:9pt;mso-wrap-distance-top:0pt;mso-wrap-distance-bottom:0pt;margin-top:79.8pt;mso-position-vertical-relative:text;margin-left:230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sestavuje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2"/>
          <w:szCs w:val="22"/>
          <w:lang w:val="cs-CZ"/>
        </w:rPr>
      </w:pPr>
      <w:r>
        <w:rPr>
          <w:rFonts w:cs="Arial" w:ascii="Arial" w:hAnsi="Arial"/>
          <w:b/>
          <w:sz w:val="22"/>
          <w:szCs w:val="22"/>
          <w:lang w:val="cs-CZ"/>
        </w:rPr>
        <w:t>Fáze 2 – 7 tvorby strategie</w:t>
      </w:r>
    </w:p>
    <w:tbl>
      <w:tblPr>
        <w:tblStyle w:val="Mkatabulky"/>
        <w:tblW w:w="91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6122"/>
      </w:tblGrid>
      <w:tr>
        <w:trPr>
          <w:tblHeader w:val="true"/>
          <w:trHeight w:val="56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lang w:val="cs-CZ"/>
              </w:rPr>
            </w:pPr>
            <w:r>
              <w:rPr>
                <w:rFonts w:cs="Arial" w:ascii="Arial" w:hAnsi="Arial"/>
                <w:b/>
                <w:lang w:val="cs-CZ"/>
              </w:rPr>
              <w:t>Název role</w:t>
            </w:r>
          </w:p>
        </w:tc>
        <w:tc>
          <w:tcPr>
            <w:tcW w:w="612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lang w:val="cs-CZ"/>
              </w:rPr>
            </w:pPr>
            <w:r>
              <w:rPr>
                <w:rFonts w:cs="Arial" w:ascii="Arial" w:hAnsi="Arial"/>
                <w:b/>
                <w:lang w:val="cs-CZ"/>
              </w:rPr>
              <w:t>Popis rolí, pravomocí a odpovědností</w:t>
            </w:r>
          </w:p>
        </w:tc>
      </w:tr>
      <w:tr>
        <w:trPr>
          <w:trHeight w:val="153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Jmenuje Gestora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Rozhoduje o výběru varianty sady strategických cílů k rozpracování.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Schvaluje vizi, globální a strategické cíle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Je pravidelně informován o průběhu tvorby strategie a vybraných výstupech (např. o cílech a opatřeních strategie, plánu implementace strategie apod.).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Schvaluje vypracovanou strategii.</w:t>
            </w:r>
          </w:p>
        </w:tc>
      </w:tr>
      <w:tr>
        <w:trPr>
          <w:trHeight w:val="153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Řídící výbor pro tvorbu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Schvaluje řídicí dokumentaci projektu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Schvaluje dílčí výstupy tvorby strategie v průběhu tvorby strategie, respektive na konci jednotlivých fází (např. analytickou část strategie, upřesněnou vizi, plán implementace strategie atd.)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Je pravidelně informován o průběhu projektu tvorby strategie, jeho výstupech, přínosech, rizicích a změnách.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Schvaluje zásadní změny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Řeší eskalované problémy.</w:t>
            </w:r>
          </w:p>
        </w:tc>
      </w:tr>
      <w:tr>
        <w:trPr>
          <w:trHeight w:val="153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Zaštiťuje tvorbu strategie v rámci pověřené organizace.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Zajišťuje soulad výstupů s požadavky Zadavatele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Zajišťuje financování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Jmenuje Koordinátora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interní obsazení organizační struktury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vytvoření a schválení řídicí dokumentace projektu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Organizuje a řídí práci Řídícího výboru pro tvorbu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schválení strategie.</w:t>
            </w:r>
          </w:p>
        </w:tc>
      </w:tr>
      <w:tr>
        <w:trPr>
          <w:trHeight w:val="153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externí obsazení organizační struktury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vytvoření Plánu tvorby strategie a Plánu řízení rizik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řízení tvorby strategie a realizaci aktivit podle Plánu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tvorbu jednotlivých částí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Dohlíží na správnou návaznost činností a efektivní řízení zdrojů.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Vede Tým pro tvorbu strategie, deleguje práci a podporuje členy týmu.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Koordinuje a řídí činnost Pracovní skupiny (skupin).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průběžné schvalování výstupů tvorby strategie.</w:t>
            </w:r>
          </w:p>
        </w:tc>
      </w:tr>
      <w:tr>
        <w:trPr>
          <w:trHeight w:val="153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Tým pro tvorbu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Vytváří Plán tvorby strategie a Plán řízen rizik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Provádí jednotlivé aktivity podle Plánu tvorby strategie (respektive podle řídicí dokumentace projektu tvorby strategie), zejména provádí: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analýzy,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kompilaci analytické části strategického dokumentu,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ověření vize,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sestavení a hodnocení variant strategických cílů,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zpracování soustavy cílů, indikátorů a opatření,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zpracování plánu implementace strategie,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vypracování důvodové zprávy,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realizaci interního i externího připomínkového řízení,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vypracování zprávy o projektu.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Plní úkoly stanovené Koordinátorem tvorby strategie.</w:t>
            </w:r>
          </w:p>
        </w:tc>
      </w:tr>
      <w:tr>
        <w:trPr>
          <w:trHeight w:val="153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 xml:space="preserve">Manažer komunikace </w:t>
              <w:br/>
              <w:t>a publicity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Odpovídá za vytvoření Plánu spolupráce a komunikace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Řídí, koordinuje a případně provádí jednotlivé aktivity podle Plánu spolupráce a komunikace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Je informován o klíčových aspektech realizace tvorby strategie.</w:t>
            </w:r>
          </w:p>
        </w:tc>
      </w:tr>
      <w:tr>
        <w:trPr>
          <w:trHeight w:val="1531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Pracovní skupina (skupiny)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 případě potřeby je konzultována při tvorbě řídicí dokumentace projektu tvorby strategie.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Podílí se na vybraných aktivitách tvorby strategie; zejména se podílí na: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realizaci analýz,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ověření vize,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sestavení a hodnocení variant strategických cílů,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zpracování soustavy cílů, indikátorů a opatření,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zpracování plánu implementace strategie,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vypracování důvodové zprávy,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realizaci interního i externího připomínkového řízení,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tLeast" w:line="240" w:before="60" w:after="0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vypracování zprávy o projektu.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60" w:after="0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Plní úkoly zadané Koordinátorem tvorby strategie, spolupracuje na tvorbě strategie.</w:t>
            </w:r>
          </w:p>
        </w:tc>
      </w:tr>
    </w:tbl>
    <w:p>
      <w:pPr>
        <w:pStyle w:val="Bulletcopy2"/>
        <w:tabs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highlight w:val="yellow"/>
          <w:lang w:val="cs-CZ"/>
        </w:rPr>
      </w:pPr>
      <w:r>
        <w:rPr>
          <w:rFonts w:cs="Arial"/>
          <w:szCs w:val="20"/>
          <w:highlight w:val="yellow"/>
          <w:lang w:val="cs-CZ"/>
        </w:rPr>
      </w:r>
    </w:p>
    <w:p>
      <w:pPr>
        <w:pStyle w:val="Normal"/>
        <w:spacing w:lineRule="auto" w:line="276" w:before="0" w:after="200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</w:r>
      <w:r>
        <w:br w:type="page"/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Grafické schéma organizační struktury fází 2 – 7</w:t>
      </w:r>
    </w:p>
    <w:p>
      <w:pPr>
        <w:pStyle w:val="Normal"/>
        <w:spacing w:lineRule="atLeast" w:line="240" w:before="0" w:after="120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1916430</wp:posOffset>
                </wp:positionH>
                <wp:positionV relativeFrom="paragraph">
                  <wp:posOffset>1072515</wp:posOffset>
                </wp:positionV>
                <wp:extent cx="75057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0.9pt;margin-top:84.45pt;width:59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1348105</wp:posOffset>
                </wp:positionH>
                <wp:positionV relativeFrom="paragraph">
                  <wp:posOffset>443865</wp:posOffset>
                </wp:positionV>
                <wp:extent cx="1270" cy="4197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1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6.15pt;margin-top:34.95pt;width:0pt;height:32.9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1348105</wp:posOffset>
                </wp:positionH>
                <wp:positionV relativeFrom="paragraph">
                  <wp:posOffset>1282065</wp:posOffset>
                </wp:positionV>
                <wp:extent cx="1270" cy="4197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1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6.15pt;margin-top:100.95pt;width:0pt;height:32.9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1916430</wp:posOffset>
                </wp:positionH>
                <wp:positionV relativeFrom="paragraph">
                  <wp:posOffset>1910715</wp:posOffset>
                </wp:positionV>
                <wp:extent cx="75057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0.9pt;margin-top:150.45pt;width:59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1348105</wp:posOffset>
                </wp:positionH>
                <wp:positionV relativeFrom="paragraph">
                  <wp:posOffset>2120265</wp:posOffset>
                </wp:positionV>
                <wp:extent cx="1270" cy="4197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1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6.15pt;margin-top:166.95pt;width:0pt;height:32.9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1402080</wp:posOffset>
                </wp:positionH>
                <wp:positionV relativeFrom="paragraph">
                  <wp:posOffset>2215515</wp:posOffset>
                </wp:positionV>
                <wp:extent cx="574675" cy="26670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řídí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.25pt;height:21pt;mso-wrap-distance-left:9pt;mso-wrap-distance-right:9pt;mso-wrap-distance-top:0pt;mso-wrap-distance-bottom:0pt;margin-top:174.45pt;mso-position-vertical-relative:text;margin-left:110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řídí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764540</wp:posOffset>
                </wp:positionH>
                <wp:positionV relativeFrom="paragraph">
                  <wp:posOffset>24765</wp:posOffset>
                </wp:positionV>
                <wp:extent cx="1151890" cy="41910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cs-CZ"/>
                              </w:rPr>
                              <w:t>Zadavatel strategie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33pt;mso-wrap-distance-left:9pt;mso-wrap-distance-right:9pt;mso-wrap-distance-top:0pt;mso-wrap-distance-bottom:0pt;margin-top:1.95pt;mso-position-vertical-relative:text;margin-left:60.2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cs-CZ"/>
                        </w:rPr>
                        <w:t>Zadavatel strategie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1402080</wp:posOffset>
                </wp:positionH>
                <wp:positionV relativeFrom="paragraph">
                  <wp:posOffset>529590</wp:posOffset>
                </wp:positionV>
                <wp:extent cx="574675" cy="26670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jmenuje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.25pt;height:21pt;mso-wrap-distance-left:9pt;mso-wrap-distance-right:9pt;mso-wrap-distance-top:0pt;mso-wrap-distance-bottom:0pt;margin-top:41.7pt;mso-position-vertical-relative:text;margin-left:110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jmenuje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764540</wp:posOffset>
                </wp:positionH>
                <wp:positionV relativeFrom="paragraph">
                  <wp:posOffset>862965</wp:posOffset>
                </wp:positionV>
                <wp:extent cx="1151890" cy="41910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C2D69B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cs-CZ"/>
                              </w:rPr>
                              <w:t>Gestor tvorby strategie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2D69B" strokecolor="#000000" strokeweight="0pt" style="position:absolute;rotation:0;width:90.7pt;height:33pt;mso-wrap-distance-left:9pt;mso-wrap-distance-right:9pt;mso-wrap-distance-top:0pt;mso-wrap-distance-bottom:0pt;margin-top:67.95pt;mso-position-vertical-relative:text;margin-left:60.2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cs-CZ"/>
                        </w:rPr>
                        <w:t>Gestor tvorby strategie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764540</wp:posOffset>
                </wp:positionH>
                <wp:positionV relativeFrom="paragraph">
                  <wp:posOffset>1701165</wp:posOffset>
                </wp:positionV>
                <wp:extent cx="1151890" cy="41910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8DB3E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cs-CZ"/>
                              </w:rPr>
                              <w:t>Koordinátor tvorby strategie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8DB3E2" strokecolor="#000000" strokeweight="0pt" style="position:absolute;rotation:0;width:90.7pt;height:33pt;mso-wrap-distance-left:9pt;mso-wrap-distance-right:9pt;mso-wrap-distance-top:0pt;mso-wrap-distance-bottom:0pt;margin-top:133.95pt;mso-position-vertical-relative:text;margin-left:60.2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cs-CZ"/>
                        </w:rPr>
                        <w:t>Koordinátor tvorby strategie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2666365</wp:posOffset>
                </wp:positionH>
                <wp:positionV relativeFrom="paragraph">
                  <wp:posOffset>1701165</wp:posOffset>
                </wp:positionV>
                <wp:extent cx="1151890" cy="41910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C4BC96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lang w:val="cs-CZ"/>
                              </w:rPr>
                              <w:t>Pracovní skupina (skupiny)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4BC96" strokecolor="#000000" strokeweight="0pt" style="position:absolute;rotation:0;width:90.7pt;height:33pt;mso-wrap-distance-left:9pt;mso-wrap-distance-right:9pt;mso-wrap-distance-top:0pt;mso-wrap-distance-bottom:0pt;margin-top:133.95pt;mso-position-vertical-relative:text;margin-left:209.95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val="cs-CZ"/>
                        </w:rPr>
                        <w:t>Pracovní skupina (skupiny)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2666365</wp:posOffset>
                </wp:positionH>
                <wp:positionV relativeFrom="paragraph">
                  <wp:posOffset>862965</wp:posOffset>
                </wp:positionV>
                <wp:extent cx="1151890" cy="41910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FDE9D9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cs-CZ"/>
                              </w:rPr>
                              <w:t>Řídící výbor tvorby strategie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DE9D9" strokecolor="#000000" strokeweight="0pt" style="position:absolute;rotation:0;width:90.7pt;height:33pt;mso-wrap-distance-left:9pt;mso-wrap-distance-right:9pt;mso-wrap-distance-top:0pt;mso-wrap-distance-bottom:0pt;margin-top:67.95pt;mso-position-vertical-relative:text;margin-left:209.95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cs-CZ"/>
                        </w:rPr>
                        <w:t>Řídící výbor tvorby strategie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2129155</wp:posOffset>
                </wp:positionH>
                <wp:positionV relativeFrom="paragraph">
                  <wp:posOffset>1072515</wp:posOffset>
                </wp:positionV>
                <wp:extent cx="574675" cy="26670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řídí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.25pt;height:21pt;mso-wrap-distance-left:9pt;mso-wrap-distance-right:9pt;mso-wrap-distance-top:0pt;mso-wrap-distance-bottom:0pt;margin-top:84.45pt;mso-position-vertical-relative:text;margin-left:167.6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řídí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1402080</wp:posOffset>
                </wp:positionH>
                <wp:positionV relativeFrom="paragraph">
                  <wp:posOffset>1386840</wp:posOffset>
                </wp:positionV>
                <wp:extent cx="574675" cy="26670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jmenuje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.25pt;height:21pt;mso-wrap-distance-left:9pt;mso-wrap-distance-right:9pt;mso-wrap-distance-top:0pt;mso-wrap-distance-bottom:0pt;margin-top:109.2pt;mso-position-vertical-relative:text;margin-left:110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jmenuje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767715</wp:posOffset>
                </wp:positionH>
                <wp:positionV relativeFrom="paragraph">
                  <wp:posOffset>2539365</wp:posOffset>
                </wp:positionV>
                <wp:extent cx="1151890" cy="41910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/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cs-CZ"/>
                              </w:rPr>
                              <w:t>Tým pro tvorbu strategie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000000" strokeweight="0pt" style="position:absolute;rotation:0;width:90.7pt;height:33pt;mso-wrap-distance-left:9pt;mso-wrap-distance-right:9pt;mso-wrap-distance-top:0pt;mso-wrap-distance-bottom:0pt;margin-top:199.95pt;mso-position-vertical-relative:text;margin-left:60.45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cs-CZ"/>
                        </w:rPr>
                        <w:t>Tým pro tvorbu strategie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2138680</wp:posOffset>
                </wp:positionH>
                <wp:positionV relativeFrom="paragraph">
                  <wp:posOffset>1929765</wp:posOffset>
                </wp:positionV>
                <wp:extent cx="574675" cy="26670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cs-CZ"/>
                              </w:rPr>
                              <w:t>řídí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.25pt;height:21pt;mso-wrap-distance-left:9pt;mso-wrap-distance-right:9pt;mso-wrap-distance-top:0pt;mso-wrap-distance-bottom:0pt;margin-top:151.95pt;mso-position-vertical-relative:text;margin-left:168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cs-CZ"/>
                        </w:rPr>
                        <w:t>řídí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43" w:footer="833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5059927"/>
    </w:sdtPr>
    <w:sdtContent>
      <w:p>
        <w:pPr>
          <w:pStyle w:val="Zpat"/>
          <w:jc w:val="right"/>
          <w:rPr/>
        </w:pPr>
        <w:r>
          <w:rPr>
            <w:rFonts w:cs="Arial" w:ascii="Arial" w:hAnsi="Arial"/>
            <w:sz w:val="20"/>
            <w:szCs w:val="20"/>
            <w:lang w:val="cs-CZ"/>
          </w:rPr>
          <w:t xml:space="preserve">Strana </w:t>
        </w:r>
        <w:r>
          <w:rPr>
            <w:rFonts w:cs="Arial" w:ascii="Arial" w:hAnsi="Arial"/>
            <w:sz w:val="20"/>
            <w:szCs w:val="20"/>
            <w:lang w:val="cs-CZ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5</w:t>
        </w:r>
        <w:r>
          <w:rPr>
            <w:sz w:val="20"/>
            <w:szCs w:val="20"/>
            <w:rFonts w:cs="Arial" w:ascii="Arial" w:hAnsi="Arial"/>
          </w:rPr>
          <w:fldChar w:fldCharType="end"/>
        </w:r>
        <w:r>
          <w:rPr>
            <w:rFonts w:cs="Arial" w:ascii="Arial" w:hAnsi="Arial"/>
            <w:sz w:val="20"/>
            <w:szCs w:val="20"/>
            <w:lang w:val="cs-CZ"/>
          </w:rPr>
          <w:t xml:space="preserve"> </w:t>
        </w:r>
      </w:p>
      <w:p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  <w:r>
          <w:rPr>
            <w:rFonts w:cs="Arial" w:ascii="Arial" w:hAnsi="Arial"/>
            <w:sz w:val="20"/>
            <w:szCs w:val="20"/>
            <w:lang w:val="cs-CZ"/>
          </w:rPr>
        </w:r>
      </w:p>
      <w:p>
        <w:pPr>
          <w:pStyle w:val="Zpat"/>
          <w:rPr>
            <w:rFonts w:ascii="Arial" w:hAnsi="Arial" w:cs="Arial"/>
            <w:i/>
            <w:i/>
            <w:sz w:val="18"/>
            <w:szCs w:val="18"/>
            <w:lang w:val="cs-CZ"/>
          </w:rPr>
        </w:pPr>
        <w:r>
          <w:rPr>
            <w:rFonts w:cs="Arial" w:ascii="Arial" w:hAnsi="Arial"/>
            <w:i/>
            <w:sz w:val="18"/>
            <w:szCs w:val="18"/>
            <w:lang w:val="cs-CZ"/>
          </w:rPr>
          <w:t>Metodika přípravy veřejných strategií - šablona Organizační struktura tvorby strategie (verze k 30. 11. 2012)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19050" distR="0">
          <wp:extent cx="5760720" cy="619125"/>
          <wp:effectExtent l="0" t="0" r="0" b="0"/>
          <wp:docPr id="27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/>
        <w:rFonts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2"/>
        <w:color w:val="auto"/>
      </w:rPr>
    </w:lvl>
    <w:lvl w:ilvl="1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5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54cd7"/>
    <w:rPr/>
  </w:style>
  <w:style w:type="character" w:styleId="ZpatChar" w:customStyle="1">
    <w:name w:val="Zápatí Char"/>
    <w:basedOn w:val="DefaultParagraphFont"/>
    <w:link w:val="Zpat"/>
    <w:uiPriority w:val="99"/>
    <w:qFormat/>
    <w:rsid w:val="00454cd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styleId="BodycopyChar" w:customStyle="1">
    <w:name w:val="Body copy Char"/>
    <w:basedOn w:val="DefaultParagraphFont"/>
    <w:link w:val="Bodycopy"/>
    <w:uiPriority w:val="99"/>
    <w:qFormat/>
    <w:rsid w:val="00454cd7"/>
    <w:rPr>
      <w:rFonts w:ascii="Arial" w:hAnsi="Arial" w:eastAsia="Times New Roman" w:cs="Times New Roman"/>
      <w:color w:val="000000"/>
      <w:szCs w:val="18"/>
      <w:lang w:val="en-US"/>
    </w:rPr>
  </w:style>
  <w:style w:type="character" w:styleId="Bulletcopy1Char" w:customStyle="1">
    <w:name w:val="Bullet copy 1 Char"/>
    <w:basedOn w:val="DefaultParagraphFont"/>
    <w:link w:val="Bulletcopy1"/>
    <w:qFormat/>
    <w:rsid w:val="00454cd7"/>
    <w:rPr>
      <w:rFonts w:ascii="Arial" w:hAnsi="Arial" w:eastAsia="Times New Roman" w:cs="Times New Roman"/>
      <w:szCs w:val="18"/>
      <w:lang w:val="en-US"/>
    </w:rPr>
  </w:style>
  <w:style w:type="character" w:styleId="Internetovodkaz">
    <w:name w:val="Internetový odkaz"/>
    <w:basedOn w:val="DefaultParagraphFont"/>
    <w:uiPriority w:val="99"/>
    <w:unhideWhenUsed/>
    <w:rsid w:val="00011f9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45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f458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Bulletcopy2Char" w:customStyle="1">
    <w:name w:val="Bullet copy 2 Char"/>
    <w:basedOn w:val="Bulletcopy1Char"/>
    <w:link w:val="Bulletcopy2"/>
    <w:qFormat/>
    <w:rsid w:val="00f25133"/>
    <w:rPr>
      <w:rFonts w:ascii="Arial" w:hAnsi="Arial" w:eastAsia="Times New Roman" w:cs="Times New Roman"/>
      <w:sz w:val="20"/>
      <w:szCs w:val="18"/>
      <w:lang w:val="en-US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6e1363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e1363"/>
    <w:rPr>
      <w:vertAlign w:val="superscript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63a71"/>
    <w:rPr/>
  </w:style>
  <w:style w:type="character" w:styleId="ListLabel1">
    <w:name w:val="ListLabel 1"/>
    <w:qFormat/>
    <w:rPr>
      <w:color w:val="FFE600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b/>
      <w:sz w:val="20"/>
      <w:szCs w:val="20"/>
    </w:rPr>
  </w:style>
  <w:style w:type="character" w:styleId="ListLabel6">
    <w:name w:val="ListLabel 6"/>
    <w:qFormat/>
    <w:rPr>
      <w:b w:val="false"/>
      <w:i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Arial"/>
      <w:i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Arial"/>
      <w:b/>
      <w:sz w:val="20"/>
      <w:szCs w:val="20"/>
    </w:rPr>
  </w:style>
  <w:style w:type="character" w:styleId="ListLabel33">
    <w:name w:val="ListLabel 33"/>
    <w:qFormat/>
    <w:rPr>
      <w:b w:val="false"/>
      <w:i/>
    </w:rPr>
  </w:style>
  <w:style w:type="character" w:styleId="ListLabel34">
    <w:name w:val="ListLabel 34"/>
    <w:qFormat/>
    <w:rPr>
      <w:color w:val="FFE600"/>
      <w:sz w:val="22"/>
      <w:szCs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color w:val="auto"/>
      <w:sz w:val="22"/>
      <w:szCs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Arial"/>
      <w:i/>
      <w:sz w:val="20"/>
    </w:rPr>
  </w:style>
  <w:style w:type="character" w:styleId="ListLabel43">
    <w:name w:val="ListLabel 43"/>
    <w:qFormat/>
    <w:rPr>
      <w:rFonts w:cs="Arial"/>
      <w:i/>
      <w:sz w:val="20"/>
    </w:rPr>
  </w:style>
  <w:style w:type="character" w:styleId="ListLabel44">
    <w:name w:val="ListLabel 44"/>
    <w:qFormat/>
    <w:rPr>
      <w:rFonts w:ascii="Arial" w:hAnsi="Arial"/>
      <w:color w:val="auto"/>
      <w:sz w:val="20"/>
      <w:szCs w:val="22"/>
    </w:rPr>
  </w:style>
  <w:style w:type="character" w:styleId="ListLabel45">
    <w:name w:val="ListLabel 45"/>
    <w:qFormat/>
    <w:rPr>
      <w:rFonts w:ascii="Arial" w:hAnsi="Arial" w:cs="Courier New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Aria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54cd7"/>
    <w:pPr/>
    <w:rPr>
      <w:rFonts w:ascii="Tahoma" w:hAnsi="Tahoma" w:cs="Tahoma"/>
      <w:sz w:val="16"/>
      <w:szCs w:val="16"/>
    </w:rPr>
  </w:style>
  <w:style w:type="paragraph" w:styleId="Bodycopy" w:customStyle="1">
    <w:name w:val="Body copy"/>
    <w:link w:val="BodycopyChar"/>
    <w:uiPriority w:val="99"/>
    <w:qFormat/>
    <w:rsid w:val="00454cd7"/>
    <w:pPr>
      <w:widowControl/>
      <w:bidi w:val="0"/>
      <w:spacing w:lineRule="atLeast" w:line="260" w:before="0" w:after="260"/>
      <w:jc w:val="left"/>
    </w:pPr>
    <w:rPr>
      <w:rFonts w:ascii="Arial" w:hAnsi="Arial" w:eastAsia="Times New Roman" w:cs="Times New Roman"/>
      <w:color w:val="000000"/>
      <w:kern w:val="0"/>
      <w:sz w:val="24"/>
      <w:szCs w:val="18"/>
      <w:lang w:val="en-US" w:eastAsia="en-US" w:bidi="ar-SA"/>
    </w:rPr>
  </w:style>
  <w:style w:type="paragraph" w:styleId="Bulletcopy1" w:customStyle="1">
    <w:name w:val="Bullet copy 1"/>
    <w:basedOn w:val="Normal"/>
    <w:link w:val="Bulletcopy1Char"/>
    <w:qFormat/>
    <w:rsid w:val="00454cd7"/>
    <w:pPr>
      <w:tabs>
        <w:tab w:val="left" w:pos="362" w:leader="none"/>
      </w:tabs>
      <w:spacing w:lineRule="exact" w:line="260" w:before="0" w:after="240"/>
      <w:ind w:left="362" w:hanging="362"/>
    </w:pPr>
    <w:rPr>
      <w:rFonts w:ascii="Arial" w:hAnsi="Arial"/>
      <w:sz w:val="22"/>
      <w:szCs w:val="18"/>
    </w:rPr>
  </w:style>
  <w:style w:type="paragraph" w:styleId="ListParagraph">
    <w:name w:val="List Paragraph"/>
    <w:basedOn w:val="Normal"/>
    <w:uiPriority w:val="34"/>
    <w:qFormat/>
    <w:rsid w:val="00b4249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f4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f4589"/>
    <w:pPr/>
    <w:rPr>
      <w:b/>
      <w:bCs/>
    </w:rPr>
  </w:style>
  <w:style w:type="paragraph" w:styleId="Bulletcopy2" w:customStyle="1">
    <w:name w:val="Bullet copy 2"/>
    <w:basedOn w:val="Bulletcopy1"/>
    <w:link w:val="Bulletcopy2Char"/>
    <w:qFormat/>
    <w:rsid w:val="00f25133"/>
    <w:pPr>
      <w:spacing w:before="0" w:after="120"/>
    </w:pPr>
    <w:rPr>
      <w:sz w:val="20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6e1363"/>
    <w:pPr/>
    <w:rPr>
      <w:sz w:val="20"/>
      <w:szCs w:val="20"/>
    </w:rPr>
  </w:style>
  <w:style w:type="paragraph" w:styleId="Default" w:customStyle="1">
    <w:name w:val="Default"/>
    <w:qFormat/>
    <w:rsid w:val="00b53c6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Revision">
    <w:name w:val="Revision"/>
    <w:uiPriority w:val="99"/>
    <w:semiHidden/>
    <w:qFormat/>
    <w:rsid w:val="006a1d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4670-C8E3-49AC-8D42-AB3DE785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4</Pages>
  <Words>785</Words>
  <Characters>4980</Characters>
  <CharactersWithSpaces>5592</CharactersWithSpaces>
  <Paragraphs>114</Paragraphs>
  <Company>Ernst &amp; Young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2020-07-12T22:21:00Z</dcterms:created>
  <dc:creator>Ernst &amp; Young</dc:creator>
  <dc:description/>
  <dc:language>cs-CZ</dc:language>
  <cp:lastModifiedBy/>
  <dcterms:modified xsi:type="dcterms:W3CDTF">2020-12-11T11:29:32Z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