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361BA3" w:rsidRDefault="00555A12" w:rsidP="00AD27BF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 w:rsidRPr="00361BA3"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361BA3" w:rsidRPr="00361BA3">
        <w:rPr>
          <w:rFonts w:ascii="Arial" w:hAnsi="Arial" w:cs="Arial"/>
          <w:b/>
          <w:sz w:val="28"/>
          <w:szCs w:val="28"/>
          <w:lang w:val="cs-CZ"/>
        </w:rPr>
        <w:t>Soustava cílů</w:t>
      </w:r>
    </w:p>
    <w:p w:rsidR="009F206D" w:rsidRPr="00361BA3" w:rsidRDefault="00B7565B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 w:rsidRPr="00361BA3">
        <w:rPr>
          <w:rFonts w:ascii="Arial" w:hAnsi="Arial" w:cs="Arial"/>
          <w:b/>
          <w:lang w:val="cs-CZ"/>
        </w:rPr>
        <w:t>Charakteristika a účel</w:t>
      </w:r>
      <w:r w:rsidR="00F25133" w:rsidRPr="00361BA3">
        <w:rPr>
          <w:rFonts w:ascii="Arial" w:hAnsi="Arial" w:cs="Arial"/>
          <w:b/>
          <w:lang w:val="cs-CZ"/>
        </w:rPr>
        <w:t xml:space="preserve"> </w:t>
      </w:r>
      <w:r w:rsidR="00361BA3" w:rsidRPr="00361BA3">
        <w:rPr>
          <w:rFonts w:ascii="Arial" w:hAnsi="Arial" w:cs="Arial"/>
          <w:b/>
          <w:lang w:val="cs-CZ"/>
        </w:rPr>
        <w:t>šablony</w:t>
      </w:r>
    </w:p>
    <w:p w:rsidR="00EA73E4" w:rsidRDefault="00EA73E4" w:rsidP="003542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A73E4">
        <w:rPr>
          <w:rFonts w:ascii="Arial" w:hAnsi="Arial" w:cs="Arial"/>
          <w:sz w:val="20"/>
          <w:szCs w:val="20"/>
          <w:lang w:val="cs-CZ"/>
        </w:rPr>
        <w:t xml:space="preserve">Tato vzorová soustava cílů obsahuje především popis </w:t>
      </w:r>
      <w:r>
        <w:rPr>
          <w:rFonts w:ascii="Arial" w:hAnsi="Arial" w:cs="Arial"/>
          <w:sz w:val="20"/>
          <w:szCs w:val="20"/>
          <w:lang w:val="cs-CZ"/>
        </w:rPr>
        <w:t xml:space="preserve">jednotlivých úrovní cílů 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a vizualizaci základní struktury cílů strategie. </w:t>
      </w:r>
      <w:r>
        <w:rPr>
          <w:rFonts w:ascii="Arial" w:hAnsi="Arial" w:cs="Arial"/>
          <w:sz w:val="20"/>
          <w:szCs w:val="20"/>
          <w:lang w:val="cs-CZ"/>
        </w:rPr>
        <w:t>Samotná struktura cílů by měla sloužit jako pracovní nástroj při tvorbě strategie a měla by také být její nedílnou součástí.</w:t>
      </w:r>
    </w:p>
    <w:p w:rsidR="00EA73E4" w:rsidRDefault="00EA73E4" w:rsidP="003542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A73E4">
        <w:rPr>
          <w:rFonts w:ascii="Arial" w:hAnsi="Arial" w:cs="Arial"/>
          <w:sz w:val="20"/>
          <w:szCs w:val="20"/>
          <w:lang w:val="cs-CZ"/>
        </w:rPr>
        <w:t xml:space="preserve">Na </w:t>
      </w:r>
      <w:r>
        <w:rPr>
          <w:rFonts w:ascii="Arial" w:hAnsi="Arial" w:cs="Arial"/>
          <w:sz w:val="20"/>
          <w:szCs w:val="20"/>
          <w:lang w:val="cs-CZ"/>
        </w:rPr>
        <w:t>soustavu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 cílů by ve stejné struktuře měl</w:t>
      </w:r>
      <w:r w:rsidR="00C6328C">
        <w:rPr>
          <w:rFonts w:ascii="Arial" w:hAnsi="Arial" w:cs="Arial"/>
          <w:sz w:val="20"/>
          <w:szCs w:val="20"/>
          <w:lang w:val="cs-CZ"/>
        </w:rPr>
        <w:t>a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 navazovat soustav</w:t>
      </w:r>
      <w:r w:rsidR="00C6328C">
        <w:rPr>
          <w:rFonts w:ascii="Arial" w:hAnsi="Arial" w:cs="Arial"/>
          <w:sz w:val="20"/>
          <w:szCs w:val="20"/>
          <w:lang w:val="cs-CZ"/>
        </w:rPr>
        <w:t>a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 indikátorů. V případě, že v průběhu tvorby strategie vznikla soustava problémů, měla by soustava cílů </w:t>
      </w:r>
      <w:r w:rsidR="00C6328C">
        <w:rPr>
          <w:rFonts w:ascii="Arial" w:hAnsi="Arial" w:cs="Arial"/>
          <w:sz w:val="20"/>
          <w:szCs w:val="20"/>
          <w:lang w:val="cs-CZ"/>
        </w:rPr>
        <w:t xml:space="preserve">adekvátním způsobem </w:t>
      </w:r>
      <w:r w:rsidRPr="00EA73E4">
        <w:rPr>
          <w:rFonts w:ascii="Arial" w:hAnsi="Arial" w:cs="Arial"/>
          <w:sz w:val="20"/>
          <w:szCs w:val="20"/>
          <w:lang w:val="cs-CZ"/>
        </w:rPr>
        <w:t xml:space="preserve">odrážet </w:t>
      </w:r>
      <w:r w:rsidR="00C6328C">
        <w:rPr>
          <w:rFonts w:ascii="Arial" w:hAnsi="Arial" w:cs="Arial"/>
          <w:sz w:val="20"/>
          <w:szCs w:val="20"/>
          <w:lang w:val="cs-CZ"/>
        </w:rPr>
        <w:t>také soustavu problémů</w:t>
      </w:r>
      <w:r w:rsidRPr="00EA73E4">
        <w:rPr>
          <w:rFonts w:ascii="Arial" w:hAnsi="Arial" w:cs="Arial"/>
          <w:sz w:val="20"/>
          <w:szCs w:val="20"/>
          <w:lang w:val="cs-CZ"/>
        </w:rPr>
        <w:t>.</w:t>
      </w:r>
    </w:p>
    <w:p w:rsidR="00784082" w:rsidRPr="00EA73E4" w:rsidRDefault="00EA73E4" w:rsidP="00EA73E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soustavy cílů odpovídá Koordinátor tvorby strategie ve spolupráci s Týmem pro tvorbu strategie.</w:t>
      </w:r>
      <w:r w:rsidR="00784082" w:rsidRPr="00361BA3">
        <w:rPr>
          <w:rFonts w:cs="Arial"/>
          <w:szCs w:val="20"/>
          <w:highlight w:val="yellow"/>
          <w:lang w:val="cs-CZ"/>
        </w:rPr>
        <w:br w:type="page"/>
      </w:r>
    </w:p>
    <w:p w:rsidR="00361BA3" w:rsidRPr="00361BA3" w:rsidRDefault="00361BA3" w:rsidP="00361BA3">
      <w:pPr>
        <w:spacing w:before="240" w:after="120" w:line="240" w:lineRule="atLeast"/>
        <w:rPr>
          <w:rFonts w:ascii="Arial" w:hAnsi="Arial" w:cs="Arial"/>
          <w:b/>
          <w:lang w:val="cs-CZ"/>
        </w:rPr>
      </w:pPr>
      <w:r w:rsidRPr="00361BA3">
        <w:rPr>
          <w:rFonts w:ascii="Arial" w:hAnsi="Arial" w:cs="Arial"/>
          <w:b/>
          <w:lang w:val="cs-CZ"/>
        </w:rPr>
        <w:lastRenderedPageBreak/>
        <w:t>Soustava cílů – charakteristika jednotlivých úrovní</w:t>
      </w:r>
    </w:p>
    <w:p w:rsidR="00361BA3" w:rsidRPr="00EA73E4" w:rsidRDefault="00361BA3" w:rsidP="00EA73E4">
      <w:pPr>
        <w:pStyle w:val="ListParagraph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 xml:space="preserve">Vize </w:t>
      </w:r>
    </w:p>
    <w:p w:rsid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Vize je popis </w:t>
      </w:r>
      <w:r w:rsidRPr="00361BA3">
        <w:rPr>
          <w:rFonts w:ascii="Arial" w:hAnsi="Arial" w:cs="Arial"/>
          <w:b/>
          <w:sz w:val="20"/>
          <w:szCs w:val="20"/>
          <w:lang w:val="cs-CZ"/>
        </w:rPr>
        <w:t>žádoucího budoucího stavu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, kterého chceme prostřednictvím realizace strategie dosáhnout. Jedná se o dopad naplnění globálního cíle. Vztahuje se na </w:t>
      </w:r>
      <w:r w:rsidRPr="00361BA3">
        <w:rPr>
          <w:rFonts w:ascii="Arial" w:hAnsi="Arial" w:cs="Arial"/>
          <w:b/>
          <w:sz w:val="20"/>
          <w:szCs w:val="20"/>
          <w:lang w:val="cs-CZ"/>
        </w:rPr>
        <w:t>strategii jako celek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361BA3" w:rsidRP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K naplnění vize by mělo dojít ve </w:t>
      </w:r>
      <w:r w:rsidRPr="00361BA3">
        <w:rPr>
          <w:rFonts w:ascii="Arial" w:hAnsi="Arial" w:cs="Arial"/>
          <w:b/>
          <w:sz w:val="20"/>
          <w:szCs w:val="20"/>
          <w:lang w:val="cs-CZ"/>
        </w:rPr>
        <w:t>střednědobém či dlouhodobém horizontu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 (což nemusí být bezprostředně po ukončení realizace strategie).</w:t>
      </w:r>
    </w:p>
    <w:p w:rsidR="00361BA3" w:rsidRPr="00EA73E4" w:rsidRDefault="00361BA3" w:rsidP="00EA73E4">
      <w:pPr>
        <w:pStyle w:val="ListParagraph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Globální cíl</w:t>
      </w:r>
    </w:p>
    <w:p w:rsid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Globální cíl je </w:t>
      </w:r>
      <w:r w:rsidRPr="00361BA3">
        <w:rPr>
          <w:rFonts w:ascii="Arial" w:hAnsi="Arial" w:cs="Arial"/>
          <w:b/>
          <w:sz w:val="20"/>
          <w:szCs w:val="20"/>
          <w:lang w:val="cs-CZ"/>
        </w:rPr>
        <w:t>konkretizovaný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 (jasný, </w:t>
      </w:r>
      <w:r w:rsidR="00EA73E4" w:rsidRPr="00361BA3">
        <w:rPr>
          <w:rFonts w:ascii="Arial" w:hAnsi="Arial" w:cs="Arial"/>
          <w:sz w:val="20"/>
          <w:szCs w:val="20"/>
          <w:lang w:val="cs-CZ"/>
        </w:rPr>
        <w:t>faktický a srozumitelný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) </w:t>
      </w:r>
      <w:r w:rsidRPr="00361BA3">
        <w:rPr>
          <w:rFonts w:ascii="Arial" w:hAnsi="Arial" w:cs="Arial"/>
          <w:b/>
          <w:sz w:val="20"/>
          <w:szCs w:val="20"/>
          <w:lang w:val="cs-CZ"/>
        </w:rPr>
        <w:t>popis budoucího stavu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, jehož prostřednictvím bude naplněna stanovená vize. Jedná se o souhrn výsledků a dopadů strategických cílů. Vztahuje se na </w:t>
      </w:r>
      <w:r w:rsidRPr="00361BA3">
        <w:rPr>
          <w:rFonts w:ascii="Arial" w:hAnsi="Arial" w:cs="Arial"/>
          <w:b/>
          <w:sz w:val="20"/>
          <w:szCs w:val="20"/>
          <w:lang w:val="cs-CZ"/>
        </w:rPr>
        <w:t>strategii jako celek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61BA3">
        <w:rPr>
          <w:rFonts w:ascii="Arial" w:hAnsi="Arial" w:cs="Arial"/>
          <w:sz w:val="20"/>
          <w:szCs w:val="20"/>
          <w:lang w:val="cs-CZ"/>
        </w:rPr>
        <w:t xml:space="preserve">Podobně jako u vize by mělo dojít k naplnění globálního cíle ve </w:t>
      </w:r>
      <w:r w:rsidRPr="00361BA3">
        <w:rPr>
          <w:rFonts w:ascii="Arial" w:hAnsi="Arial" w:cs="Arial"/>
          <w:b/>
          <w:sz w:val="20"/>
          <w:szCs w:val="20"/>
          <w:lang w:val="cs-CZ"/>
        </w:rPr>
        <w:t xml:space="preserve">střednědobém či dlouhodobém </w:t>
      </w:r>
      <w:r w:rsidRPr="000E5E3E">
        <w:rPr>
          <w:rFonts w:ascii="Arial" w:hAnsi="Arial" w:cs="Arial"/>
          <w:b/>
          <w:sz w:val="20"/>
          <w:szCs w:val="20"/>
          <w:lang w:val="cs-CZ"/>
        </w:rPr>
        <w:t>horizontu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 (což nemusí být bezprostředně po ukončení realizace strategie).</w:t>
      </w:r>
    </w:p>
    <w:p w:rsidR="00361BA3" w:rsidRPr="00EA73E4" w:rsidRDefault="00361BA3" w:rsidP="00EA73E4">
      <w:pPr>
        <w:pStyle w:val="ListParagraph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Strategické cíle</w:t>
      </w:r>
    </w:p>
    <w:p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Strategické cíl představují popis </w:t>
      </w:r>
      <w:r w:rsidRPr="000E5E3E">
        <w:rPr>
          <w:rFonts w:ascii="Arial" w:hAnsi="Arial" w:cs="Arial"/>
          <w:b/>
          <w:sz w:val="20"/>
          <w:szCs w:val="20"/>
          <w:lang w:val="cs-CZ"/>
        </w:rPr>
        <w:t>budoucího stavu v jednotlivých dílčích oblastech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 řešeného problému, jejichž </w:t>
      </w:r>
      <w:r w:rsidRPr="000E5E3E">
        <w:rPr>
          <w:rFonts w:ascii="Arial" w:hAnsi="Arial" w:cs="Arial"/>
          <w:b/>
          <w:sz w:val="20"/>
          <w:szCs w:val="20"/>
          <w:lang w:val="cs-CZ"/>
        </w:rPr>
        <w:t>prostřednictvím bude naplněn globální cíl</w:t>
      </w:r>
      <w:r w:rsidRPr="000E5E3E">
        <w:rPr>
          <w:rFonts w:ascii="Arial" w:hAnsi="Arial" w:cs="Arial"/>
          <w:sz w:val="20"/>
          <w:szCs w:val="20"/>
          <w:lang w:val="cs-CZ"/>
        </w:rPr>
        <w:t>. Jedná se o souhrn výsledků a dopadů příslušných specifických cílů. Každý strategický cíl se vztahuje k </w:t>
      </w:r>
      <w:r w:rsidRPr="000E5E3E">
        <w:rPr>
          <w:rFonts w:ascii="Arial" w:hAnsi="Arial" w:cs="Arial"/>
          <w:b/>
          <w:sz w:val="20"/>
          <w:szCs w:val="20"/>
          <w:lang w:val="cs-CZ"/>
        </w:rPr>
        <w:t>určité části strategie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K naplnění strategických cílů by mělo dojít na </w:t>
      </w:r>
      <w:r w:rsidRPr="000E5E3E">
        <w:rPr>
          <w:rFonts w:ascii="Arial" w:hAnsi="Arial" w:cs="Arial"/>
          <w:b/>
          <w:sz w:val="20"/>
          <w:szCs w:val="20"/>
          <w:lang w:val="cs-CZ"/>
        </w:rPr>
        <w:t>konci realizace strategie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, případně v </w:t>
      </w:r>
      <w:r w:rsidRPr="000E5E3E">
        <w:rPr>
          <w:rFonts w:ascii="Arial" w:hAnsi="Arial" w:cs="Arial"/>
          <w:b/>
          <w:sz w:val="20"/>
          <w:szCs w:val="20"/>
          <w:lang w:val="cs-CZ"/>
        </w:rPr>
        <w:t>krátkodobém až střednědobém horizontu</w:t>
      </w:r>
      <w:r w:rsidRPr="000E5E3E">
        <w:rPr>
          <w:rFonts w:ascii="Arial" w:hAnsi="Arial" w:cs="Arial"/>
          <w:sz w:val="20"/>
          <w:szCs w:val="20"/>
          <w:lang w:val="cs-CZ"/>
        </w:rPr>
        <w:t>.</w:t>
      </w:r>
    </w:p>
    <w:p w:rsidR="00361BA3" w:rsidRPr="00EA73E4" w:rsidRDefault="00361BA3" w:rsidP="00EA73E4">
      <w:pPr>
        <w:pStyle w:val="ListParagraph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Specifické cíle</w:t>
      </w:r>
    </w:p>
    <w:p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Specifické cíle obsahují popis </w:t>
      </w:r>
      <w:r w:rsidRPr="000E5E3E">
        <w:rPr>
          <w:rFonts w:ascii="Arial" w:hAnsi="Arial" w:cs="Arial"/>
          <w:b/>
          <w:sz w:val="20"/>
          <w:szCs w:val="20"/>
          <w:lang w:val="cs-CZ"/>
        </w:rPr>
        <w:t>výstupů konkrétních opatření a aktivit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, případně popis žádoucího cílového stavu. Každý specifický cíl se </w:t>
      </w:r>
      <w:r w:rsidRPr="000E5E3E">
        <w:rPr>
          <w:rFonts w:ascii="Arial" w:hAnsi="Arial" w:cs="Arial"/>
          <w:b/>
          <w:sz w:val="20"/>
          <w:szCs w:val="20"/>
          <w:lang w:val="cs-CZ"/>
        </w:rPr>
        <w:t>vztahuje k danému strategickému cíli</w:t>
      </w:r>
      <w:r w:rsidRPr="000E5E3E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361BA3" w:rsidRPr="000E5E3E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>K naplnění specifických cílů dochází v návaznosti na realizaci konkrétních aktivit v </w:t>
      </w:r>
      <w:r w:rsidRPr="000E5E3E">
        <w:rPr>
          <w:rFonts w:ascii="Arial" w:hAnsi="Arial" w:cs="Arial"/>
          <w:b/>
          <w:sz w:val="20"/>
          <w:szCs w:val="20"/>
          <w:lang w:val="cs-CZ"/>
        </w:rPr>
        <w:t>průběhu realizace strategie</w:t>
      </w:r>
      <w:r w:rsidRPr="000E5E3E">
        <w:rPr>
          <w:rFonts w:ascii="Arial" w:hAnsi="Arial" w:cs="Arial"/>
          <w:sz w:val="20"/>
          <w:szCs w:val="20"/>
          <w:lang w:val="cs-CZ"/>
        </w:rPr>
        <w:t>. Na konci realizace strategie jsou naplněny všechny specifické cíle.</w:t>
      </w:r>
    </w:p>
    <w:p w:rsidR="00361BA3" w:rsidRPr="00EA73E4" w:rsidRDefault="00361BA3" w:rsidP="00EA73E4">
      <w:pPr>
        <w:pStyle w:val="ListParagraph"/>
        <w:numPr>
          <w:ilvl w:val="0"/>
          <w:numId w:val="29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A73E4">
        <w:rPr>
          <w:rFonts w:ascii="Arial" w:hAnsi="Arial" w:cs="Arial"/>
          <w:b/>
          <w:sz w:val="22"/>
          <w:szCs w:val="22"/>
          <w:lang w:val="cs-CZ"/>
        </w:rPr>
        <w:t>Opatření</w:t>
      </w:r>
    </w:p>
    <w:p w:rsidR="00361BA3" w:rsidRDefault="00361BA3" w:rsidP="00361B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E5E3E">
        <w:rPr>
          <w:rFonts w:ascii="Arial" w:hAnsi="Arial" w:cs="Arial"/>
          <w:sz w:val="20"/>
          <w:szCs w:val="20"/>
          <w:lang w:val="cs-CZ"/>
        </w:rPr>
        <w:t xml:space="preserve">Opatření jsou nástrojem implementace strategie. Jejich prostřednictvím jsou </w:t>
      </w:r>
      <w:r w:rsidRPr="000E5E3E">
        <w:rPr>
          <w:rFonts w:ascii="Arial" w:hAnsi="Arial" w:cs="Arial"/>
          <w:b/>
          <w:sz w:val="20"/>
          <w:szCs w:val="20"/>
          <w:lang w:val="cs-CZ"/>
        </w:rPr>
        <w:t>naplňovány jednotlivé</w:t>
      </w:r>
      <w:r w:rsidRPr="00361BA3">
        <w:rPr>
          <w:rFonts w:ascii="Arial" w:hAnsi="Arial" w:cs="Arial"/>
          <w:b/>
          <w:sz w:val="20"/>
          <w:szCs w:val="20"/>
          <w:lang w:val="cs-CZ"/>
        </w:rPr>
        <w:t xml:space="preserve"> cíle</w:t>
      </w:r>
      <w:r>
        <w:rPr>
          <w:rFonts w:ascii="Arial" w:hAnsi="Arial" w:cs="Arial"/>
          <w:b/>
          <w:sz w:val="20"/>
          <w:szCs w:val="20"/>
          <w:lang w:val="cs-CZ"/>
        </w:rPr>
        <w:t xml:space="preserve"> nejnižší úrovně </w:t>
      </w:r>
      <w:r>
        <w:rPr>
          <w:rFonts w:ascii="Arial" w:hAnsi="Arial" w:cs="Arial"/>
          <w:sz w:val="20"/>
          <w:szCs w:val="20"/>
          <w:lang w:val="cs-CZ"/>
        </w:rPr>
        <w:t>(v případě této šablony tedy ke specifickým cílům)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. Opatření </w:t>
      </w:r>
      <w:r>
        <w:rPr>
          <w:rFonts w:ascii="Arial" w:hAnsi="Arial" w:cs="Arial"/>
          <w:sz w:val="20"/>
          <w:szCs w:val="20"/>
          <w:lang w:val="cs-CZ"/>
        </w:rPr>
        <w:t>mohou</w:t>
      </w:r>
      <w:r w:rsidRPr="00361BA3">
        <w:rPr>
          <w:rFonts w:ascii="Arial" w:hAnsi="Arial" w:cs="Arial"/>
          <w:sz w:val="20"/>
          <w:szCs w:val="20"/>
          <w:lang w:val="cs-CZ"/>
        </w:rPr>
        <w:t xml:space="preserve"> mít podobu legislativních změn, programů nebo projektů, investic a finančních nástrojů, poskytování informací, vzdělávání apod.</w:t>
      </w:r>
      <w:r>
        <w:rPr>
          <w:rFonts w:ascii="Arial" w:hAnsi="Arial" w:cs="Arial"/>
          <w:sz w:val="20"/>
          <w:szCs w:val="20"/>
          <w:lang w:val="cs-CZ"/>
        </w:rPr>
        <w:t xml:space="preserve"> Opatření se mohou dále dělit na </w:t>
      </w:r>
      <w:r w:rsidR="000E5E3E">
        <w:rPr>
          <w:rFonts w:ascii="Arial" w:hAnsi="Arial" w:cs="Arial"/>
          <w:sz w:val="20"/>
          <w:szCs w:val="20"/>
          <w:lang w:val="cs-CZ"/>
        </w:rPr>
        <w:t>činnosti, dílčí činnosti, úkoly atd.</w:t>
      </w:r>
    </w:p>
    <w:p w:rsidR="000E5E3E" w:rsidRDefault="000E5E3E" w:rsidP="000E5E3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 naplnění jednotlivých opatření dochází v </w:t>
      </w:r>
      <w:r w:rsidRPr="000E5E3E">
        <w:rPr>
          <w:rFonts w:ascii="Arial" w:hAnsi="Arial" w:cs="Arial"/>
          <w:b/>
          <w:sz w:val="20"/>
          <w:szCs w:val="20"/>
          <w:lang w:val="cs-CZ"/>
        </w:rPr>
        <w:t>průběhu realizace strategie</w:t>
      </w:r>
      <w:r>
        <w:rPr>
          <w:rFonts w:ascii="Arial" w:hAnsi="Arial" w:cs="Arial"/>
          <w:sz w:val="20"/>
          <w:szCs w:val="20"/>
          <w:lang w:val="cs-CZ"/>
        </w:rPr>
        <w:t>, na konci realizace strategie by měla být naplněna všechna opatření.</w:t>
      </w:r>
    </w:p>
    <w:p w:rsidR="000E5E3E" w:rsidRDefault="000E5E3E" w:rsidP="000E5E3E">
      <w:pPr>
        <w:spacing w:before="240" w:after="120" w:line="240" w:lineRule="atLeast"/>
        <w:rPr>
          <w:rFonts w:ascii="Arial" w:hAnsi="Arial" w:cs="Arial"/>
          <w:b/>
          <w:lang w:val="cs-CZ"/>
        </w:rPr>
        <w:sectPr w:rsidR="000E5E3E" w:rsidSect="00630DAD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1843" w:right="1417" w:bottom="1985" w:left="1417" w:header="708" w:footer="833" w:gutter="0"/>
          <w:cols w:space="708"/>
          <w:docGrid w:linePitch="360"/>
        </w:sectPr>
      </w:pPr>
    </w:p>
    <w:p w:rsidR="000E5E3E" w:rsidRDefault="000E5E3E" w:rsidP="00EA73E4">
      <w:pPr>
        <w:spacing w:before="240" w:after="120" w:line="240" w:lineRule="atLeast"/>
        <w:rPr>
          <w:rFonts w:ascii="Arial" w:hAnsi="Arial" w:cs="Arial"/>
          <w:b/>
          <w:lang w:val="cs-CZ"/>
        </w:rPr>
      </w:pPr>
      <w:r w:rsidRPr="00064F29">
        <w:rPr>
          <w:rFonts w:ascii="Arial" w:hAnsi="Arial" w:cs="Arial"/>
          <w:b/>
          <w:lang w:val="cs-CZ"/>
        </w:rPr>
        <w:lastRenderedPageBreak/>
        <w:t>Šablona soustavy cílů</w:t>
      </w:r>
      <w:r w:rsidR="00064F29">
        <w:rPr>
          <w:rFonts w:ascii="Arial" w:hAnsi="Arial" w:cs="Arial"/>
          <w:b/>
          <w:lang w:val="cs-CZ"/>
        </w:rPr>
        <w:t xml:space="preserve"> (a opatření)</w:t>
      </w:r>
      <w:r w:rsidRPr="00064F29">
        <w:rPr>
          <w:rFonts w:ascii="Arial" w:hAnsi="Arial" w:cs="Arial"/>
          <w:b/>
          <w:lang w:val="cs-CZ"/>
        </w:rPr>
        <w:t xml:space="preserve"> k doplněn</w: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-9.5pt;margin-top:293.25pt;width:1015.5pt;height:0;z-index:251731968;mso-position-horizontal-relative:text;mso-position-vertical-relative:text" o:connectortype="straight">
            <v:stroke dashstyle="dash"/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13" type="#_x0000_t32" style="position:absolute;margin-left:844.25pt;margin-top:140.6pt;width:0;height:12.55pt;z-index:251729920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12" type="#_x0000_t32" style="position:absolute;margin-left:153.8pt;margin-top:140.6pt;width:0;height:12.55pt;z-index:251728896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11" type="#_x0000_t32" style="position:absolute;margin-left:153.8pt;margin-top:140.6pt;width:690.45pt;height:0;z-index:251727872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8" type="#_x0000_t32" style="position:absolute;margin-left:748.45pt;margin-top:287.1pt;width:0;height:10.55pt;z-index:251724800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7" type="#_x0000_t32" style="position:absolute;margin-left:748.45pt;margin-top:287.1pt;width:190.75pt;height:0;z-index:251723776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10" type="#_x0000_t32" style="position:absolute;margin-left:844.75pt;margin-top:281pt;width:0;height:17.6pt;z-index:251726848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9" type="#_x0000_t32" style="position:absolute;margin-left:939.2pt;margin-top:287.1pt;width:0;height:10.55pt;z-index:251725824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6" type="#_x0000_t32" style="position:absolute;margin-left:501.7pt;margin-top:281.3pt;width:0;height:17.6pt;z-index:251722752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3" type="#_x0000_t32" style="position:absolute;margin-left:405.4pt;margin-top:287.4pt;width:190.75pt;height:0;z-index:251719680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5" type="#_x0000_t32" style="position:absolute;margin-left:596.15pt;margin-top:287.4pt;width:0;height:10.55pt;z-index:251721728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4" type="#_x0000_t32" style="position:absolute;margin-left:405.4pt;margin-top:287.4pt;width:0;height:10.55pt;z-index:251720704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82" type="#_x0000_t32" style="position:absolute;margin-left:153.8pt;margin-top:281.3pt;width:.05pt;height:16.8pt;z-index:251712512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9" type="#_x0000_t32" style="position:absolute;margin-left:500.25pt;margin-top:61.95pt;width:0;height:16.5pt;z-index:251701248;mso-position-horizontal-relative:text;mso-position-vertical-relative:text" o:connectortype="straight">
            <v:stroke dashstyle="dash"/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0" type="#_x0000_t32" style="position:absolute;margin-left:500.25pt;margin-top:133.95pt;width:0;height:19.2pt;z-index:251702272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4" type="#_x0000_t32" style="position:absolute;margin-left:500.25pt;margin-top:208.65pt;width:0;height:17.6pt;z-index:251705344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97" type="#_x0000_t32" style="position:absolute;margin-left:406.75pt;margin-top:216.2pt;width:190.75pt;height:0;z-index:251713536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99" type="#_x0000_t32" style="position:absolute;margin-left:597.5pt;margin-top:216.2pt;width:0;height:10.55pt;z-index:251715584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98" type="#_x0000_t32" style="position:absolute;margin-left:406.75pt;margin-top:216.2pt;width:0;height:10.55pt;z-index:251714560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0" type="#_x0000_t32" style="position:absolute;margin-left:743.55pt;margin-top:215.7pt;width:190.75pt;height:0;z-index:251716608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2" type="#_x0000_t32" style="position:absolute;margin-left:934.3pt;margin-top:215.7pt;width:0;height:10.55pt;z-index:251718656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101" type="#_x0000_t32" style="position:absolute;margin-left:743.55pt;margin-top:215.7pt;width:0;height:10.55pt;z-index:251717632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9" type="#_x0000_t32" style="position:absolute;margin-left:57.5pt;margin-top:288.5pt;width:190.75pt;height:0;z-index:251709440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81" type="#_x0000_t32" style="position:absolute;margin-left:248.25pt;margin-top:288.5pt;width:0;height:10.55pt;z-index:251711488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80" type="#_x0000_t32" style="position:absolute;margin-left:57.5pt;margin-top:288.5pt;width:0;height:10.55pt;z-index:251710464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8" type="#_x0000_t32" style="position:absolute;margin-left:247.65pt;margin-top:215.7pt;width:0;height:10.55pt;z-index:251708416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7" type="#_x0000_t32" style="position:absolute;margin-left:56.9pt;margin-top:215.7pt;width:0;height:10.55pt;z-index:251707392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6" type="#_x0000_t32" style="position:absolute;margin-left:56.9pt;margin-top:215.7pt;width:190.75pt;height:0;z-index:251706368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3" type="#_x0000_t32" style="position:absolute;margin-left:844.25pt;margin-top:208.65pt;width:0;height:17.6pt;z-index:251704320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72" type="#_x0000_t32" style="position:absolute;margin-left:154.15pt;margin-top:208.65pt;width:0;height:17.6pt;z-index:251703296;mso-position-horizontal-relative:text;mso-position-vertical-relative:text" o:connectortype="straight"/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25pt;margin-top:153.15pt;width:283.45pt;height:55.5pt;z-index:251661312;mso-position-horizontal-relative:text;mso-position-vertical-relative:text" fillcolor="#dbe5f1 [660]">
            <v:textbox style="mso-next-textbox:#_x0000_s1030">
              <w:txbxContent>
                <w:p w:rsidR="000E5E3E" w:rsidRPr="00B10E1D" w:rsidRDefault="000E5E3E" w:rsidP="000E5E3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 w:rsidRPr="00B10E1D"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Strategický cíl</w:t>
                  </w:r>
                </w:p>
                <w:p w:rsidR="000E5E3E" w:rsidRPr="000E5E3E" w:rsidRDefault="000E5E3E" w:rsidP="000E5E3E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</w:pPr>
                  <w:r w:rsidRPr="000E5E3E"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  <w:t>A.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2" type="#_x0000_t202" style="position:absolute;margin-left:703.7pt;margin-top:153.15pt;width:283.45pt;height:55.5pt;z-index:251663360;mso-position-horizontal-relative:text;mso-position-vertical-relative:text" fillcolor="#dbe5f1 [660]">
            <v:textbox style="mso-next-textbox:#_x0000_s1032">
              <w:txbxContent>
                <w:p w:rsidR="000E5E3E" w:rsidRPr="00B10E1D" w:rsidRDefault="000E5E3E" w:rsidP="000E5E3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 w:rsidRPr="00B10E1D"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Strategický cíl</w:t>
                  </w:r>
                </w:p>
                <w:p w:rsidR="000E5E3E" w:rsidRPr="000E5E3E" w:rsidRDefault="005D6CD1" w:rsidP="000E5E3E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  <w:t>C</w:t>
                  </w:r>
                  <w:r w:rsidR="000E5E3E" w:rsidRPr="000E5E3E"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  <w:t>.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1" type="#_x0000_t202" style="position:absolute;margin-left:357.55pt;margin-top:153.15pt;width:283.45pt;height:55.5pt;z-index:251662336;mso-position-horizontal-relative:text;mso-position-vertical-relative:text" fillcolor="#dbe5f1 [660]">
            <v:textbox style="mso-next-textbox:#_x0000_s1031">
              <w:txbxContent>
                <w:p w:rsidR="000E5E3E" w:rsidRPr="00B10E1D" w:rsidRDefault="000E5E3E" w:rsidP="000E5E3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</w:pPr>
                  <w:r w:rsidRPr="00B10E1D">
                    <w:rPr>
                      <w:rFonts w:ascii="Arial" w:hAnsi="Arial" w:cs="Arial"/>
                      <w:b/>
                      <w:sz w:val="28"/>
                      <w:szCs w:val="28"/>
                      <w:lang w:val="cs-CZ"/>
                    </w:rPr>
                    <w:t>Strategický cíl</w:t>
                  </w:r>
                </w:p>
                <w:p w:rsidR="000E5E3E" w:rsidRPr="000E5E3E" w:rsidRDefault="005D6CD1" w:rsidP="000E5E3E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  <w:t>B</w:t>
                  </w:r>
                  <w:r w:rsidR="000E5E3E" w:rsidRPr="000E5E3E">
                    <w:rPr>
                      <w:rFonts w:ascii="Arial" w:hAnsi="Arial" w:cs="Arial"/>
                      <w:i/>
                      <w:sz w:val="22"/>
                      <w:szCs w:val="22"/>
                      <w:lang w:val="cs-CZ"/>
                    </w:rPr>
                    <w:t>.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5" type="#_x0000_t202" style="position:absolute;margin-left:550.3pt;margin-top:360.25pt;width:90.7pt;height:55.5pt;z-index:251686912;mso-position-horizontal-relative:text;mso-position-vertical-relative:text" fillcolor="#e5b8b7 [1301]">
            <v:textbox style="mso-next-textbox:#_x0000_s1055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4" type="#_x0000_t202" style="position:absolute;margin-left:550.3pt;margin-top:298.55pt;width:90.7pt;height:55.5pt;z-index:251685888;mso-position-horizontal-relative:text;mso-position-vertical-relative:text" fillcolor="#e5b8b7 [1301]">
            <v:textbox style="mso-next-textbox:#_x0000_s1054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6" type="#_x0000_t202" style="position:absolute;margin-left:550.3pt;margin-top:421pt;width:90.7pt;height:55.5pt;z-index:251687936;mso-position-horizontal-relative:text;mso-position-vertical-relative:text" fillcolor="#e5b8b7 [1301]">
            <v:textbox style="mso-next-textbox:#_x0000_s1056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6" type="#_x0000_t202" style="position:absolute;margin-left:207pt;margin-top:361.4pt;width:90.7pt;height:55.5pt;z-index:251677696;mso-position-horizontal-relative:text;mso-position-vertical-relative:text" fillcolor="#e5b8b7 [1301]">
            <v:textbox style="mso-next-textbox:#_x0000_s1046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5" type="#_x0000_t202" style="position:absolute;margin-left:207pt;margin-top:299.7pt;width:90.7pt;height:55.5pt;z-index:251676672;mso-position-horizontal-relative:text;mso-position-vertical-relative:text" fillcolor="#e5b8b7 [1301]">
            <v:textbox style="mso-next-textbox:#_x0000_s1045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7" type="#_x0000_t202" style="position:absolute;margin-left:207pt;margin-top:422.15pt;width:90.7pt;height:55.5pt;z-index:251678720;mso-position-horizontal-relative:text;mso-position-vertical-relative:text" fillcolor="#e5b8b7 [1301]">
            <v:textbox style="mso-next-textbox:#_x0000_s1047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8" type="#_x0000_t202" style="position:absolute;margin-left:896.45pt;margin-top:360.45pt;width:90.7pt;height:55.5pt;z-index:251689984;mso-position-horizontal-relative:text;mso-position-vertical-relative:text" fillcolor="#e5b8b7 [1301]">
            <v:textbox style="mso-next-textbox:#_x0000_s1058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7" type="#_x0000_t202" style="position:absolute;margin-left:896.45pt;margin-top:298.75pt;width:90.7pt;height:55.5pt;z-index:251688960;mso-position-horizontal-relative:text;mso-position-vertical-relative:text" fillcolor="#e5b8b7 [1301]">
            <v:textbox style="mso-next-textbox:#_x0000_s1057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9" type="#_x0000_t202" style="position:absolute;margin-left:896.45pt;margin-top:421.2pt;width:90.7pt;height:55.5pt;z-index:251691008;mso-position-horizontal-relative:text;mso-position-vertical-relative:text" fillcolor="#e5b8b7 [1301]">
            <v:textbox style="mso-next-textbox:#_x0000_s1059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1" type="#_x0000_t202" style="position:absolute;margin-left:800.4pt;margin-top:360.45pt;width:90.7pt;height:55.5pt;z-index:251693056;mso-position-horizontal-relative:text;mso-position-vertical-relative:text" fillcolor="#e5b8b7 [1301]">
            <v:textbox style="mso-next-textbox:#_x0000_s1061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0" type="#_x0000_t202" style="position:absolute;margin-left:800.4pt;margin-top:298.75pt;width:90.7pt;height:55.5pt;z-index:251692032;mso-position-horizontal-relative:text;mso-position-vertical-relative:text" fillcolor="#e5b8b7 [1301]">
            <v:textbox style="mso-next-textbox:#_x0000_s1060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2" type="#_x0000_t202" style="position:absolute;margin-left:800.4pt;margin-top:421.2pt;width:90.7pt;height:55.5pt;z-index:251694080;mso-position-horizontal-relative:text;mso-position-vertical-relative:text" fillcolor="#e5b8b7 [1301]">
            <v:textbox style="mso-next-textbox:#_x0000_s1062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4" type="#_x0000_t202" style="position:absolute;margin-left:703.7pt;margin-top:360.45pt;width:90.7pt;height:55.5pt;z-index:251696128;mso-position-horizontal-relative:text;mso-position-vertical-relative:text" fillcolor="#e5b8b7 [1301]">
            <v:textbox style="mso-next-textbox:#_x0000_s1064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3" type="#_x0000_t202" style="position:absolute;margin-left:703.7pt;margin-top:298.75pt;width:90.7pt;height:55.5pt;z-index:251695104;mso-position-horizontal-relative:text;mso-position-vertical-relative:text" fillcolor="#e5b8b7 [1301]">
            <v:textbox style="mso-next-textbox:#_x0000_s1063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5" type="#_x0000_t202" style="position:absolute;margin-left:703.7pt;margin-top:421.2pt;width:90.7pt;height:55.5pt;z-index:251697152;mso-position-horizontal-relative:text;mso-position-vertical-relative:text" fillcolor="#e5b8b7 [1301]">
            <v:textbox style="mso-next-textbox:#_x0000_s1065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2" type="#_x0000_t202" style="position:absolute;margin-left:454.25pt;margin-top:360.45pt;width:90.7pt;height:55.5pt;z-index:251683840;mso-position-horizontal-relative:text;mso-position-vertical-relative:text" fillcolor="#e5b8b7 [1301]">
            <v:textbox style="mso-next-textbox:#_x0000_s1052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1" type="#_x0000_t202" style="position:absolute;margin-left:454.25pt;margin-top:298.75pt;width:90.7pt;height:55.5pt;z-index:251682816;mso-position-horizontal-relative:text;mso-position-vertical-relative:text" fillcolor="#e5b8b7 [1301]">
            <v:textbox style="mso-next-textbox:#_x0000_s1051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3" type="#_x0000_t202" style="position:absolute;margin-left:454.25pt;margin-top:421.2pt;width:90.7pt;height:55.5pt;z-index:251684864;mso-position-horizontal-relative:text;mso-position-vertical-relative:text" fillcolor="#e5b8b7 [1301]">
            <v:textbox style="mso-next-textbox:#_x0000_s1053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9" type="#_x0000_t202" style="position:absolute;margin-left:357.55pt;margin-top:360.45pt;width:90.7pt;height:55.5pt;z-index:251680768;mso-position-horizontal-relative:text;mso-position-vertical-relative:text" fillcolor="#e5b8b7 [1301]">
            <v:textbox style="mso-next-textbox:#_x0000_s1049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8" type="#_x0000_t202" style="position:absolute;margin-left:357.55pt;margin-top:298.75pt;width:90.7pt;height:55.5pt;z-index:251679744;mso-position-horizontal-relative:text;mso-position-vertical-relative:text" fillcolor="#e5b8b7 [1301]">
            <v:textbox style="mso-next-textbox:#_x0000_s1048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50" type="#_x0000_t202" style="position:absolute;margin-left:357.55pt;margin-top:421.2pt;width:90.7pt;height:55.5pt;z-index:251681792;mso-position-horizontal-relative:text;mso-position-vertical-relative:text" fillcolor="#e5b8b7 [1301]">
            <v:textbox style="mso-next-textbox:#_x0000_s1050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.1.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6" type="#_x0000_t202" style="position:absolute;margin-left:110.95pt;margin-top:299.5pt;width:90.7pt;height:55.5pt;z-index:251698176;mso-position-horizontal-relative:text;mso-position-vertical-relative:text" fillcolor="#e5b8b7 [1301]">
            <v:textbox style="mso-next-textbox:#_x0000_s1066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1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8" type="#_x0000_t202" style="position:absolute;margin-left:110.95pt;margin-top:421.95pt;width:90.7pt;height:55.5pt;z-index:251700224;mso-position-horizontal-relative:text;mso-position-vertical-relative:text" fillcolor="#e5b8b7 [1301]">
            <v:textbox style="mso-next-textbox:#_x0000_s1068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67" type="#_x0000_t202" style="position:absolute;margin-left:110.95pt;margin-top:361.2pt;width:90.7pt;height:55.5pt;z-index:251699200;mso-position-horizontal-relative:text;mso-position-vertical-relative:text" fillcolor="#e5b8b7 [1301]">
            <v:textbox style="mso-next-textbox:#_x0000_s1067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4" type="#_x0000_t202" style="position:absolute;margin-left:14.25pt;margin-top:421.95pt;width:90.7pt;height:55.5pt;z-index:251675648;mso-position-horizontal-relative:text;mso-position-vertical-relative:text" fillcolor="#e5b8b7 [1301]">
            <v:textbox style="mso-next-textbox:#_x0000_s1044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A.1.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3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3" type="#_x0000_t202" style="position:absolute;margin-left:14.25pt;margin-top:361.2pt;width:90.7pt;height:55.5pt;z-index:251674624;mso-position-horizontal-relative:text;mso-position-vertical-relative:text" fillcolor="#e5b8b7 [1301]">
            <v:textbox style="mso-next-textbox:#_x0000_s1043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A.1.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2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2" type="#_x0000_t202" style="position:absolute;margin-left:14.25pt;margin-top:299.5pt;width:90.7pt;height:55.5pt;z-index:251673600;mso-position-horizontal-relative:text;mso-position-vertical-relative:text" fillcolor="#e5b8b7 [1301]">
            <v:textbox style="mso-next-textbox:#_x0000_s1042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Opatření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A.1.1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 xml:space="preserve"> </w:t>
                  </w:r>
                  <w:r w:rsidRPr="005D6CD1">
                    <w:rPr>
                      <w:rFonts w:ascii="Arial" w:hAnsi="Arial" w:cs="Arial"/>
                      <w:i/>
                      <w:sz w:val="16"/>
                      <w:szCs w:val="16"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7" type="#_x0000_t202" style="position:absolute;margin-left:800.4pt;margin-top:226.25pt;width:90.7pt;height:55.5pt;z-index:251668480;mso-position-horizontal-relative:text;mso-position-vertical-relative:text" fillcolor="#ddd8c2 [2894]">
            <v:textbox style="mso-next-textbox:#_x0000_s1037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 xml:space="preserve">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6" type="#_x0000_t202" style="position:absolute;margin-left:703.7pt;margin-top:226.25pt;width:90.7pt;height:55.5pt;z-index:251667456;mso-position-horizontal-relative:text;mso-position-vertical-relative:text" fillcolor="#ddd8c2 [2894]">
            <v:textbox style="mso-next-textbox:#_x0000_s1036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.1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8" type="#_x0000_t202" style="position:absolute;margin-left:896.45pt;margin-top:226.25pt;width:90.7pt;height:55.5pt;z-index:251669504;mso-position-horizontal-relative:text;mso-position-vertical-relative:text" fillcolor="#ddd8c2 [2894]">
            <v:textbox style="mso-next-textbox:#_x0000_s1038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C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 xml:space="preserve">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9" type="#_x0000_t202" style="position:absolute;margin-left:357.55pt;margin-top:226.25pt;width:90.7pt;height:55.5pt;z-index:251670528;mso-position-horizontal-relative:text;mso-position-vertical-relative:text" fillcolor="#ddd8c2 [2894]">
            <v:textbox style="mso-next-textbox:#_x0000_s1039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.1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1" type="#_x0000_t202" style="position:absolute;margin-left:550.3pt;margin-top:226.25pt;width:90.7pt;height:55.5pt;z-index:251672576;mso-position-horizontal-relative:text;mso-position-vertical-relative:text" fillcolor="#ddd8c2 [2894]">
            <v:textbox style="mso-next-textbox:#_x0000_s1041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B.3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 xml:space="preserve">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40" type="#_x0000_t202" style="position:absolute;margin-left:454.25pt;margin-top:226.25pt;width:90.7pt;height:55.5pt;z-index:251671552;mso-position-horizontal-relative:text;mso-position-vertical-relative:text" fillcolor="#ddd8c2 [2894]">
            <v:textbox style="mso-next-textbox:#_x0000_s1040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B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 xml:space="preserve">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5" type="#_x0000_t202" style="position:absolute;margin-left:207pt;margin-top:226.25pt;width:90.7pt;height:55.5pt;z-index:251666432;mso-position-horizontal-relative:text;mso-position-vertical-relative:text" fillcolor="#ddd8c2 [2894]">
            <v:textbox style="mso-next-textbox:#_x0000_s1035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3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 xml:space="preserve">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4" type="#_x0000_t202" style="position:absolute;margin-left:110.95pt;margin-top:226.25pt;width:90.7pt;height:55.5pt;z-index:251665408;mso-position-horizontal-relative:text;mso-position-vertical-relative:text" fillcolor="#ddd8c2 [2894]">
            <v:textbox style="mso-next-textbox:#_x0000_s1034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A.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2</w:t>
                  </w: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 xml:space="preserve">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33" type="#_x0000_t202" style="position:absolute;margin-left:14.25pt;margin-top:226.25pt;width:90.7pt;height:55.5pt;z-index:251664384;mso-position-horizontal-relative:text;mso-position-vertical-relative:text" fillcolor="#ddd8c2 [2894]">
            <v:textbox style="mso-next-textbox:#_x0000_s1033">
              <w:txbxContent>
                <w:p w:rsidR="005D6CD1" w:rsidRPr="005D6CD1" w:rsidRDefault="005D6CD1" w:rsidP="005D6CD1">
                  <w:pPr>
                    <w:spacing w:after="120"/>
                    <w:jc w:val="center"/>
                    <w:rPr>
                      <w:rFonts w:ascii="Arial" w:hAnsi="Arial" w:cs="Arial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lang w:val="cs-CZ"/>
                    </w:rPr>
                    <w:t>Specifický cíl</w:t>
                  </w:r>
                </w:p>
                <w:p w:rsidR="005D6CD1" w:rsidRPr="005D6CD1" w:rsidRDefault="005D6CD1" w:rsidP="005D6CD1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</w:pPr>
                  <w:r w:rsidRPr="005D6CD1">
                    <w:rPr>
                      <w:rFonts w:ascii="Arial" w:hAnsi="Arial" w:cs="Arial"/>
                      <w:i/>
                      <w:sz w:val="20"/>
                      <w:szCs w:val="20"/>
                      <w:lang w:val="cs-CZ"/>
                    </w:rPr>
                    <w:t>A.1 doplnit text</w:t>
                  </w:r>
                </w:p>
              </w:txbxContent>
            </v:textbox>
          </v:shape>
        </w:pict>
      </w:r>
      <w:r w:rsidR="00F75234">
        <w:rPr>
          <w:rFonts w:ascii="Arial" w:hAnsi="Arial" w:cs="Arial"/>
          <w:noProof/>
          <w:sz w:val="20"/>
          <w:szCs w:val="20"/>
          <w:lang w:val="cs-CZ" w:eastAsia="cs-CZ"/>
        </w:rPr>
        <w:pict>
          <v:shape id="_x0000_s1028" type="#_x0000_t202" style="position:absolute;margin-left:286.7pt;margin-top:78.45pt;width:417pt;height:55.5pt;z-index:251659264;mso-position-horizontal-relative:text;mso-position-vertical-relative:text" fillcolor="#c2d69b [1942]">
            <v:textbox>
              <w:txbxContent>
                <w:p w:rsidR="000E5E3E" w:rsidRPr="00B10E1D" w:rsidRDefault="000E5E3E" w:rsidP="000E5E3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cs-CZ"/>
                    </w:rPr>
                  </w:pPr>
                  <w:r w:rsidRPr="00B10E1D">
                    <w:rPr>
                      <w:rFonts w:ascii="Arial" w:hAnsi="Arial" w:cs="Arial"/>
                      <w:b/>
                      <w:sz w:val="32"/>
                      <w:szCs w:val="32"/>
                      <w:lang w:val="cs-CZ"/>
                    </w:rPr>
                    <w:t>Globální cíl</w:t>
                  </w:r>
                </w:p>
                <w:p w:rsidR="000E5E3E" w:rsidRPr="000E5E3E" w:rsidRDefault="000E5E3E" w:rsidP="000E5E3E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lang w:val="cs-CZ"/>
                    </w:rPr>
                  </w:pPr>
                  <w:r w:rsidRPr="000E5E3E">
                    <w:rPr>
                      <w:rFonts w:ascii="Arial" w:hAnsi="Arial" w:cs="Arial"/>
                      <w:i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F75234" w:rsidRPr="00F75234">
        <w:rPr>
          <w:rFonts w:ascii="Arial" w:hAnsi="Arial" w:cs="Arial"/>
          <w:noProof/>
          <w:sz w:val="20"/>
          <w:szCs w:val="20"/>
          <w:highlight w:val="yellow"/>
          <w:lang w:val="cs-CZ" w:eastAsia="cs-CZ"/>
        </w:rPr>
        <w:pict>
          <v:shape id="_x0000_s1027" type="#_x0000_t202" style="position:absolute;margin-left:286.7pt;margin-top:6.45pt;width:417pt;height:55.5pt;z-index:251658240;mso-position-horizontal-relative:text;mso-position-vertical-relative:text" fillcolor="#fabf8f [1945]">
            <v:textbox style="mso-next-textbox:#_x0000_s1027">
              <w:txbxContent>
                <w:p w:rsidR="000E5E3E" w:rsidRPr="00B10E1D" w:rsidRDefault="000E5E3E" w:rsidP="000E5E3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cs-CZ"/>
                    </w:rPr>
                  </w:pPr>
                  <w:r w:rsidRPr="00B10E1D">
                    <w:rPr>
                      <w:rFonts w:ascii="Arial" w:hAnsi="Arial" w:cs="Arial"/>
                      <w:b/>
                      <w:sz w:val="32"/>
                      <w:szCs w:val="32"/>
                      <w:lang w:val="cs-CZ"/>
                    </w:rPr>
                    <w:t>Vize</w:t>
                  </w:r>
                </w:p>
                <w:p w:rsidR="000E5E3E" w:rsidRPr="000E5E3E" w:rsidRDefault="000E5E3E" w:rsidP="000E5E3E">
                  <w:pPr>
                    <w:spacing w:after="120" w:line="240" w:lineRule="atLeast"/>
                    <w:jc w:val="both"/>
                    <w:rPr>
                      <w:rFonts w:ascii="Arial" w:hAnsi="Arial" w:cs="Arial"/>
                      <w:i/>
                      <w:lang w:val="cs-CZ"/>
                    </w:rPr>
                  </w:pPr>
                  <w:r w:rsidRPr="000E5E3E">
                    <w:rPr>
                      <w:rFonts w:ascii="Arial" w:hAnsi="Arial" w:cs="Arial"/>
                      <w:i/>
                      <w:lang w:val="cs-CZ"/>
                    </w:rPr>
                    <w:t>doplnit text</w:t>
                  </w:r>
                </w:p>
              </w:txbxContent>
            </v:textbox>
          </v:shape>
        </w:pict>
      </w:r>
      <w:r w:rsidR="00EA73E4">
        <w:rPr>
          <w:rFonts w:ascii="Arial" w:hAnsi="Arial" w:cs="Arial"/>
          <w:b/>
          <w:lang w:val="cs-CZ"/>
        </w:rPr>
        <w:t>í</w:t>
      </w:r>
    </w:p>
    <w:p w:rsidR="00361BA3" w:rsidRPr="000E5E3E" w:rsidRDefault="00361BA3" w:rsidP="00EA73E4">
      <w:pPr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</w:p>
    <w:sectPr w:rsidR="00361BA3" w:rsidRPr="000E5E3E" w:rsidSect="00EA73E4">
      <w:pgSz w:w="23814" w:h="16839" w:orient="landscape" w:code="8"/>
      <w:pgMar w:top="1417" w:right="1843" w:bottom="1417" w:left="1985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24" w:rsidRDefault="00B10A24" w:rsidP="00454CD7">
      <w:r>
        <w:separator/>
      </w:r>
    </w:p>
  </w:endnote>
  <w:endnote w:type="continuationSeparator" w:id="0">
    <w:p w:rsidR="00B10A24" w:rsidRDefault="00B10A24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3E" w:rsidRPr="00435977" w:rsidRDefault="000E5E3E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435977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F75234" w:rsidRPr="00435977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435977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F75234" w:rsidRPr="00435977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C6328C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F75234" w:rsidRPr="00435977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435977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0E5E3E" w:rsidRPr="00435977" w:rsidRDefault="000E5E3E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0E5E3E" w:rsidRDefault="000E5E3E" w:rsidP="00361BA3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435977">
      <w:rPr>
        <w:rFonts w:ascii="Arial" w:hAnsi="Arial" w:cs="Arial"/>
        <w:i/>
        <w:sz w:val="18"/>
        <w:szCs w:val="18"/>
        <w:lang w:val="cs-CZ"/>
      </w:rPr>
      <w:t xml:space="preserve">Metodika přípravy veřejných strategií - šablona </w:t>
    </w:r>
    <w:r>
      <w:rPr>
        <w:rFonts w:ascii="Arial" w:hAnsi="Arial" w:cs="Arial"/>
        <w:i/>
        <w:sz w:val="18"/>
        <w:szCs w:val="18"/>
        <w:lang w:val="cs-CZ"/>
      </w:rPr>
      <w:t>Soustava cílů</w:t>
    </w:r>
    <w:r w:rsidR="00EA73E4">
      <w:rPr>
        <w:rFonts w:ascii="Arial" w:hAnsi="Arial" w:cs="Arial"/>
        <w:i/>
        <w:sz w:val="18"/>
        <w:szCs w:val="18"/>
        <w:lang w:val="cs-CZ"/>
      </w:rPr>
      <w:t xml:space="preserve"> </w:t>
    </w:r>
    <w:r w:rsidR="00EA73E4" w:rsidRPr="00435977">
      <w:rPr>
        <w:rFonts w:ascii="Arial" w:hAnsi="Arial" w:cs="Arial"/>
        <w:i/>
        <w:sz w:val="18"/>
        <w:szCs w:val="18"/>
        <w:lang w:val="cs-CZ"/>
      </w:rPr>
      <w:t xml:space="preserve"> (verze k 3</w:t>
    </w:r>
    <w:r w:rsidR="00EA73E4">
      <w:rPr>
        <w:rFonts w:ascii="Arial" w:hAnsi="Arial" w:cs="Arial"/>
        <w:i/>
        <w:sz w:val="18"/>
        <w:szCs w:val="18"/>
        <w:lang w:val="cs-CZ"/>
      </w:rPr>
      <w:t>0</w:t>
    </w:r>
    <w:r w:rsidR="00EA73E4" w:rsidRPr="00435977">
      <w:rPr>
        <w:rFonts w:ascii="Arial" w:hAnsi="Arial" w:cs="Arial"/>
        <w:i/>
        <w:sz w:val="18"/>
        <w:szCs w:val="18"/>
        <w:lang w:val="cs-CZ"/>
      </w:rPr>
      <w:t>.</w:t>
    </w:r>
    <w:r w:rsidR="00EA73E4">
      <w:rPr>
        <w:rFonts w:ascii="Arial" w:hAnsi="Arial" w:cs="Arial"/>
        <w:i/>
        <w:sz w:val="18"/>
        <w:szCs w:val="18"/>
        <w:lang w:val="cs-CZ"/>
      </w:rPr>
      <w:t xml:space="preserve"> 11</w:t>
    </w:r>
    <w:r w:rsidR="00EA73E4" w:rsidRPr="00435977">
      <w:rPr>
        <w:rFonts w:ascii="Arial" w:hAnsi="Arial" w:cs="Arial"/>
        <w:i/>
        <w:sz w:val="18"/>
        <w:szCs w:val="18"/>
        <w:lang w:val="cs-CZ"/>
      </w:rPr>
      <w:t>. 2012)</w:t>
    </w:r>
  </w:p>
  <w:p w:rsidR="000E5E3E" w:rsidRPr="001D51AE" w:rsidRDefault="000E5E3E" w:rsidP="00361BA3">
    <w:pPr>
      <w:pStyle w:val="Footer"/>
      <w:jc w:val="right"/>
      <w:rPr>
        <w:rFonts w:ascii="Arial" w:hAnsi="Arial" w:cs="Arial"/>
        <w:i/>
        <w:sz w:val="18"/>
        <w:szCs w:val="18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24" w:rsidRDefault="00B10A24" w:rsidP="00454CD7">
      <w:r>
        <w:separator/>
      </w:r>
    </w:p>
  </w:footnote>
  <w:footnote w:type="continuationSeparator" w:id="0">
    <w:p w:rsidR="00B10A24" w:rsidRDefault="00B10A24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3E" w:rsidRDefault="000E5E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3E" w:rsidRDefault="000E5E3E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E3E" w:rsidRDefault="000E5E3E"/>
  <w:p w:rsidR="000E5E3E" w:rsidRDefault="000E5E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3E" w:rsidRDefault="000E5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4C4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166BD9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0278B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7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5"/>
  </w:num>
  <w:num w:numId="11">
    <w:abstractNumId w:val="7"/>
    <w:lvlOverride w:ilvl="0">
      <w:startOverride w:val="1"/>
    </w:lvlOverride>
  </w:num>
  <w:num w:numId="12">
    <w:abstractNumId w:val="7"/>
    <w:lvlOverride w:ilvl="0"/>
    <w:lvlOverride w:ilvl="1">
      <w:startOverride w:val="1"/>
    </w:lvlOverride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/>
    <w:lvlOverride w:ilvl="1">
      <w:startOverride w:val="4"/>
    </w:lvlOverride>
  </w:num>
  <w:num w:numId="15">
    <w:abstractNumId w:val="14"/>
    <w:lvlOverride w:ilvl="0">
      <w:startOverride w:val="2"/>
    </w:lvlOverride>
  </w:num>
  <w:num w:numId="16">
    <w:abstractNumId w:val="14"/>
    <w:lvlOverride w:ilvl="0"/>
    <w:lvlOverride w:ilvl="1">
      <w:startOverride w:val="1"/>
    </w:lvlOverride>
  </w:num>
  <w:num w:numId="17">
    <w:abstractNumId w:val="14"/>
    <w:lvlOverride w:ilvl="0"/>
    <w:lvlOverride w:ilvl="1">
      <w:startOverride w:val="2"/>
    </w:lvlOverride>
  </w:num>
  <w:num w:numId="18">
    <w:abstractNumId w:val="14"/>
    <w:lvlOverride w:ilvl="0"/>
    <w:lvlOverride w:ilvl="1">
      <w:startOverride w:val="3"/>
    </w:lvlOverride>
  </w:num>
  <w:num w:numId="19">
    <w:abstractNumId w:val="14"/>
    <w:lvlOverride w:ilvl="0"/>
    <w:lvlOverride w:ilvl="1">
      <w:startOverride w:val="4"/>
    </w:lvlOverride>
  </w:num>
  <w:num w:numId="20">
    <w:abstractNumId w:val="5"/>
    <w:lvlOverride w:ilvl="0">
      <w:startOverride w:val="3"/>
    </w:lvlOverride>
  </w:num>
  <w:num w:numId="21">
    <w:abstractNumId w:val="10"/>
    <w:lvlOverride w:ilvl="0">
      <w:startOverride w:val="4"/>
    </w:lvlOverride>
  </w:num>
  <w:num w:numId="22">
    <w:abstractNumId w:val="10"/>
    <w:lvlOverride w:ilvl="0"/>
    <w:lvlOverride w:ilvl="1">
      <w:startOverride w:val="1"/>
    </w:lvlOverride>
  </w:num>
  <w:num w:numId="23">
    <w:abstractNumId w:val="19"/>
  </w:num>
  <w:num w:numId="24">
    <w:abstractNumId w:val="20"/>
  </w:num>
  <w:num w:numId="25">
    <w:abstractNumId w:val="16"/>
  </w:num>
  <w:num w:numId="26">
    <w:abstractNumId w:val="4"/>
  </w:num>
  <w:num w:numId="27">
    <w:abstractNumId w:val="2"/>
  </w:num>
  <w:num w:numId="28">
    <w:abstractNumId w:val="0"/>
  </w:num>
  <w:num w:numId="2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64F29"/>
    <w:rsid w:val="00076A49"/>
    <w:rsid w:val="000800A5"/>
    <w:rsid w:val="00093093"/>
    <w:rsid w:val="000A5C09"/>
    <w:rsid w:val="000B44DA"/>
    <w:rsid w:val="000B5BBE"/>
    <w:rsid w:val="000D1DA3"/>
    <w:rsid w:val="000D78ED"/>
    <w:rsid w:val="000D7AF0"/>
    <w:rsid w:val="000E28D3"/>
    <w:rsid w:val="000E5E3E"/>
    <w:rsid w:val="000F6943"/>
    <w:rsid w:val="0010042A"/>
    <w:rsid w:val="001200ED"/>
    <w:rsid w:val="00141A92"/>
    <w:rsid w:val="00153660"/>
    <w:rsid w:val="00155B50"/>
    <w:rsid w:val="00176AA0"/>
    <w:rsid w:val="001C4466"/>
    <w:rsid w:val="001D4C33"/>
    <w:rsid w:val="001D51AE"/>
    <w:rsid w:val="00227110"/>
    <w:rsid w:val="00231FE6"/>
    <w:rsid w:val="00236161"/>
    <w:rsid w:val="00253C5C"/>
    <w:rsid w:val="0025508E"/>
    <w:rsid w:val="0027510A"/>
    <w:rsid w:val="00290E36"/>
    <w:rsid w:val="00295780"/>
    <w:rsid w:val="002A2E03"/>
    <w:rsid w:val="002A5D82"/>
    <w:rsid w:val="002E362F"/>
    <w:rsid w:val="002E5EFC"/>
    <w:rsid w:val="002F2278"/>
    <w:rsid w:val="002F519D"/>
    <w:rsid w:val="0031302B"/>
    <w:rsid w:val="00313301"/>
    <w:rsid w:val="00323739"/>
    <w:rsid w:val="00325F57"/>
    <w:rsid w:val="00327DF5"/>
    <w:rsid w:val="00336987"/>
    <w:rsid w:val="003542FA"/>
    <w:rsid w:val="003561B1"/>
    <w:rsid w:val="00357DC8"/>
    <w:rsid w:val="00361BA3"/>
    <w:rsid w:val="003A5953"/>
    <w:rsid w:val="003B1AB3"/>
    <w:rsid w:val="003C243F"/>
    <w:rsid w:val="0040004F"/>
    <w:rsid w:val="00402A22"/>
    <w:rsid w:val="004052B8"/>
    <w:rsid w:val="00426A92"/>
    <w:rsid w:val="00435977"/>
    <w:rsid w:val="00436929"/>
    <w:rsid w:val="00441FB7"/>
    <w:rsid w:val="00443139"/>
    <w:rsid w:val="00454CD7"/>
    <w:rsid w:val="00455418"/>
    <w:rsid w:val="00455B7B"/>
    <w:rsid w:val="00483648"/>
    <w:rsid w:val="004B3769"/>
    <w:rsid w:val="004B5104"/>
    <w:rsid w:val="004F56D3"/>
    <w:rsid w:val="004F7BC4"/>
    <w:rsid w:val="00521B61"/>
    <w:rsid w:val="005279B7"/>
    <w:rsid w:val="0053543C"/>
    <w:rsid w:val="005433FB"/>
    <w:rsid w:val="00555A12"/>
    <w:rsid w:val="00555FCE"/>
    <w:rsid w:val="0057251E"/>
    <w:rsid w:val="0057314D"/>
    <w:rsid w:val="00573B81"/>
    <w:rsid w:val="005B3221"/>
    <w:rsid w:val="005B756D"/>
    <w:rsid w:val="005C2F55"/>
    <w:rsid w:val="005D33D6"/>
    <w:rsid w:val="005D6CD1"/>
    <w:rsid w:val="005E0C3D"/>
    <w:rsid w:val="005F792A"/>
    <w:rsid w:val="0060617E"/>
    <w:rsid w:val="00612842"/>
    <w:rsid w:val="00617368"/>
    <w:rsid w:val="00620E05"/>
    <w:rsid w:val="00624548"/>
    <w:rsid w:val="0062644F"/>
    <w:rsid w:val="00630DAD"/>
    <w:rsid w:val="0065241C"/>
    <w:rsid w:val="006665C6"/>
    <w:rsid w:val="0069351F"/>
    <w:rsid w:val="006946D6"/>
    <w:rsid w:val="006A1D5C"/>
    <w:rsid w:val="006C45DA"/>
    <w:rsid w:val="006D0B9D"/>
    <w:rsid w:val="006E0713"/>
    <w:rsid w:val="006E1363"/>
    <w:rsid w:val="006F66EB"/>
    <w:rsid w:val="006F6C22"/>
    <w:rsid w:val="007331F2"/>
    <w:rsid w:val="00733634"/>
    <w:rsid w:val="007367E1"/>
    <w:rsid w:val="007413FD"/>
    <w:rsid w:val="00747DB5"/>
    <w:rsid w:val="00775DCC"/>
    <w:rsid w:val="00784082"/>
    <w:rsid w:val="00784BB1"/>
    <w:rsid w:val="007866CA"/>
    <w:rsid w:val="0078701B"/>
    <w:rsid w:val="00795AEE"/>
    <w:rsid w:val="007A2C71"/>
    <w:rsid w:val="007A65EE"/>
    <w:rsid w:val="007B5308"/>
    <w:rsid w:val="007F4D61"/>
    <w:rsid w:val="008104BD"/>
    <w:rsid w:val="00811608"/>
    <w:rsid w:val="00825E72"/>
    <w:rsid w:val="00830313"/>
    <w:rsid w:val="008356B1"/>
    <w:rsid w:val="00846A71"/>
    <w:rsid w:val="00851992"/>
    <w:rsid w:val="008833E9"/>
    <w:rsid w:val="00883DA1"/>
    <w:rsid w:val="0088594F"/>
    <w:rsid w:val="00885E65"/>
    <w:rsid w:val="008A3682"/>
    <w:rsid w:val="008C1AE5"/>
    <w:rsid w:val="008F05B5"/>
    <w:rsid w:val="008F3AB1"/>
    <w:rsid w:val="008F6654"/>
    <w:rsid w:val="00913E40"/>
    <w:rsid w:val="009169A8"/>
    <w:rsid w:val="0092145F"/>
    <w:rsid w:val="009321EA"/>
    <w:rsid w:val="00943B6B"/>
    <w:rsid w:val="009476E1"/>
    <w:rsid w:val="00963932"/>
    <w:rsid w:val="00963A71"/>
    <w:rsid w:val="00966164"/>
    <w:rsid w:val="00970FDB"/>
    <w:rsid w:val="00977250"/>
    <w:rsid w:val="00977FB9"/>
    <w:rsid w:val="0098645D"/>
    <w:rsid w:val="00993019"/>
    <w:rsid w:val="0099691B"/>
    <w:rsid w:val="00996BD6"/>
    <w:rsid w:val="009A2AC9"/>
    <w:rsid w:val="009C3ABC"/>
    <w:rsid w:val="009C46A4"/>
    <w:rsid w:val="009E2626"/>
    <w:rsid w:val="009F206D"/>
    <w:rsid w:val="00A428BE"/>
    <w:rsid w:val="00A54E95"/>
    <w:rsid w:val="00A55E3D"/>
    <w:rsid w:val="00A63B12"/>
    <w:rsid w:val="00A808AD"/>
    <w:rsid w:val="00AA3AF8"/>
    <w:rsid w:val="00AA4AD9"/>
    <w:rsid w:val="00AC2E18"/>
    <w:rsid w:val="00AC396B"/>
    <w:rsid w:val="00AC7C5D"/>
    <w:rsid w:val="00AD27BF"/>
    <w:rsid w:val="00AF4589"/>
    <w:rsid w:val="00AF584C"/>
    <w:rsid w:val="00B06437"/>
    <w:rsid w:val="00B10A24"/>
    <w:rsid w:val="00B10E1D"/>
    <w:rsid w:val="00B1484A"/>
    <w:rsid w:val="00B24A62"/>
    <w:rsid w:val="00B3398C"/>
    <w:rsid w:val="00B35DE6"/>
    <w:rsid w:val="00B4249B"/>
    <w:rsid w:val="00B50A79"/>
    <w:rsid w:val="00B51A7A"/>
    <w:rsid w:val="00B53C68"/>
    <w:rsid w:val="00B62C79"/>
    <w:rsid w:val="00B64B1F"/>
    <w:rsid w:val="00B66009"/>
    <w:rsid w:val="00B70D86"/>
    <w:rsid w:val="00B71470"/>
    <w:rsid w:val="00B7565B"/>
    <w:rsid w:val="00B8553D"/>
    <w:rsid w:val="00B936DF"/>
    <w:rsid w:val="00BA73EA"/>
    <w:rsid w:val="00BB2B56"/>
    <w:rsid w:val="00BD6D42"/>
    <w:rsid w:val="00BD73A1"/>
    <w:rsid w:val="00C06703"/>
    <w:rsid w:val="00C10A62"/>
    <w:rsid w:val="00C3175B"/>
    <w:rsid w:val="00C3239E"/>
    <w:rsid w:val="00C32615"/>
    <w:rsid w:val="00C516C3"/>
    <w:rsid w:val="00C52AE1"/>
    <w:rsid w:val="00C6182C"/>
    <w:rsid w:val="00C6328C"/>
    <w:rsid w:val="00C86634"/>
    <w:rsid w:val="00C8775E"/>
    <w:rsid w:val="00C930BC"/>
    <w:rsid w:val="00CA0420"/>
    <w:rsid w:val="00CC778C"/>
    <w:rsid w:val="00CD397B"/>
    <w:rsid w:val="00CD5576"/>
    <w:rsid w:val="00CE0E09"/>
    <w:rsid w:val="00CE2DEE"/>
    <w:rsid w:val="00CE74BA"/>
    <w:rsid w:val="00CF1081"/>
    <w:rsid w:val="00D00B2C"/>
    <w:rsid w:val="00D053E0"/>
    <w:rsid w:val="00D314F0"/>
    <w:rsid w:val="00D83B44"/>
    <w:rsid w:val="00D966E5"/>
    <w:rsid w:val="00D96728"/>
    <w:rsid w:val="00DA05A3"/>
    <w:rsid w:val="00DA71D5"/>
    <w:rsid w:val="00DC07AC"/>
    <w:rsid w:val="00DD7877"/>
    <w:rsid w:val="00DE164E"/>
    <w:rsid w:val="00DF20D0"/>
    <w:rsid w:val="00DF2C9C"/>
    <w:rsid w:val="00E25146"/>
    <w:rsid w:val="00E33923"/>
    <w:rsid w:val="00E4176D"/>
    <w:rsid w:val="00E46266"/>
    <w:rsid w:val="00E52E9C"/>
    <w:rsid w:val="00E579EC"/>
    <w:rsid w:val="00E62FAB"/>
    <w:rsid w:val="00E80F8C"/>
    <w:rsid w:val="00E858A5"/>
    <w:rsid w:val="00EA4BEA"/>
    <w:rsid w:val="00EA73E4"/>
    <w:rsid w:val="00EB6502"/>
    <w:rsid w:val="00EC1FEF"/>
    <w:rsid w:val="00EE0FFE"/>
    <w:rsid w:val="00EF4BA4"/>
    <w:rsid w:val="00F07381"/>
    <w:rsid w:val="00F13679"/>
    <w:rsid w:val="00F1747A"/>
    <w:rsid w:val="00F17A25"/>
    <w:rsid w:val="00F234BF"/>
    <w:rsid w:val="00F25133"/>
    <w:rsid w:val="00F26E71"/>
    <w:rsid w:val="00F26FBF"/>
    <w:rsid w:val="00F36843"/>
    <w:rsid w:val="00F75234"/>
    <w:rsid w:val="00F80E52"/>
    <w:rsid w:val="00F832E5"/>
    <w:rsid w:val="00F87A21"/>
    <w:rsid w:val="00FA3817"/>
    <w:rsid w:val="00FB20F6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301]"/>
    </o:shapedefaults>
    <o:shapelayout v:ext="edit">
      <o:idmap v:ext="edit" data="1"/>
      <o:rules v:ext="edit">
        <o:r id="V:Rule31" type="connector" idref="#_x0000_s1111"/>
        <o:r id="V:Rule32" type="connector" idref="#_x0000_s1112"/>
        <o:r id="V:Rule33" type="connector" idref="#_x0000_s1069"/>
        <o:r id="V:Rule34" type="connector" idref="#_x0000_s1079"/>
        <o:r id="V:Rule35" type="connector" idref="#_x0000_s1080"/>
        <o:r id="V:Rule36" type="connector" idref="#_x0000_s1110"/>
        <o:r id="V:Rule37" type="connector" idref="#_x0000_s1070"/>
        <o:r id="V:Rule38" type="connector" idref="#_x0000_s1098"/>
        <o:r id="V:Rule39" type="connector" idref="#_x0000_s1113"/>
        <o:r id="V:Rule40" type="connector" idref="#_x0000_s1109"/>
        <o:r id="V:Rule41" type="connector" idref="#_x0000_s1097"/>
        <o:r id="V:Rule42" type="connector" idref="#_x0000_s1103"/>
        <o:r id="V:Rule43" type="connector" idref="#_x0000_s1074"/>
        <o:r id="V:Rule44" type="connector" idref="#_x0000_s1082"/>
        <o:r id="V:Rule45" type="connector" idref="#_x0000_s1081"/>
        <o:r id="V:Rule46" type="connector" idref="#_x0000_s1104"/>
        <o:r id="V:Rule47" type="connector" idref="#_x0000_s1102"/>
        <o:r id="V:Rule48" type="connector" idref="#_x0000_s1076"/>
        <o:r id="V:Rule49" type="connector" idref="#_x0000_s1101"/>
        <o:r id="V:Rule50" type="connector" idref="#_x0000_s1078"/>
        <o:r id="V:Rule51" type="connector" idref="#_x0000_s1106"/>
        <o:r id="V:Rule52" type="connector" idref="#_x0000_s1072"/>
        <o:r id="V:Rule53" type="connector" idref="#_x0000_s1073"/>
        <o:r id="V:Rule54" type="connector" idref="#_x0000_s1105"/>
        <o:r id="V:Rule55" type="connector" idref="#_x0000_s1115"/>
        <o:r id="V:Rule56" type="connector" idref="#_x0000_s1099"/>
        <o:r id="V:Rule57" type="connector" idref="#_x0000_s1107"/>
        <o:r id="V:Rule58" type="connector" idref="#_x0000_s1077"/>
        <o:r id="V:Rule59" type="connector" idref="#_x0000_s1100"/>
        <o:r id="V:Rule6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FCC2-64F8-4EAD-B9F1-E696FAD4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415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30</cp:revision>
  <cp:lastPrinted>2013-01-29T17:01:00Z</cp:lastPrinted>
  <dcterms:created xsi:type="dcterms:W3CDTF">2012-03-20T15:45:00Z</dcterms:created>
  <dcterms:modified xsi:type="dcterms:W3CDTF">2013-01-29T17:04:00Z</dcterms:modified>
</cp:coreProperties>
</file>