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17C8" w:rsidRDefault="004633CE" w:rsidP="00BB207D">
      <w:pPr>
        <w:pStyle w:val="Normln1"/>
        <w:jc w:val="center"/>
      </w:pPr>
      <w:r w:rsidRPr="000352BC">
        <w:rPr>
          <w:noProof/>
        </w:rPr>
        <w:drawing>
          <wp:inline distT="0" distB="0" distL="0" distR="0" wp14:anchorId="4596B57C" wp14:editId="41BD301C">
            <wp:extent cx="7534275" cy="3609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376" w:rsidRDefault="00BD3EA4" w:rsidP="00BB207D">
      <w:pPr>
        <w:pStyle w:val="Normln1"/>
        <w:jc w:val="center"/>
        <w:rPr>
          <w:sz w:val="20"/>
          <w:szCs w:val="2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71040" behindDoc="0" locked="0" layoutInCell="1" allowOverlap="1" wp14:anchorId="08636518" wp14:editId="682A091B">
            <wp:simplePos x="0" y="0"/>
            <wp:positionH relativeFrom="margin">
              <wp:posOffset>460375</wp:posOffset>
            </wp:positionH>
            <wp:positionV relativeFrom="margin">
              <wp:posOffset>3648075</wp:posOffset>
            </wp:positionV>
            <wp:extent cx="2733675" cy="56642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PZ barevn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376" w:rsidRDefault="00A15376" w:rsidP="00BB207D">
      <w:pPr>
        <w:pStyle w:val="Normln1"/>
        <w:jc w:val="center"/>
        <w:rPr>
          <w:sz w:val="20"/>
          <w:szCs w:val="20"/>
        </w:rPr>
      </w:pPr>
    </w:p>
    <w:p w:rsidR="00A15376" w:rsidRPr="004633CE" w:rsidRDefault="003A1F35" w:rsidP="003A1F35">
      <w:pPr>
        <w:pStyle w:val="Normln1"/>
        <w:ind w:left="2880"/>
        <w:jc w:val="right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4633CE" w:rsidRPr="004633CE">
        <w:rPr>
          <w:rFonts w:asciiTheme="minorHAnsi" w:hAnsiTheme="minorHAnsi" w:cstheme="minorHAnsi"/>
          <w:b/>
          <w:sz w:val="36"/>
          <w:szCs w:val="36"/>
        </w:rPr>
        <w:t>Akční plán zlepšování</w:t>
      </w:r>
    </w:p>
    <w:p w:rsidR="004633CE" w:rsidRPr="004633CE" w:rsidRDefault="00BD3EA4" w:rsidP="00BB207D">
      <w:pPr>
        <w:pStyle w:val="Normln1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633CE">
        <w:rPr>
          <w:rFonts w:asciiTheme="minorHAnsi" w:hAnsiTheme="minorHAnsi" w:cstheme="minorHAnsi"/>
          <w:b/>
          <w:noProof/>
          <w:sz w:val="36"/>
          <w:szCs w:val="36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3070225</wp:posOffset>
            </wp:positionH>
            <wp:positionV relativeFrom="paragraph">
              <wp:posOffset>52705</wp:posOffset>
            </wp:positionV>
            <wp:extent cx="952500" cy="776605"/>
            <wp:effectExtent l="0" t="0" r="0" b="0"/>
            <wp:wrapTight wrapText="bothSides">
              <wp:wrapPolygon edited="0">
                <wp:start x="0" y="0"/>
                <wp:lineTo x="0" y="21194"/>
                <wp:lineTo x="21168" y="21194"/>
                <wp:lineTo x="21168" y="0"/>
                <wp:lineTo x="0" y="0"/>
              </wp:wrapPolygon>
            </wp:wrapTight>
            <wp:docPr id="3" name="Obrázek 3" descr="C:\Users\DVeliskova\Desktop\PR\logo MA21, logo NSZM\MA21_logo_central_barv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Veliskova\Desktop\PR\logo MA21, logo NSZM\MA21_logo_central_barva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7523">
        <w:rPr>
          <w:noProof/>
          <w:color w:val="70AD47"/>
          <w:sz w:val="32"/>
          <w:szCs w:val="3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290830</wp:posOffset>
            </wp:positionV>
            <wp:extent cx="2031365" cy="5905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33CE" w:rsidRDefault="004633CE" w:rsidP="003A1F35">
      <w:pPr>
        <w:pStyle w:val="Normln1"/>
        <w:ind w:left="3600"/>
        <w:jc w:val="right"/>
        <w:rPr>
          <w:rFonts w:asciiTheme="minorHAnsi" w:hAnsiTheme="minorHAnsi" w:cstheme="minorHAnsi"/>
          <w:b/>
          <w:sz w:val="36"/>
          <w:szCs w:val="36"/>
        </w:rPr>
      </w:pPr>
      <w:r w:rsidRPr="004633CE">
        <w:rPr>
          <w:rFonts w:asciiTheme="minorHAnsi" w:hAnsiTheme="minorHAnsi" w:cstheme="minorHAnsi"/>
          <w:b/>
          <w:sz w:val="36"/>
          <w:szCs w:val="36"/>
        </w:rPr>
        <w:t>Projek</w:t>
      </w:r>
      <w:r w:rsidR="007E5109">
        <w:rPr>
          <w:rFonts w:asciiTheme="minorHAnsi" w:hAnsiTheme="minorHAnsi" w:cstheme="minorHAnsi"/>
          <w:b/>
          <w:sz w:val="36"/>
          <w:szCs w:val="36"/>
        </w:rPr>
        <w:t>tu Zdravé město a místní Agendy 21</w:t>
      </w:r>
    </w:p>
    <w:p w:rsidR="004633CE" w:rsidRDefault="004633CE" w:rsidP="00BB207D">
      <w:pPr>
        <w:pStyle w:val="Normln1"/>
        <w:ind w:left="3600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</w:p>
    <w:p w:rsidR="004633CE" w:rsidRPr="004633CE" w:rsidRDefault="004633CE" w:rsidP="003A1F35">
      <w:pPr>
        <w:pStyle w:val="Normln1"/>
        <w:ind w:left="3600"/>
        <w:jc w:val="right"/>
        <w:rPr>
          <w:rFonts w:asciiTheme="minorHAnsi" w:hAnsiTheme="minorHAnsi" w:cstheme="minorHAnsi"/>
          <w:b/>
          <w:sz w:val="36"/>
          <w:szCs w:val="36"/>
        </w:rPr>
      </w:pPr>
      <w:r w:rsidRPr="004633CE">
        <w:rPr>
          <w:rFonts w:asciiTheme="minorHAnsi" w:hAnsiTheme="minorHAnsi" w:cstheme="minorHAnsi"/>
          <w:b/>
          <w:sz w:val="36"/>
          <w:szCs w:val="36"/>
        </w:rPr>
        <w:t>pro rok 2017</w:t>
      </w:r>
    </w:p>
    <w:tbl>
      <w:tblPr>
        <w:tblW w:w="13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6"/>
        <w:gridCol w:w="1296"/>
        <w:gridCol w:w="1345"/>
        <w:gridCol w:w="1531"/>
        <w:gridCol w:w="1407"/>
        <w:gridCol w:w="1777"/>
        <w:gridCol w:w="4320"/>
      </w:tblGrid>
      <w:tr w:rsidR="00BB207D" w:rsidRPr="00A4463A" w:rsidTr="0012167B">
        <w:trPr>
          <w:trHeight w:val="585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463A">
              <w:rPr>
                <w:rFonts w:ascii="Calibri" w:eastAsia="Times New Roman" w:hAnsi="Calibri" w:cs="Calibri"/>
                <w:b/>
                <w:bCs/>
              </w:rPr>
              <w:lastRenderedPageBreak/>
              <w:t>Aktivita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463A">
              <w:rPr>
                <w:rFonts w:ascii="Calibri" w:eastAsia="Times New Roman" w:hAnsi="Calibri" w:cs="Calibri"/>
                <w:b/>
                <w:bCs/>
              </w:rPr>
              <w:t>Termín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463A">
              <w:rPr>
                <w:rFonts w:ascii="Calibri" w:eastAsia="Times New Roman" w:hAnsi="Calibri" w:cs="Calibri"/>
                <w:b/>
                <w:bCs/>
              </w:rPr>
              <w:t>Realizuje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463A">
              <w:rPr>
                <w:rFonts w:ascii="Calibri" w:eastAsia="Times New Roman" w:hAnsi="Calibri" w:cs="Calibri"/>
                <w:b/>
                <w:bCs/>
              </w:rPr>
              <w:t>Garant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463A">
              <w:rPr>
                <w:rFonts w:ascii="Calibri" w:eastAsia="Times New Roman" w:hAnsi="Calibri" w:cs="Calibri"/>
                <w:b/>
                <w:bCs/>
              </w:rPr>
              <w:t>Zdroj financí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463A">
              <w:rPr>
                <w:rFonts w:ascii="Calibri" w:eastAsia="Times New Roman" w:hAnsi="Calibri" w:cs="Calibri"/>
                <w:b/>
                <w:bCs/>
              </w:rPr>
              <w:t>Indikátory plnění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463A">
              <w:rPr>
                <w:rFonts w:ascii="Calibri" w:eastAsia="Times New Roman" w:hAnsi="Calibri" w:cs="Calibri"/>
                <w:b/>
                <w:bCs/>
              </w:rPr>
              <w:t>Náplň</w:t>
            </w:r>
          </w:p>
        </w:tc>
      </w:tr>
      <w:tr w:rsidR="00BB207D" w:rsidRPr="00A4463A" w:rsidTr="0012167B">
        <w:trPr>
          <w:trHeight w:val="360"/>
        </w:trPr>
        <w:tc>
          <w:tcPr>
            <w:tcW w:w="13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463A">
              <w:rPr>
                <w:rFonts w:ascii="Calibri" w:eastAsia="Times New Roman" w:hAnsi="Calibri" w:cs="Calibri"/>
                <w:b/>
                <w:bCs/>
              </w:rPr>
              <w:t>1. Zkvalitnění MA 21, postup z kategorie D do C, participace s veřejností</w:t>
            </w:r>
          </w:p>
        </w:tc>
      </w:tr>
      <w:tr w:rsidR="00BB207D" w:rsidRPr="00A4463A" w:rsidTr="0012167B">
        <w:trPr>
          <w:trHeight w:val="144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1.1 Zorganizování kulatých stolů na aktuální téma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duben, listopad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ZM, věcně příslušné odbory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ZM, dotace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minimální počet kulatých stolů za rok jsou 2; počet účastníků; počet realizovaných opatření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rozvoj spolupráce a stěžejních komunikačních kanálů; veřejná projednání aktuálních problémů; zpětná vazba</w:t>
            </w:r>
          </w:p>
        </w:tc>
      </w:tr>
      <w:tr w:rsidR="00BB207D" w:rsidRPr="00A4463A" w:rsidTr="0012167B">
        <w:trPr>
          <w:trHeight w:val="120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1.2 Zorganizování Školního fóra pro žáky 8. a 9. tříd ZŠ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město, věcně příslušné odbory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ZM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fóra se zúčastní 5 základních škol, zpětná vazba od účastníků formou dotazníku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rozvoj spolupráce se ZŠ, veřejné projednání žákovských nápadů na zlepšení života ve městě</w:t>
            </w:r>
          </w:p>
        </w:tc>
      </w:tr>
      <w:tr w:rsidR="00BB207D" w:rsidRPr="00A4463A" w:rsidTr="0012167B">
        <w:trPr>
          <w:trHeight w:val="120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1.3 Zorganizování VEŘEJNÉHO FÓRA - "Stanovení 10P"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29. března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ZM, věcně příslušné odbory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ZM, dotace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minimální počet účastníků je 50, projednání výstupů z fóra radou a zastupitelstvem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rozvoj spolupráce a stěžejních komunikačních kanálů; veřejná projednání problémů; zpětná vazba</w:t>
            </w:r>
          </w:p>
        </w:tc>
      </w:tr>
      <w:tr w:rsidR="00BB207D" w:rsidRPr="00A4463A" w:rsidTr="0012167B">
        <w:trPr>
          <w:trHeight w:val="1440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1.4 Společné zapojení do úklidových akcí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duben, listopad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město, NNO - Barbořice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Zdravého města, dotace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zorganizovaných aktivit; počet zapojených účastníků; zpětná vazba od účastníků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rozvoj spolupráce mezi občanským, podnikatelským a veřejným sektorem</w:t>
            </w:r>
          </w:p>
        </w:tc>
      </w:tr>
      <w:tr w:rsidR="00BB207D" w:rsidRPr="00A4463A" w:rsidTr="0012167B">
        <w:trPr>
          <w:trHeight w:val="144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1.5 Zorganizování Studentského fóra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říjen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město, věcně příslušné odbory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dotace, rozpočet Zdravého města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fóra se zúčastní všechny středních školy ve městě, zpětná vazba od účastníků formou dotazníku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rozvoj spolupráce se SŠ, veřejná projednání problémů</w:t>
            </w:r>
          </w:p>
        </w:tc>
      </w:tr>
      <w:tr w:rsidR="00BB207D" w:rsidRPr="00A4463A" w:rsidTr="0012167B">
        <w:trPr>
          <w:trHeight w:val="120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1.6 Uspořádání vzdělávací akce k UR, MA21 pro úřad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21. dubna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 xml:space="preserve">Zdravé město, </w:t>
            </w:r>
            <w:proofErr w:type="spellStart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ShineBean</w:t>
            </w:r>
            <w:proofErr w:type="spellEnd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, o.p.s.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Zdravého města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proškolených úředníků, zpětná vazba účastníků, přednáší kvalifikovaný lektor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školení zahrnující odborné vysvětlení pojmu UR</w:t>
            </w:r>
          </w:p>
        </w:tc>
      </w:tr>
      <w:tr w:rsidR="00BB207D" w:rsidRPr="00A4463A" w:rsidTr="0012167B">
        <w:trPr>
          <w:trHeight w:val="12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1.7 Vytvoření a zprovoznění webové stránky ZM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1. března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Oddělení IT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vedoucí odd. IT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oddělení IT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funkční www stránky ZM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řehledné www stránky </w:t>
            </w: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s aktuálními informacemi o ZM, MA 21, FT, které splňují požadavky MA 21</w:t>
            </w:r>
          </w:p>
        </w:tc>
      </w:tr>
      <w:tr w:rsidR="00BB207D" w:rsidRPr="00A4463A" w:rsidTr="0012167B">
        <w:trPr>
          <w:trHeight w:val="2160"/>
        </w:trPr>
        <w:tc>
          <w:tcPr>
            <w:tcW w:w="22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1.8 Vytvoření a schválení "Akčního plánu zlepšování MA21"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březen/ listopad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0,-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vytvoření dokumentu a </w:t>
            </w: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umístění v oficiálním celostátním přehledu pro rok 2017, schválení radou a dát na vědomí zastupitelstvu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vytvoření dokumentu a umístit</w:t>
            </w: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jej </w:t>
            </w: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do přehledu "Profil MA21", projednání dokumentu v orgánech města</w:t>
            </w:r>
          </w:p>
        </w:tc>
      </w:tr>
      <w:tr w:rsidR="00BB207D" w:rsidRPr="00A4463A" w:rsidTr="0012167B">
        <w:trPr>
          <w:trHeight w:val="1200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1.9 Aktualizovat organizační strukturu ZM a MA 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0,-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projednáno v radě, dát na vědomí zastupitelstvu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ustanovení nového koordinátora ZM, ustanovení komise pro MA 21, aktualizace deklarace ZM, MA 21</w:t>
            </w:r>
          </w:p>
        </w:tc>
      </w:tr>
      <w:tr w:rsidR="00BB207D" w:rsidRPr="00A4463A" w:rsidTr="0012167B">
        <w:trPr>
          <w:trHeight w:val="1200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1.10 Vytvoření a schválení "Hodnotící zprávy MA 21"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březen/listopad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0,-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projednáno v radě, dát na vědomí zastupitelstvu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vytvoření dokumentu a umístit</w:t>
            </w: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jej </w:t>
            </w: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do přehledu "Profil MA21", projednání dokumentu v orgánech města</w:t>
            </w:r>
          </w:p>
        </w:tc>
      </w:tr>
      <w:tr w:rsidR="00BB207D" w:rsidRPr="00A4463A" w:rsidTr="0012167B">
        <w:trPr>
          <w:trHeight w:val="720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1.11 Účast na certifikovaných školeních NSZM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3xročně (jaro, léto, podzim)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0,-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získání certifikátu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proškolení koordinátora ZM</w:t>
            </w:r>
          </w:p>
        </w:tc>
      </w:tr>
      <w:tr w:rsidR="00BB207D" w:rsidRPr="00A4463A" w:rsidTr="0012167B">
        <w:trPr>
          <w:trHeight w:val="2415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1.12 Upevnění značky ZM, loga, propagace projektu ZM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průběžně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ZM, dotace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propagačních materiálů a uveřejněných článků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výlep plakátů; rozdání letáků; multimediální report; publikační činnost, propagace loga a projektu ZM, stejný vizuální styl, vytvoření zázemí pro aktivity ZM a styk s veřejností (dobrá dostupnost kanceláře ZM)</w:t>
            </w:r>
          </w:p>
        </w:tc>
      </w:tr>
      <w:tr w:rsidR="00BB207D" w:rsidRPr="00A4463A" w:rsidTr="0012167B">
        <w:trPr>
          <w:trHeight w:val="315"/>
        </w:trPr>
        <w:tc>
          <w:tcPr>
            <w:tcW w:w="13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463A">
              <w:rPr>
                <w:rFonts w:ascii="Calibri" w:eastAsia="Times New Roman" w:hAnsi="Calibri" w:cs="Calibri"/>
                <w:b/>
                <w:bCs/>
              </w:rPr>
              <w:lastRenderedPageBreak/>
              <w:t>2. Spolupráce s externími partnery</w:t>
            </w:r>
          </w:p>
        </w:tc>
      </w:tr>
      <w:tr w:rsidR="00BB207D" w:rsidRPr="00A4463A" w:rsidTr="0012167B">
        <w:trPr>
          <w:trHeight w:val="96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2.1 Uspořádání vzdělávací akce pro NNO s aktuálními informacemi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jaro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Zdravého města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zapojených organizací (min. 20)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rozvoj komunikace s NNO; hledání problémů a jejich řešení, předání aktuálních informací</w:t>
            </w:r>
          </w:p>
        </w:tc>
      </w:tr>
      <w:tr w:rsidR="00BB207D" w:rsidRPr="00A4463A" w:rsidTr="0012167B">
        <w:trPr>
          <w:trHeight w:val="1200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2.2 Realizovat Den neziskových organizací, ocenění jedinců z NNO za přínos pro město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listopad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Zdravého města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zapojených organizací (min. 20)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set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kání členů neziskových organiza</w:t>
            </w: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cí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s cílem posílit neformální komu</w:t>
            </w: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nikaci a spolupráci</w:t>
            </w:r>
          </w:p>
        </w:tc>
      </w:tr>
      <w:tr w:rsidR="00BB207D" w:rsidRPr="00A4463A" w:rsidTr="0012167B">
        <w:trPr>
          <w:trHeight w:val="168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2.3 Poskytovat dotační poradenství pro neziskové organizace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průběžně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město, Odbor rozvoje města, Oddělení organizace a řízení úřadu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ZM, vedoucí Odboru rozvoje města, referent Odboru kanceláře úřadu odpovídající za dotace města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Zdravého města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zapojených organizací (min. 20)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průběžné poradenství pro neziskovky ohledně vícezdrojového financování, nákup grantového kalendáře</w:t>
            </w:r>
          </w:p>
        </w:tc>
      </w:tr>
      <w:tr w:rsidR="00BB207D" w:rsidRPr="00A4463A" w:rsidTr="0012167B">
        <w:trPr>
          <w:trHeight w:val="960"/>
        </w:trPr>
        <w:tc>
          <w:tcPr>
            <w:tcW w:w="22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 xml:space="preserve">2.4 Aktualizovat seznam NNO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působících ve městě Kroměříž a </w:t>
            </w: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zajistit jeho dostupnost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červenec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Zdravého města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vydaných publikací (min. 100 kusů)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aktuální přehled s kontakty na NNO působící ve městě</w:t>
            </w:r>
          </w:p>
        </w:tc>
      </w:tr>
      <w:tr w:rsidR="00BB207D" w:rsidRPr="00A4463A" w:rsidTr="0012167B">
        <w:trPr>
          <w:trHeight w:val="3120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2.5 Podpora občanské aktivity pro komunitu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březen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města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zapojených účastníků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Dotace je určena na podporu občanských aktivit pro komunitu. Projekty mohou být zaměřeny na kulturu, sport, vědu a vzdělávání, životní prostředí, volný čas, zdravý životní styl, sociální oblast, případně jinou důležitou oblast veřejného života. Schválení podpory výhradně Radou města.</w:t>
            </w:r>
          </w:p>
        </w:tc>
      </w:tr>
      <w:tr w:rsidR="00BB207D" w:rsidRPr="00A4463A" w:rsidTr="0012167B">
        <w:trPr>
          <w:trHeight w:val="1200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2.6 Vytvoření Zdravotního plánu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červen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ZM, externí odborníci v dané oblasti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ZM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realizovaných opatření, počet vytisknutých publikací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vytvoření a tisk Analýzy zdravotního stavu obyvatel Kroměříže, schválení navržených opatření radou města</w:t>
            </w:r>
          </w:p>
        </w:tc>
      </w:tr>
      <w:tr w:rsidR="00BB207D" w:rsidRPr="00A4463A" w:rsidTr="0012167B">
        <w:trPr>
          <w:trHeight w:val="1155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2.7 Vyjasnění si využití budovy na HN a získávání potřebných dokumentů pro revitalizaci budovy HN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průběžně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město, Odbor rozvoje a věcně příslušné odbory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ZM, vedoucí Odboru rozvoje města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města + dotační tituly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získání a zpracování potřebných dokumentů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studie na využití budovy, architektonická studie, schválení účelného využití budovy v Radě města</w:t>
            </w:r>
          </w:p>
        </w:tc>
      </w:tr>
      <w:tr w:rsidR="00BB207D" w:rsidRPr="00A4463A" w:rsidTr="0012167B">
        <w:trPr>
          <w:trHeight w:val="1155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2.8 Propagace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průběžně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ZM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uveřejněných článků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publikační činnost, multimediální report</w:t>
            </w:r>
          </w:p>
        </w:tc>
      </w:tr>
      <w:tr w:rsidR="00BB207D" w:rsidRPr="00A4463A" w:rsidTr="0012167B">
        <w:trPr>
          <w:trHeight w:val="315"/>
        </w:trPr>
        <w:tc>
          <w:tcPr>
            <w:tcW w:w="13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463A">
              <w:rPr>
                <w:rFonts w:ascii="Calibri" w:eastAsia="Times New Roman" w:hAnsi="Calibri" w:cs="Calibri"/>
                <w:b/>
                <w:bCs/>
              </w:rPr>
              <w:t>3. Kampaně a další aktivity Zdravého města</w:t>
            </w:r>
          </w:p>
        </w:tc>
      </w:tr>
      <w:tr w:rsidR="00BB207D" w:rsidRPr="00A4463A" w:rsidTr="0012167B">
        <w:trPr>
          <w:trHeight w:val="96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3.1 Den Vody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duben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Zdravé město,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Va</w:t>
            </w: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</w:t>
            </w:r>
            <w:proofErr w:type="spellEnd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 xml:space="preserve"> Kroměříž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Vojtěch Navrátil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Zdravého města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účastníků; zpětná vazba od účastníků formou ankety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aktivity pro veřejnost; vzdělávání a osvěta</w:t>
            </w:r>
          </w:p>
        </w:tc>
      </w:tr>
      <w:tr w:rsidR="00BB207D" w:rsidRPr="00A4463A" w:rsidTr="0012167B">
        <w:trPr>
          <w:trHeight w:val="96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3.2 Den úcty ke stáří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5. dubna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město, Odbor sociálních věcí a zdravotnictví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ZM, pracovník komunitního plánování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města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</w:t>
            </w: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očet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za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pojených </w:t>
            </w: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účastníků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aktivita pro veřejnost, soutěž - reportáž se seniorem, podpora mezigeneračních vztahů</w:t>
            </w:r>
          </w:p>
        </w:tc>
      </w:tr>
      <w:tr w:rsidR="00BB207D" w:rsidRPr="00A4463A" w:rsidTr="0012167B">
        <w:trPr>
          <w:trHeight w:val="144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3.3 Den Země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19. -21. dubna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město, NNO - Barbořice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cyklokoordinátor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 dotace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zorganizovaných aktivit; počet účastníků; zpětná vazba od účastníků formou ankety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dobrovolnické sbírání odpadků; komentované prohlídky; aktivity pro veřejnost; vzdělávání a osvěta</w:t>
            </w:r>
          </w:p>
        </w:tc>
      </w:tr>
      <w:tr w:rsidR="00BB207D" w:rsidRPr="00A4463A" w:rsidTr="0012167B">
        <w:trPr>
          <w:trHeight w:val="960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3.4 Den bez úrazů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29. dubna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MC Klubíčko, ZM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Zdravého města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účastníků; zpětná vazba od účastníků formou ankety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podpora sportu a pohybu, zdraví dětí a bezpečnost v dopravě</w:t>
            </w:r>
          </w:p>
        </w:tc>
      </w:tr>
      <w:tr w:rsidR="00BB207D" w:rsidRPr="00A4463A" w:rsidTr="0012167B">
        <w:trPr>
          <w:trHeight w:val="960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3.5 Den ošetřovatelství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11. května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SZŠ, ZM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ředitelka SZŠ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Zdravého města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účastníků; zpětná vazba od účastníků formou ankety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aktivity pro veřejnost k podpoře zdraví a kvality života; vzdělávání a osvěta</w:t>
            </w:r>
          </w:p>
        </w:tc>
      </w:tr>
      <w:tr w:rsidR="00BB207D" w:rsidRPr="00A4463A" w:rsidTr="0012167B">
        <w:trPr>
          <w:trHeight w:val="144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3.6 Evropský týden mobility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září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cyklokoordinátor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 dotace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zorganizovaných aktivit; počet účastníků; zpětná vazba od účastníků formou ankety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zábavní, sportovní a vzdělávací program pro veřejnost k podpoře udržitelné dopravy</w:t>
            </w:r>
          </w:p>
        </w:tc>
      </w:tr>
      <w:tr w:rsidR="00BB207D" w:rsidRPr="00A4463A" w:rsidTr="0012167B">
        <w:trPr>
          <w:trHeight w:val="1440"/>
        </w:trPr>
        <w:tc>
          <w:tcPr>
            <w:tcW w:w="22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3.7 Týden zdraví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říjen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 dotace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zorganizovaných aktivit; počet účastníků; zpětná vazba od účastníků formou ankety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zábavní, sportovní a vzdělávací program pro veřejnost k podpoře a prevenci zdraví</w:t>
            </w:r>
          </w:p>
        </w:tc>
      </w:tr>
      <w:tr w:rsidR="00BB207D" w:rsidRPr="00A4463A" w:rsidTr="0012167B">
        <w:trPr>
          <w:trHeight w:val="1200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3.8 Zajistit exkurze na Městském úřadě pro MŠ, ZŠ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září/říjen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město, věcně příslušné odbory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Zdravého města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zúčastněných MŠ, ZŠ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zábavně-vzdělávací aktivity pro děti a žáky, získat základní znalosti o fungování Městského úřadu</w:t>
            </w:r>
          </w:p>
        </w:tc>
      </w:tr>
      <w:tr w:rsidR="00BB207D" w:rsidRPr="00A4463A" w:rsidTr="0012167B">
        <w:trPr>
          <w:trHeight w:val="1200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3.9 Zajistit stáže na Městském úřadě pro studenty SŠ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květen/červen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město, věcně příslušné odbory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Zdravého města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zpracování práce s vlastními návrhy a doporučeními, zpětná vazba formou dotazníku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praktická zkušenost s fungováním úřadu pro studenty SŠ</w:t>
            </w:r>
          </w:p>
        </w:tc>
      </w:tr>
      <w:tr w:rsidR="00BB207D" w:rsidRPr="00A4463A" w:rsidTr="0012167B">
        <w:trPr>
          <w:trHeight w:val="975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3.10 Propagace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průběžně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Zdravého města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propagačních materiálů a uveřejněných článků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výlep plakátů; rozdání letáků; multimediální report; publikační činnost</w:t>
            </w:r>
          </w:p>
        </w:tc>
      </w:tr>
      <w:tr w:rsidR="00BB207D" w:rsidRPr="00A4463A" w:rsidTr="0012167B">
        <w:trPr>
          <w:trHeight w:val="315"/>
        </w:trPr>
        <w:tc>
          <w:tcPr>
            <w:tcW w:w="1388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463A">
              <w:rPr>
                <w:rFonts w:ascii="Calibri" w:eastAsia="Times New Roman" w:hAnsi="Calibri" w:cs="Calibri"/>
                <w:b/>
                <w:bCs/>
              </w:rPr>
              <w:t xml:space="preserve">4. Aktivity zaměřené na bezpečné prostředí na školách a </w:t>
            </w:r>
            <w:proofErr w:type="spellStart"/>
            <w:r w:rsidRPr="00A4463A">
              <w:rPr>
                <w:rFonts w:ascii="Calibri" w:eastAsia="Times New Roman" w:hAnsi="Calibri" w:cs="Calibri"/>
                <w:b/>
                <w:bCs/>
              </w:rPr>
              <w:t>kyberšikanu</w:t>
            </w:r>
            <w:proofErr w:type="spellEnd"/>
          </w:p>
        </w:tc>
      </w:tr>
      <w:tr w:rsidR="00BB207D" w:rsidRPr="00A4463A" w:rsidTr="0012167B">
        <w:trPr>
          <w:trHeight w:val="72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 xml:space="preserve">4.1 Bezpečné prostředí na školách, </w:t>
            </w:r>
            <w:proofErr w:type="spellStart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kyberšikana</w:t>
            </w:r>
            <w:proofErr w:type="spellEnd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 xml:space="preserve"> (+elektronická média)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září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města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proškolených vyučujících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přednášky pro vyučující; vzdělávání a osvěta</w:t>
            </w:r>
          </w:p>
        </w:tc>
      </w:tr>
      <w:tr w:rsidR="00BB207D" w:rsidRPr="00A4463A" w:rsidTr="0012167B">
        <w:trPr>
          <w:trHeight w:val="960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 xml:space="preserve">4.2 Vytvoření peer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programu k zamezení nadměrného </w:t>
            </w: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používání informačních technologií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září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města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proškolených studentů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přednášky pro žáky a studenty; vzdělávání a osvěta</w:t>
            </w:r>
          </w:p>
        </w:tc>
      </w:tr>
      <w:tr w:rsidR="00BB207D" w:rsidRPr="00A4463A" w:rsidTr="0012167B">
        <w:trPr>
          <w:trHeight w:val="72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 xml:space="preserve">4.3 Vytvoření spotů ke </w:t>
            </w:r>
            <w:proofErr w:type="spellStart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kyberšikaně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říjen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města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 xml:space="preserve">větší informovanost veřejnosti o </w:t>
            </w:r>
            <w:proofErr w:type="spellStart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kyberšikaně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soutěž</w:t>
            </w:r>
          </w:p>
        </w:tc>
      </w:tr>
      <w:tr w:rsidR="00BB207D" w:rsidRPr="00A4463A" w:rsidTr="0012167B">
        <w:trPr>
          <w:trHeight w:val="975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4.4 Propagace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průběžně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Zdravého města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propagačních materiálů a uveřejněných článků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výlep plakátů; rozdání letáků; multimediální report; publikační činnost</w:t>
            </w:r>
          </w:p>
        </w:tc>
      </w:tr>
      <w:tr w:rsidR="00BB207D" w:rsidRPr="00A4463A" w:rsidTr="0012167B">
        <w:trPr>
          <w:trHeight w:val="315"/>
        </w:trPr>
        <w:tc>
          <w:tcPr>
            <w:tcW w:w="13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463A">
              <w:rPr>
                <w:rFonts w:ascii="Calibri" w:eastAsia="Times New Roman" w:hAnsi="Calibri" w:cs="Calibri"/>
                <w:b/>
                <w:bCs/>
              </w:rPr>
              <w:t>5. Mezinárodní spolupráce a globální odpovědnost</w:t>
            </w:r>
          </w:p>
        </w:tc>
      </w:tr>
      <w:tr w:rsidR="00BB207D" w:rsidRPr="00A4463A" w:rsidTr="0012167B">
        <w:trPr>
          <w:trHeight w:val="72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5.1 Nalézt partnera v rozvojové, nebo potřebné zemi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srpen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Města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jedinců, kterým projekt pomohl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finanční pomoc, vzdělávání, osvěta</w:t>
            </w:r>
          </w:p>
        </w:tc>
      </w:tr>
      <w:tr w:rsidR="00BB207D" w:rsidRPr="00A4463A" w:rsidTr="0012167B">
        <w:trPr>
          <w:trHeight w:val="48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 xml:space="preserve">5.2 </w:t>
            </w:r>
            <w:proofErr w:type="spellStart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Fairtradový</w:t>
            </w:r>
            <w:proofErr w:type="spellEnd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 xml:space="preserve"> den s banánem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1. února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SŠHS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Zdravého města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účastníků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přednášky pro veřejnost; vzdělávání a osvěta</w:t>
            </w:r>
          </w:p>
        </w:tc>
      </w:tr>
      <w:tr w:rsidR="00BB207D" w:rsidRPr="00A4463A" w:rsidTr="0012167B">
        <w:trPr>
          <w:trHeight w:val="480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5.3 Férová snídaně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květen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skupina pro FT, ZM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Zdravého města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účastníků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sociální soudržnost, mezigenerační setkávání</w:t>
            </w:r>
          </w:p>
        </w:tc>
      </w:tr>
      <w:tr w:rsidR="00BB207D" w:rsidRPr="00A4463A" w:rsidTr="0012167B">
        <w:trPr>
          <w:trHeight w:val="480"/>
        </w:trPr>
        <w:tc>
          <w:tcPr>
            <w:tcW w:w="22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5.4 Výstava na stromech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říjen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skupina pro FT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Zdravého města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účastníků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sociální soudržnost, mezigenerační setkávání</w:t>
            </w:r>
          </w:p>
        </w:tc>
      </w:tr>
      <w:tr w:rsidR="00BB207D" w:rsidRPr="00A4463A" w:rsidTr="0012167B">
        <w:trPr>
          <w:trHeight w:val="960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5.5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Fairtradové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dárky, podpora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F</w:t>
            </w: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airtrade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červen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Města na podporu FT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předmětů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 xml:space="preserve">dárkové balení FT výrobků, nákup kávy, čaje a jiných produktů pro potřeby </w:t>
            </w:r>
            <w:proofErr w:type="spellStart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MěÚ</w:t>
            </w:r>
            <w:proofErr w:type="spellEnd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 xml:space="preserve"> KM</w:t>
            </w:r>
          </w:p>
        </w:tc>
      </w:tr>
      <w:tr w:rsidR="00BB207D" w:rsidRPr="00A4463A" w:rsidTr="0012167B">
        <w:trPr>
          <w:trHeight w:val="975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5.6 Propagace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průběžně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koordinátor ZM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Zdravého města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propagačních materiálů a uveřejněných článků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výlep plakátů; rozdání letáků; multimediální report; publikační činnost</w:t>
            </w:r>
          </w:p>
        </w:tc>
      </w:tr>
      <w:tr w:rsidR="00BB207D" w:rsidRPr="00A4463A" w:rsidTr="0012167B">
        <w:trPr>
          <w:trHeight w:val="315"/>
        </w:trPr>
        <w:tc>
          <w:tcPr>
            <w:tcW w:w="13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463A">
              <w:rPr>
                <w:rFonts w:ascii="Calibri" w:eastAsia="Times New Roman" w:hAnsi="Calibri" w:cs="Calibri"/>
                <w:b/>
                <w:bCs/>
              </w:rPr>
              <w:t xml:space="preserve">6. Mobilita a </w:t>
            </w:r>
            <w:proofErr w:type="spellStart"/>
            <w:r w:rsidRPr="00A4463A">
              <w:rPr>
                <w:rFonts w:ascii="Calibri" w:eastAsia="Times New Roman" w:hAnsi="Calibri" w:cs="Calibri"/>
                <w:b/>
                <w:bCs/>
              </w:rPr>
              <w:t>cyklodoprava</w:t>
            </w:r>
            <w:proofErr w:type="spellEnd"/>
          </w:p>
        </w:tc>
      </w:tr>
      <w:tr w:rsidR="00BB207D" w:rsidRPr="00A4463A" w:rsidTr="0012167B">
        <w:trPr>
          <w:trHeight w:val="48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6.1 Cyklojízdy - 2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jaro, podzim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cyklokoordinátor</w:t>
            </w:r>
            <w:proofErr w:type="spellEnd"/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Zdravého města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účastníků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rozvoj komunity, mezigenerační setkání</w:t>
            </w:r>
          </w:p>
        </w:tc>
      </w:tr>
      <w:tr w:rsidR="00BB207D" w:rsidRPr="00A4463A" w:rsidTr="0012167B">
        <w:trPr>
          <w:trHeight w:val="1200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 xml:space="preserve">6.2 </w:t>
            </w:r>
            <w:proofErr w:type="spellStart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Cyklostezska</w:t>
            </w:r>
            <w:proofErr w:type="spellEnd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Postoupky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průběžně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Odbor rozvoje města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cyklokoordinátor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 plánu mobility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zpracování projektové dokumentace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příprava finální projektové dokumentace k realizaci stavby v roce 2017, rešerše možností financování</w:t>
            </w:r>
          </w:p>
        </w:tc>
      </w:tr>
      <w:tr w:rsidR="00BB207D" w:rsidRPr="00A4463A" w:rsidTr="0012167B">
        <w:trPr>
          <w:trHeight w:val="480"/>
        </w:trPr>
        <w:tc>
          <w:tcPr>
            <w:tcW w:w="22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 xml:space="preserve">6.3 </w:t>
            </w:r>
            <w:proofErr w:type="spellStart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Cyklostudie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květen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Odbor rozvoje města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cyklokoordinátor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 plánu mobility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Vytvoření dokumentu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zpracování dokumentu</w:t>
            </w:r>
          </w:p>
        </w:tc>
      </w:tr>
      <w:tr w:rsidR="00BB207D" w:rsidRPr="00A4463A" w:rsidTr="0012167B">
        <w:trPr>
          <w:trHeight w:val="735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6.4 Propagace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průběžně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Zdravé město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cyklokoordinátor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rozpočet Zdravého města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počet propagačních materiálů a uveřejněných článků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7D" w:rsidRPr="00A4463A" w:rsidRDefault="00BB207D" w:rsidP="00BB207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463A">
              <w:rPr>
                <w:rFonts w:ascii="Calibri" w:eastAsia="Times New Roman" w:hAnsi="Calibri" w:cs="Calibri"/>
                <w:sz w:val="18"/>
                <w:szCs w:val="18"/>
              </w:rPr>
              <w:t>výlep plakátů; rozdání letáků; publikační činnost</w:t>
            </w:r>
          </w:p>
        </w:tc>
      </w:tr>
    </w:tbl>
    <w:p w:rsidR="00BB207D" w:rsidRDefault="00BB207D" w:rsidP="00BB207D">
      <w:pPr>
        <w:jc w:val="center"/>
      </w:pPr>
    </w:p>
    <w:p w:rsidR="004633CE" w:rsidRPr="004633CE" w:rsidRDefault="004633CE" w:rsidP="00BB207D">
      <w:pPr>
        <w:pStyle w:val="Normln1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15376" w:rsidRPr="005D5EC6" w:rsidRDefault="00A15376" w:rsidP="00BB207D">
      <w:pPr>
        <w:pStyle w:val="Normln1"/>
        <w:jc w:val="center"/>
        <w:rPr>
          <w:sz w:val="20"/>
          <w:szCs w:val="20"/>
        </w:rPr>
      </w:pPr>
    </w:p>
    <w:p w:rsidR="00A15376" w:rsidRDefault="00A15376" w:rsidP="00BB207D">
      <w:pPr>
        <w:pStyle w:val="Normln1"/>
        <w:jc w:val="center"/>
        <w:rPr>
          <w:sz w:val="20"/>
          <w:szCs w:val="20"/>
        </w:rPr>
      </w:pPr>
    </w:p>
    <w:p w:rsidR="00A15376" w:rsidRDefault="00A15376" w:rsidP="00BB207D">
      <w:pPr>
        <w:pStyle w:val="Normln1"/>
        <w:jc w:val="center"/>
        <w:rPr>
          <w:sz w:val="20"/>
          <w:szCs w:val="20"/>
        </w:rPr>
      </w:pPr>
    </w:p>
    <w:p w:rsidR="005D5EC6" w:rsidRPr="006B3F78" w:rsidRDefault="005D5EC6" w:rsidP="00BB207D">
      <w:pPr>
        <w:pStyle w:val="Normln1"/>
        <w:jc w:val="center"/>
        <w:rPr>
          <w:sz w:val="20"/>
          <w:szCs w:val="20"/>
        </w:rPr>
      </w:pPr>
    </w:p>
    <w:p w:rsidR="00BA6511" w:rsidRDefault="00BA6511" w:rsidP="00BB207D">
      <w:pPr>
        <w:pStyle w:val="Normln1"/>
        <w:jc w:val="center"/>
        <w:rPr>
          <w:noProof/>
          <w:color w:val="70AD47"/>
          <w:sz w:val="32"/>
          <w:szCs w:val="32"/>
        </w:rPr>
      </w:pPr>
    </w:p>
    <w:p w:rsidR="000352BC" w:rsidRDefault="000352BC" w:rsidP="00BB207D">
      <w:pPr>
        <w:pStyle w:val="Normln1"/>
        <w:jc w:val="center"/>
        <w:rPr>
          <w:noProof/>
          <w:color w:val="70AD47"/>
          <w:sz w:val="32"/>
          <w:szCs w:val="32"/>
        </w:rPr>
      </w:pPr>
    </w:p>
    <w:p w:rsidR="000352BC" w:rsidRDefault="000352BC" w:rsidP="00BB207D">
      <w:pPr>
        <w:pStyle w:val="Normln1"/>
        <w:jc w:val="center"/>
        <w:rPr>
          <w:noProof/>
          <w:color w:val="70AD47"/>
          <w:sz w:val="32"/>
          <w:szCs w:val="32"/>
        </w:rPr>
      </w:pPr>
    </w:p>
    <w:p w:rsidR="000352BC" w:rsidRDefault="000352BC" w:rsidP="00BB207D">
      <w:pPr>
        <w:pStyle w:val="Normln1"/>
        <w:jc w:val="center"/>
        <w:rPr>
          <w:noProof/>
          <w:color w:val="70AD47"/>
          <w:sz w:val="32"/>
          <w:szCs w:val="32"/>
        </w:rPr>
      </w:pPr>
    </w:p>
    <w:p w:rsidR="004867A9" w:rsidRDefault="004867A9" w:rsidP="00BB207D">
      <w:pPr>
        <w:pStyle w:val="Normln1"/>
        <w:rPr>
          <w:noProof/>
          <w:color w:val="70AD47"/>
          <w:sz w:val="32"/>
          <w:szCs w:val="32"/>
        </w:rPr>
      </w:pPr>
    </w:p>
    <w:p w:rsidR="000352BC" w:rsidRDefault="000352BC" w:rsidP="00BB207D">
      <w:pPr>
        <w:pStyle w:val="Normln1"/>
        <w:jc w:val="center"/>
        <w:rPr>
          <w:noProof/>
          <w:color w:val="70AD47"/>
          <w:sz w:val="32"/>
          <w:szCs w:val="32"/>
        </w:rPr>
      </w:pPr>
    </w:p>
    <w:p w:rsidR="000352BC" w:rsidRDefault="000352BC" w:rsidP="00BB207D">
      <w:pPr>
        <w:pStyle w:val="Normln1"/>
        <w:jc w:val="center"/>
        <w:rPr>
          <w:noProof/>
          <w:color w:val="70AD47"/>
          <w:sz w:val="32"/>
          <w:szCs w:val="32"/>
        </w:rPr>
      </w:pPr>
    </w:p>
    <w:p w:rsidR="000352BC" w:rsidRDefault="000352BC" w:rsidP="00BB207D">
      <w:pPr>
        <w:pStyle w:val="Normln1"/>
        <w:jc w:val="center"/>
        <w:rPr>
          <w:noProof/>
          <w:color w:val="70AD47"/>
          <w:sz w:val="32"/>
          <w:szCs w:val="32"/>
        </w:rPr>
      </w:pPr>
    </w:p>
    <w:p w:rsidR="000352BC" w:rsidRDefault="000352BC" w:rsidP="00BB207D">
      <w:pPr>
        <w:pStyle w:val="Normln1"/>
        <w:jc w:val="center"/>
        <w:rPr>
          <w:noProof/>
          <w:color w:val="70AD47"/>
          <w:sz w:val="32"/>
          <w:szCs w:val="32"/>
        </w:rPr>
      </w:pPr>
    </w:p>
    <w:p w:rsidR="000352BC" w:rsidRDefault="000352BC" w:rsidP="00BB207D">
      <w:pPr>
        <w:pStyle w:val="Normln1"/>
        <w:jc w:val="center"/>
        <w:rPr>
          <w:noProof/>
          <w:color w:val="70AD47"/>
          <w:sz w:val="32"/>
          <w:szCs w:val="32"/>
        </w:rPr>
      </w:pPr>
    </w:p>
    <w:p w:rsidR="000352BC" w:rsidRDefault="000352BC" w:rsidP="00BB207D">
      <w:pPr>
        <w:pStyle w:val="Normln1"/>
        <w:jc w:val="center"/>
        <w:rPr>
          <w:noProof/>
          <w:sz w:val="20"/>
          <w:szCs w:val="20"/>
        </w:rPr>
      </w:pPr>
    </w:p>
    <w:sectPr w:rsidR="000352BC" w:rsidSect="000352BC">
      <w:headerReference w:type="default" r:id="rId11"/>
      <w:footerReference w:type="default" r:id="rId12"/>
      <w:pgSz w:w="16834" w:h="11909" w:orient="landscape"/>
      <w:pgMar w:top="1440" w:right="1440" w:bottom="1440" w:left="1135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06E" w:rsidRDefault="00EB306E" w:rsidP="00BE17C8">
      <w:pPr>
        <w:spacing w:line="240" w:lineRule="auto"/>
      </w:pPr>
      <w:r>
        <w:separator/>
      </w:r>
    </w:p>
  </w:endnote>
  <w:endnote w:type="continuationSeparator" w:id="0">
    <w:p w:rsidR="00EB306E" w:rsidRDefault="00EB306E" w:rsidP="00BE1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BC" w:rsidRDefault="00EB306E">
    <w:pPr>
      <w:pStyle w:val="Zpat"/>
    </w:pPr>
    <w:r>
      <w:rPr>
        <w:noProof/>
      </w:rPr>
      <w:pict>
        <v:rect id="_x0000_s2049" style="position:absolute;margin-left:-21.5pt;margin-top:-14.15pt;width:756pt;height:43.5pt;z-index:251658240">
          <v:textbox>
            <w:txbxContent>
              <w:p w:rsidR="000352BC" w:rsidRPr="000352BC" w:rsidRDefault="000352BC" w:rsidP="000352BC">
                <w:pPr>
                  <w:pStyle w:val="Zpat"/>
                  <w:shd w:val="clear" w:color="auto" w:fill="92D050"/>
                  <w:jc w:val="center"/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20"/>
                    <w:szCs w:val="20"/>
                  </w:rPr>
                </w:pPr>
                <w:r w:rsidRPr="000352BC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20"/>
                    <w:szCs w:val="20"/>
                  </w:rPr>
                  <w:t>Zdravé město Kroměříž, Riegrovo náměstí 149, Kroměříž</w:t>
                </w:r>
              </w:p>
              <w:p w:rsidR="000352BC" w:rsidRPr="000352BC" w:rsidRDefault="000352BC" w:rsidP="000352BC">
                <w:pPr>
                  <w:pStyle w:val="Zpat"/>
                  <w:shd w:val="clear" w:color="auto" w:fill="92D050"/>
                  <w:jc w:val="center"/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20"/>
                    <w:szCs w:val="20"/>
                  </w:rPr>
                </w:pPr>
                <w:r w:rsidRPr="000352BC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20"/>
                    <w:szCs w:val="20"/>
                  </w:rPr>
                  <w:t>www.zdrave.mesto-kromeriz.cz</w:t>
                </w:r>
              </w:p>
              <w:p w:rsidR="000352BC" w:rsidRPr="000352BC" w:rsidRDefault="000352BC" w:rsidP="000352BC">
                <w:pPr>
                  <w:pStyle w:val="Zpat"/>
                  <w:shd w:val="clear" w:color="auto" w:fill="92D050"/>
                  <w:jc w:val="center"/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20"/>
                    <w:szCs w:val="20"/>
                  </w:rPr>
                </w:pPr>
                <w:r w:rsidRPr="000352BC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20"/>
                    <w:szCs w:val="20"/>
                  </w:rPr>
                  <w:t>E – mail: dagmar.veliskova@mesto-kromeriz.cz</w:t>
                </w:r>
              </w:p>
              <w:p w:rsidR="000352BC" w:rsidRPr="000352BC" w:rsidRDefault="000352BC" w:rsidP="000352BC">
                <w:pPr>
                  <w:shd w:val="clear" w:color="auto" w:fill="92D050"/>
                  <w:jc w:val="center"/>
                  <w:rPr>
                    <w:rFonts w:asciiTheme="minorHAnsi" w:hAnsiTheme="minorHAnsi" w:cstheme="minorHAnsi"/>
                    <w:b/>
                    <w:sz w:val="44"/>
                    <w:szCs w:val="44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06E" w:rsidRDefault="00EB306E" w:rsidP="00BE17C8">
      <w:pPr>
        <w:spacing w:line="240" w:lineRule="auto"/>
      </w:pPr>
      <w:r>
        <w:separator/>
      </w:r>
    </w:p>
  </w:footnote>
  <w:footnote w:type="continuationSeparator" w:id="0">
    <w:p w:rsidR="00EB306E" w:rsidRDefault="00EB306E" w:rsidP="00BE17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7C8" w:rsidRDefault="00EB306E">
    <w:pPr>
      <w:pStyle w:val="Normln1"/>
      <w:jc w:val="center"/>
    </w:pPr>
    <w:r>
      <w:rPr>
        <w:noProof/>
      </w:rPr>
      <w:pict>
        <v:rect id="_x0000_s2052" style="position:absolute;left:0;text-align:left;margin-left:-10.25pt;margin-top:-19.65pt;width:756pt;height:37.5pt;z-index:251659264">
          <v:textbox style="mso-next-textbox:#_x0000_s2052">
            <w:txbxContent>
              <w:p w:rsidR="000352BC" w:rsidRPr="000352BC" w:rsidRDefault="000352BC" w:rsidP="000352BC">
                <w:pPr>
                  <w:shd w:val="clear" w:color="auto" w:fill="92D050"/>
                  <w:jc w:val="center"/>
                  <w:rPr>
                    <w:rFonts w:asciiTheme="minorHAnsi" w:hAnsiTheme="minorHAnsi" w:cstheme="minorHAnsi"/>
                    <w:b/>
                    <w:sz w:val="44"/>
                    <w:szCs w:val="44"/>
                  </w:rPr>
                </w:pPr>
                <w:r w:rsidRPr="000352BC">
                  <w:rPr>
                    <w:rFonts w:asciiTheme="minorHAnsi" w:hAnsiTheme="minorHAnsi" w:cstheme="minorHAnsi"/>
                    <w:b/>
                    <w:sz w:val="44"/>
                    <w:szCs w:val="44"/>
                  </w:rPr>
                  <w:t>MĚSTO KROMĚŘÍŽ</w:t>
                </w:r>
              </w:p>
            </w:txbxContent>
          </v:textbox>
        </v:rect>
      </w:pict>
    </w:r>
    <w:r w:rsidR="00872157">
      <w:rPr>
        <w:color w:val="70AD47"/>
        <w:sz w:val="32"/>
        <w:szCs w:val="32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42E"/>
    <w:multiLevelType w:val="multilevel"/>
    <w:tmpl w:val="EB328B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74332F6"/>
    <w:multiLevelType w:val="hybridMultilevel"/>
    <w:tmpl w:val="78CE1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62D8"/>
    <w:multiLevelType w:val="hybridMultilevel"/>
    <w:tmpl w:val="DC8EB57E"/>
    <w:lvl w:ilvl="0" w:tplc="51769F9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746294"/>
    <w:multiLevelType w:val="multilevel"/>
    <w:tmpl w:val="3A9827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D6B5292"/>
    <w:multiLevelType w:val="multilevel"/>
    <w:tmpl w:val="E6B435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B8256C1"/>
    <w:multiLevelType w:val="hybridMultilevel"/>
    <w:tmpl w:val="E12C0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B1ADC"/>
    <w:multiLevelType w:val="hybridMultilevel"/>
    <w:tmpl w:val="4956E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704C5"/>
    <w:multiLevelType w:val="multilevel"/>
    <w:tmpl w:val="E03622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FED7A65"/>
    <w:multiLevelType w:val="hybridMultilevel"/>
    <w:tmpl w:val="A4B2D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2738"/>
    <w:multiLevelType w:val="hybridMultilevel"/>
    <w:tmpl w:val="B0FAE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369D"/>
    <w:multiLevelType w:val="hybridMultilevel"/>
    <w:tmpl w:val="B6DA8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64F6B"/>
    <w:multiLevelType w:val="multilevel"/>
    <w:tmpl w:val="208CE9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7C8"/>
    <w:rsid w:val="000352BC"/>
    <w:rsid w:val="00057523"/>
    <w:rsid w:val="000977D6"/>
    <w:rsid w:val="001223C8"/>
    <w:rsid w:val="00153D29"/>
    <w:rsid w:val="00177E25"/>
    <w:rsid w:val="001832B7"/>
    <w:rsid w:val="001A344C"/>
    <w:rsid w:val="001B2F00"/>
    <w:rsid w:val="001C2B91"/>
    <w:rsid w:val="00227B72"/>
    <w:rsid w:val="00271F68"/>
    <w:rsid w:val="002B0A30"/>
    <w:rsid w:val="002B2BDD"/>
    <w:rsid w:val="002C5462"/>
    <w:rsid w:val="002D28DC"/>
    <w:rsid w:val="002D6BB6"/>
    <w:rsid w:val="002D78EF"/>
    <w:rsid w:val="002F5A0D"/>
    <w:rsid w:val="003266B8"/>
    <w:rsid w:val="0037547D"/>
    <w:rsid w:val="003A1F35"/>
    <w:rsid w:val="004633CE"/>
    <w:rsid w:val="004867A9"/>
    <w:rsid w:val="00493F61"/>
    <w:rsid w:val="004F1741"/>
    <w:rsid w:val="004F7CA8"/>
    <w:rsid w:val="005079FA"/>
    <w:rsid w:val="00537EB1"/>
    <w:rsid w:val="00546FD5"/>
    <w:rsid w:val="00575758"/>
    <w:rsid w:val="005A7BCE"/>
    <w:rsid w:val="005D5EC6"/>
    <w:rsid w:val="005F04DC"/>
    <w:rsid w:val="006011AD"/>
    <w:rsid w:val="00655EB7"/>
    <w:rsid w:val="006A45E8"/>
    <w:rsid w:val="006B3F78"/>
    <w:rsid w:val="007041AD"/>
    <w:rsid w:val="00707696"/>
    <w:rsid w:val="007235F4"/>
    <w:rsid w:val="00723A80"/>
    <w:rsid w:val="00730470"/>
    <w:rsid w:val="00751108"/>
    <w:rsid w:val="00764E64"/>
    <w:rsid w:val="00795117"/>
    <w:rsid w:val="007A4B43"/>
    <w:rsid w:val="007B2459"/>
    <w:rsid w:val="007E5109"/>
    <w:rsid w:val="00800AF8"/>
    <w:rsid w:val="00805C12"/>
    <w:rsid w:val="00806C76"/>
    <w:rsid w:val="00835ADF"/>
    <w:rsid w:val="008426E4"/>
    <w:rsid w:val="00842FE5"/>
    <w:rsid w:val="00846A3E"/>
    <w:rsid w:val="008513F4"/>
    <w:rsid w:val="008614E6"/>
    <w:rsid w:val="00872157"/>
    <w:rsid w:val="008A648B"/>
    <w:rsid w:val="00905807"/>
    <w:rsid w:val="00933119"/>
    <w:rsid w:val="0096158A"/>
    <w:rsid w:val="00966962"/>
    <w:rsid w:val="00991953"/>
    <w:rsid w:val="009B577E"/>
    <w:rsid w:val="009D4A69"/>
    <w:rsid w:val="009E336F"/>
    <w:rsid w:val="00A15376"/>
    <w:rsid w:val="00A27315"/>
    <w:rsid w:val="00A30982"/>
    <w:rsid w:val="00A30FF3"/>
    <w:rsid w:val="00A513C3"/>
    <w:rsid w:val="00B4251B"/>
    <w:rsid w:val="00BA6511"/>
    <w:rsid w:val="00BB207D"/>
    <w:rsid w:val="00BC0B3F"/>
    <w:rsid w:val="00BD0E61"/>
    <w:rsid w:val="00BD3EA4"/>
    <w:rsid w:val="00BE17C8"/>
    <w:rsid w:val="00BF3504"/>
    <w:rsid w:val="00C11DA8"/>
    <w:rsid w:val="00C56017"/>
    <w:rsid w:val="00C575AE"/>
    <w:rsid w:val="00C60A25"/>
    <w:rsid w:val="00C85B94"/>
    <w:rsid w:val="00CB16D7"/>
    <w:rsid w:val="00CE3973"/>
    <w:rsid w:val="00CE69E1"/>
    <w:rsid w:val="00CE7BCB"/>
    <w:rsid w:val="00CF2107"/>
    <w:rsid w:val="00D049E7"/>
    <w:rsid w:val="00D3272D"/>
    <w:rsid w:val="00D54A0C"/>
    <w:rsid w:val="00DA1BD6"/>
    <w:rsid w:val="00EB306E"/>
    <w:rsid w:val="00F26F6D"/>
    <w:rsid w:val="00F5068E"/>
    <w:rsid w:val="00F575EF"/>
    <w:rsid w:val="00F8186A"/>
    <w:rsid w:val="00F9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10CDB77-04BE-4DA4-88CF-9804A37A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44C"/>
  </w:style>
  <w:style w:type="paragraph" w:styleId="Nadpis1">
    <w:name w:val="heading 1"/>
    <w:basedOn w:val="Normln1"/>
    <w:next w:val="Normln1"/>
    <w:rsid w:val="00BE17C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BE17C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BE17C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BE17C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BE17C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BE17C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BE17C8"/>
  </w:style>
  <w:style w:type="table" w:customStyle="1" w:styleId="TableNormal">
    <w:name w:val="Table Normal"/>
    <w:rsid w:val="00BE17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BE17C8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1"/>
    <w:next w:val="Normln1"/>
    <w:rsid w:val="00BE17C8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1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11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11DA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11DA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614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752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7523"/>
  </w:style>
  <w:style w:type="paragraph" w:styleId="Zpat">
    <w:name w:val="footer"/>
    <w:basedOn w:val="Normln"/>
    <w:link w:val="ZpatChar"/>
    <w:uiPriority w:val="99"/>
    <w:unhideWhenUsed/>
    <w:rsid w:val="0005752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72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1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1587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Velísková</dc:creator>
  <cp:lastModifiedBy>Dagmar Velísková</cp:lastModifiedBy>
  <cp:revision>8</cp:revision>
  <cp:lastPrinted>2017-03-17T07:59:00Z</cp:lastPrinted>
  <dcterms:created xsi:type="dcterms:W3CDTF">2017-03-17T07:55:00Z</dcterms:created>
  <dcterms:modified xsi:type="dcterms:W3CDTF">2017-07-17T10:16:00Z</dcterms:modified>
</cp:coreProperties>
</file>