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79" w:rsidRDefault="00085679" w:rsidP="00085679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Plán zlepšování projektu Zdravý Kraj Vysočina a MA21 na období 2021 – 2022</w:t>
      </w:r>
    </w:p>
    <w:p w:rsidR="00085679" w:rsidRDefault="00085679" w:rsidP="00085679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85679" w:rsidRDefault="00085679" w:rsidP="0008567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Obhájení kategorie „C“ a plnění vybraných ukazatelů kategorie „B“ Kritérií MA21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30. října 2021/ 30. října 2022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Výbor pro rozvoj strategických projektů, životní prostředí a MA21, Šoukalová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Spolupráce: odbory </w:t>
      </w:r>
      <w:proofErr w:type="spellStart"/>
      <w:r>
        <w:rPr>
          <w:rFonts w:ascii="Arial" w:hAnsi="Arial" w:cs="Arial"/>
        </w:rPr>
        <w:t>KrÚ</w:t>
      </w:r>
      <w:proofErr w:type="spellEnd"/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34"/>
        <w:gridCol w:w="2791"/>
      </w:tblGrid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spolupráci s jednotlivými odbory naplnit kritéria kategorie „C“ a vybraná kritéria kategorie „B“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Obhájení kategorie „C“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Plnění vybraných indikátorů z metodiky UR pro kraje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085679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Plnění vybraných indikátorů</w:t>
            </w:r>
          </w:p>
        </w:tc>
      </w:tr>
    </w:tbl>
    <w:p w:rsidR="00085679" w:rsidRDefault="00085679" w:rsidP="00085679">
      <w:pPr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Zvyšování kvality realizace MA21 v obcích Kraje Vysočina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30. října 2021/ 30. října 2022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Výbor pro rozvoj strategických projektů, životní prostředí a MA21, Šoukalová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Spolupráce: municipality Kraje Vysočina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5029"/>
        <w:gridCol w:w="2797"/>
      </w:tblGrid>
      <w:tr w:rsidR="00085679" w:rsidTr="00F924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085679" w:rsidTr="00F924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Motivace realizátorů prostřednictvím dotační podpory v rámci Fondu Vysočiny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085679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Aktualizovaný dotační program</w:t>
            </w:r>
          </w:p>
        </w:tc>
      </w:tr>
      <w:tr w:rsidR="00085679" w:rsidTr="00F924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Metodická pomoc s realizací MA21 v obcích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085679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Konzultace v obcích na místě</w:t>
            </w:r>
          </w:p>
        </w:tc>
      </w:tr>
      <w:tr w:rsidR="00085679" w:rsidTr="00F924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Spolupráce s místními experty v oblasti MA21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085679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Konzultace, metodická pomoc</w:t>
            </w:r>
          </w:p>
        </w:tc>
      </w:tr>
      <w:tr w:rsidR="00085679" w:rsidTr="00F924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Vzdělávání v oblasti MA21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proškolených osob</w:t>
            </w:r>
          </w:p>
        </w:tc>
      </w:tr>
    </w:tbl>
    <w:p w:rsidR="00085679" w:rsidRDefault="00085679" w:rsidP="00085679">
      <w:pPr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Medializace projektu Zdravý Kraj Vysočina a MA21 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prosince 2022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Výbor pro rozvoj strategických projektů, životní prostředí a MA21, Šoukalová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Spolupráce: odbory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>, municipality a organizace Kraje Vysočina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5029"/>
        <w:gridCol w:w="2797"/>
      </w:tblGrid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Průběžná aktualizace webového portálu projektu Zdravý Kraj Vysočina a MA21 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Aktualizované www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Propagace aktivit prostřednictvím </w:t>
            </w:r>
            <w:proofErr w:type="spellStart"/>
            <w:r>
              <w:rPr>
                <w:rFonts w:ascii="Arial" w:hAnsi="Arial" w:cs="Arial"/>
              </w:rPr>
              <w:t>Facebooku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příspěvků na FB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Propagace v tištěných a internetových médiích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článků </w:t>
            </w:r>
          </w:p>
        </w:tc>
      </w:tr>
    </w:tbl>
    <w:p w:rsidR="00085679" w:rsidRPr="002C66EE" w:rsidRDefault="00085679" w:rsidP="00085679">
      <w:pPr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numPr>
          <w:ilvl w:val="0"/>
          <w:numId w:val="2"/>
        </w:numPr>
        <w:spacing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Realizace aktivit Programu Zdraví 2030 na období 2021-2025 pro Kraj Vysočina</w:t>
      </w:r>
      <w:r>
        <w:rPr>
          <w:rFonts w:ascii="Arial" w:hAnsi="Arial" w:cs="Arial"/>
          <w:b/>
        </w:rPr>
        <w:br/>
        <w:t>a vyhodnocení aktivit Programu Zdraví 2020 za rok 2020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prosince 2022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Výbor pro rozvoj strategických projektů, životní prostředí a MA21, Šoukalová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Spolupráce: odbory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>, municipality a organizace Kraje Vysočina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29"/>
        <w:gridCol w:w="2796"/>
      </w:tblGrid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Zrealizovat Konferenci k podpoře zdraví na školách Kraje Vysočina na aktuální témata.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konference</w:t>
            </w:r>
          </w:p>
        </w:tc>
      </w:tr>
      <w:tr w:rsidR="00085679" w:rsidTr="00F9248B">
        <w:trPr>
          <w:trHeight w:val="40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Propagace programu Škola podporující zdraví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škol přijatých do sítě ŠPZ</w:t>
            </w:r>
          </w:p>
        </w:tc>
      </w:tr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Motivace Školy podporující zdraví v Kraji Vysočina prostřednictvím dotační podpory v rámci Fondu Vysočin.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085679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podpořených projektů a výše dotace </w:t>
            </w:r>
          </w:p>
        </w:tc>
      </w:tr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Vyhodnocení koncepčního materiálu Program Zdraví 2020 (v roce 2021)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Zpracované vyhodnocení</w:t>
            </w:r>
          </w:p>
        </w:tc>
      </w:tr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Vyhodnocení Akčního plánu Programu Zdraví 2030 na období 2021-2025 pro Kraj Vysočina</w:t>
            </w:r>
            <w:r>
              <w:rPr>
                <w:rFonts w:ascii="Arial" w:hAnsi="Arial" w:cs="Arial"/>
              </w:rPr>
              <w:br/>
              <w:t>(v roce 2022)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Zpracované vyhodnocení - aktualizace</w:t>
            </w:r>
          </w:p>
        </w:tc>
      </w:tr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 a realizace zdravotně preventivních projektů a akcí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aktivit</w:t>
            </w:r>
          </w:p>
        </w:tc>
      </w:tr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Mediální podpora zdravotně preventivních projektů a akcí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aktivit</w:t>
            </w:r>
          </w:p>
        </w:tc>
      </w:tr>
    </w:tbl>
    <w:p w:rsidR="00085679" w:rsidRDefault="00085679" w:rsidP="00085679">
      <w:pPr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numPr>
          <w:ilvl w:val="0"/>
          <w:numId w:val="2"/>
        </w:numPr>
        <w:spacing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Zapojování mládeže 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prosince 2022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Výbor pro rozvoj strategických projektů, životní prostředí a MA21, Šoukalová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Spolupráce: OŠMS, odbory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>, municipality a organizace Kraje Vysočina, Rada studentů Kraje Vysočina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33"/>
        <w:gridCol w:w="2792"/>
      </w:tblGrid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Zapojování mládeže do aktivit Zdravého kraje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akcí</w:t>
            </w:r>
          </w:p>
        </w:tc>
      </w:tr>
    </w:tbl>
    <w:p w:rsidR="00085679" w:rsidRDefault="00085679" w:rsidP="00085679">
      <w:pPr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numPr>
          <w:ilvl w:val="0"/>
          <w:numId w:val="2"/>
        </w:numPr>
        <w:spacing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Pokračování ve sdílení dobré praxe z programu </w:t>
      </w:r>
      <w:proofErr w:type="spellStart"/>
      <w:r>
        <w:rPr>
          <w:rFonts w:ascii="Arial" w:hAnsi="Arial" w:cs="Arial"/>
          <w:b/>
        </w:rPr>
        <w:t>Gemeinde</w:t>
      </w:r>
      <w:proofErr w:type="spellEnd"/>
      <w:r>
        <w:rPr>
          <w:rFonts w:ascii="Arial" w:hAnsi="Arial" w:cs="Arial"/>
          <w:b/>
        </w:rPr>
        <w:t xml:space="preserve"> 21 v Dolním Rakousku a MA21 v Kraji Vysočina, Jihomoravském kraji a Jihočeském kraji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prosince 2022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Výbor pro rozvoj strategických projektů, životní prostředí a MA21, Šoukalová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Spolupráce: NÖ </w:t>
      </w:r>
      <w:proofErr w:type="spellStart"/>
      <w:r>
        <w:rPr>
          <w:rFonts w:ascii="Arial" w:hAnsi="Arial" w:cs="Arial"/>
        </w:rPr>
        <w:t>Landesregierung</w:t>
      </w:r>
      <w:proofErr w:type="spellEnd"/>
      <w:r>
        <w:rPr>
          <w:rFonts w:ascii="Arial" w:hAnsi="Arial" w:cs="Arial"/>
        </w:rPr>
        <w:t>, RRAJM, RERA a.s., municipality a organizace Kraje Vysočina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35"/>
        <w:gridCol w:w="2790"/>
      </w:tblGrid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Realizace projektu přeshraniční spolupráce INTERREG V-A AT-CZ </w:t>
            </w:r>
            <w:proofErr w:type="spellStart"/>
            <w:r>
              <w:rPr>
                <w:rFonts w:ascii="Arial" w:hAnsi="Arial" w:cs="Arial"/>
              </w:rPr>
              <w:t>DigiVill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Výstupy projektu</w:t>
            </w:r>
          </w:p>
        </w:tc>
      </w:tr>
    </w:tbl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numPr>
          <w:ilvl w:val="0"/>
          <w:numId w:val="2"/>
        </w:numPr>
        <w:spacing w:line="240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Vzdělávání v oblasti MA21 a UR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12. 2022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Výbor pro rozvoj strategických projektů, životní prostředí a MA21, Šoukalová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Spolupráce: odbory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>, organizace a municipality Kraje Vysočina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4806"/>
        <w:gridCol w:w="3019"/>
      </w:tblGrid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Akreditované školení koordinátora projektu Zdravý kraj a MA21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085679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Účast koordinátorky na akreditovaném školení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Seminář pro zaměstnance kraje a municipalit kraje, které realizují MA21 na téma strategické plánování, udržitelný rozvoj a MA21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účastníků</w:t>
            </w:r>
          </w:p>
        </w:tc>
      </w:tr>
    </w:tbl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numPr>
          <w:ilvl w:val="0"/>
          <w:numId w:val="2"/>
        </w:numPr>
        <w:spacing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Plánování s veřejností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12. 2022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Výbor pro rozvoj strategických projektů, životní prostředí a MA21, Šoukalová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Spolupráce: odbory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>, organizace a municipality Kraje Vysočina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29"/>
        <w:gridCol w:w="2796"/>
      </w:tblGrid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Uspořádání Fóra Zdravého Kraje Vysočina 2021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účastníků</w:t>
            </w:r>
          </w:p>
        </w:tc>
      </w:tr>
      <w:tr w:rsidR="00085679" w:rsidTr="00F9248B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Zapojování veřejnosti do projednávání problémů a záměrů 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085679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Účast odborné i laické veřejnosti na projednávání</w:t>
            </w:r>
          </w:p>
        </w:tc>
      </w:tr>
    </w:tbl>
    <w:p w:rsidR="00085679" w:rsidRDefault="00085679" w:rsidP="00085679">
      <w:pPr>
        <w:spacing w:line="240" w:lineRule="auto"/>
        <w:ind w:left="360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numPr>
          <w:ilvl w:val="0"/>
          <w:numId w:val="2"/>
        </w:numPr>
        <w:spacing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Aktivní zapojení do celostátních osvětových kampaní 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12. 2022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Výbor pro rozvoj strategických projektů, životní prostředí a MA21, Šoukalová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Spolupráce: odbory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>, organizace a municipality Kraje Vysočina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34"/>
        <w:gridCol w:w="2791"/>
      </w:tblGrid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Zapojování do celostátních kampaní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kampaní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Intenzívní spolupráce se zapojenými organizacemi a veřejností, průběžné zlepšování propagace aktivit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085679">
            <w:pPr>
              <w:pStyle w:val="Odstavecseseznamem"/>
              <w:ind w:left="0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Počet zapojených účastníků</w:t>
            </w:r>
            <w:bookmarkEnd w:id="0"/>
          </w:p>
        </w:tc>
      </w:tr>
    </w:tbl>
    <w:p w:rsidR="00085679" w:rsidRDefault="00085679" w:rsidP="00085679">
      <w:pPr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numPr>
          <w:ilvl w:val="0"/>
          <w:numId w:val="2"/>
        </w:numPr>
        <w:spacing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Realizace projektů a aktivit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040"/>
        <w:gridCol w:w="2780"/>
      </w:tblGrid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Termín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Realizace projektu </w:t>
            </w:r>
            <w:proofErr w:type="spellStart"/>
            <w:r>
              <w:rPr>
                <w:rFonts w:ascii="Arial" w:hAnsi="Arial" w:cs="Arial"/>
              </w:rPr>
              <w:t>DigiVill</w:t>
            </w:r>
            <w:proofErr w:type="spellEnd"/>
            <w:r>
              <w:rPr>
                <w:rFonts w:ascii="Arial" w:hAnsi="Arial" w:cs="Arial"/>
              </w:rPr>
              <w:t xml:space="preserve"> v rámci Operačního programu </w:t>
            </w:r>
            <w:proofErr w:type="spellStart"/>
            <w:r>
              <w:rPr>
                <w:rFonts w:ascii="Arial" w:hAnsi="Arial" w:cs="Arial"/>
              </w:rPr>
              <w:t>Interreg</w:t>
            </w:r>
            <w:proofErr w:type="spellEnd"/>
            <w:r>
              <w:rPr>
                <w:rFonts w:ascii="Arial" w:hAnsi="Arial" w:cs="Arial"/>
              </w:rPr>
              <w:t xml:space="preserve"> V-A Rakousko – Česká republika 2014 – 2020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Prosinec 2022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Čistá Vysočina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Duben 2021, 2022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Skutek roku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 2021, 2022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Klimatour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 2022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Kulaté stoly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2021, 2x 2022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Konference k podpoře zdraví na školách Kraje Vysočina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Podzim 2021, 2022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Dny zdraví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 2021, 2022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diabetologický den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 2021, 2022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Setkání se Zdravými městy a realizátory MA21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2021, 2022</w:t>
            </w:r>
          </w:p>
        </w:tc>
      </w:tr>
      <w:tr w:rsidR="00085679" w:rsidTr="00F9248B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 a realizace zdravotně preventivních projektů a aktivit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79" w:rsidRDefault="00085679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2021, 2022</w:t>
            </w:r>
          </w:p>
        </w:tc>
      </w:tr>
    </w:tbl>
    <w:p w:rsidR="00085679" w:rsidRDefault="00085679" w:rsidP="00085679">
      <w:pPr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zlepšení: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Realizace projektu </w:t>
      </w:r>
      <w:proofErr w:type="spellStart"/>
      <w:r>
        <w:rPr>
          <w:rFonts w:ascii="Arial" w:hAnsi="Arial" w:cs="Arial"/>
        </w:rPr>
        <w:t>DigiVill</w:t>
      </w:r>
      <w:proofErr w:type="spellEnd"/>
      <w:r>
        <w:rPr>
          <w:rFonts w:ascii="Arial" w:hAnsi="Arial" w:cs="Arial"/>
        </w:rPr>
        <w:t xml:space="preserve"> (podpořen z programu Spolupráce </w:t>
      </w:r>
      <w:proofErr w:type="spellStart"/>
      <w:r>
        <w:rPr>
          <w:rFonts w:ascii="Arial" w:hAnsi="Arial" w:cs="Arial"/>
        </w:rPr>
        <w:t>Interreg</w:t>
      </w:r>
      <w:proofErr w:type="spellEnd"/>
      <w:r>
        <w:rPr>
          <w:rFonts w:ascii="Arial" w:hAnsi="Arial" w:cs="Arial"/>
        </w:rPr>
        <w:t xml:space="preserve"> V-A AT-CZ)</w:t>
      </w:r>
    </w:p>
    <w:p w:rsidR="00085679" w:rsidRDefault="00085679" w:rsidP="00085679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a realizace zdravotně preventivních projektů a aktivit vycházejících</w:t>
      </w:r>
      <w:r>
        <w:rPr>
          <w:rFonts w:ascii="Arial" w:hAnsi="Arial" w:cs="Arial"/>
        </w:rPr>
        <w:br/>
        <w:t>z Programu Zdraví 2030 pro Kraj Vysočina</w:t>
      </w:r>
    </w:p>
    <w:p w:rsidR="00C54BD7" w:rsidRDefault="00085679"/>
    <w:sectPr w:rsidR="00C54B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79" w:rsidRDefault="00085679" w:rsidP="00085679">
      <w:pPr>
        <w:spacing w:after="0" w:line="240" w:lineRule="auto"/>
      </w:pPr>
      <w:r>
        <w:separator/>
      </w:r>
    </w:p>
  </w:endnote>
  <w:endnote w:type="continuationSeparator" w:id="0">
    <w:p w:rsidR="00085679" w:rsidRDefault="00085679" w:rsidP="0008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79" w:rsidRDefault="00085679" w:rsidP="00085679">
      <w:pPr>
        <w:spacing w:after="0" w:line="240" w:lineRule="auto"/>
      </w:pPr>
      <w:r>
        <w:separator/>
      </w:r>
    </w:p>
  </w:footnote>
  <w:footnote w:type="continuationSeparator" w:id="0">
    <w:p w:rsidR="00085679" w:rsidRDefault="00085679" w:rsidP="0008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79" w:rsidRDefault="00085679">
    <w:pPr>
      <w:pStyle w:val="Zhlav"/>
    </w:pPr>
    <w:r>
      <w:rPr>
        <w:noProof/>
      </w:rPr>
      <w:object w:dxaOrig="1440" w:dyaOrig="1440" w14:anchorId="4AFF5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8pt;margin-top:-6.2pt;width:126.7pt;height:40.7pt;z-index:251658240;mso-position-horizontal-relative:text;mso-position-vertical-relative:text" wrapcoords="-128 0 -128 20800 21600 20800 21600 0 -128 0">
          <v:imagedata r:id="rId1" o:title=""/>
          <w10:wrap type="tight"/>
        </v:shape>
        <o:OLEObject Type="Embed" ProgID="AcroExch.Document.DC" ShapeID="_x0000_s2049" DrawAspect="Content" ObjectID="_16822326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A50"/>
    <w:multiLevelType w:val="hybridMultilevel"/>
    <w:tmpl w:val="DB48E37E"/>
    <w:lvl w:ilvl="0" w:tplc="6EA2C35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8379E"/>
    <w:multiLevelType w:val="hybridMultilevel"/>
    <w:tmpl w:val="D99E01BC"/>
    <w:lvl w:ilvl="0" w:tplc="41801858">
      <w:start w:val="4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79"/>
    <w:rsid w:val="00085679"/>
    <w:rsid w:val="00A900FB"/>
    <w:rsid w:val="00D8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7ABD4B-F145-4F8E-AA19-2EDB9C14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67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679"/>
    <w:pPr>
      <w:ind w:left="720"/>
      <w:contextualSpacing/>
    </w:pPr>
  </w:style>
  <w:style w:type="table" w:styleId="Mkatabulky">
    <w:name w:val="Table Grid"/>
    <w:basedOn w:val="Normlntabulka"/>
    <w:uiPriority w:val="59"/>
    <w:rsid w:val="0008567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085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67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5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679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Šoukalová Veronika Bc.</dc:creator>
  <cp:keywords/>
  <dc:description/>
  <cp:lastModifiedBy>Šoukalová Veronika Bc.</cp:lastModifiedBy>
  <cp:revision>1</cp:revision>
  <dcterms:created xsi:type="dcterms:W3CDTF">2021-05-11T08:01:00Z</dcterms:created>
  <dcterms:modified xsi:type="dcterms:W3CDTF">2021-05-11T08:04:00Z</dcterms:modified>
</cp:coreProperties>
</file>