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E4F" w:rsidRPr="00111656" w:rsidRDefault="00B94D92" w:rsidP="000B52C0">
      <w:pPr>
        <w:jc w:val="center"/>
        <w:rPr>
          <w:rFonts w:ascii="Times New Roman" w:hAnsi="Times New Roman" w:cs="Times New Roman"/>
          <w:sz w:val="21"/>
          <w:szCs w:val="21"/>
        </w:rPr>
      </w:pPr>
      <w:r w:rsidRPr="00111656">
        <w:rPr>
          <w:rFonts w:ascii="Times New Roman" w:hAnsi="Times New Roman" w:cs="Times New Roman"/>
          <w:b/>
          <w:u w:val="single"/>
        </w:rPr>
        <w:t>SWOT analýza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7"/>
        <w:gridCol w:w="4964"/>
      </w:tblGrid>
      <w:tr w:rsidR="008A7F96" w:rsidRPr="00111656" w:rsidTr="008A7F96">
        <w:tc>
          <w:tcPr>
            <w:tcW w:w="5637" w:type="dxa"/>
          </w:tcPr>
          <w:p w:rsidR="008A7F96" w:rsidRPr="00111656" w:rsidRDefault="008A7F96" w:rsidP="008A7F96">
            <w:pPr>
              <w:ind w:left="360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8A7F96" w:rsidRPr="00111656" w:rsidRDefault="008A7F96" w:rsidP="008A7F96">
            <w:pPr>
              <w:ind w:left="360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b/>
                <w:sz w:val="21"/>
                <w:szCs w:val="21"/>
              </w:rPr>
              <w:t>Silné stránky</w:t>
            </w:r>
          </w:p>
          <w:p w:rsidR="008A7F96" w:rsidRPr="00111656" w:rsidRDefault="008A7F96" w:rsidP="008A7F96">
            <w:pPr>
              <w:pStyle w:val="Odstavecseseznamem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členství ČR v EU, kde je genderová rovnost jednou z priorit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dobré legislativní ukotvení genderové agendy (zejména vliv legislativy EU)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existující základ institucionálního zabezpečení politiky genderové rovnosti (zejména Rada vlády pro rovné příležitosti žen a mužů a její sekretariát)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dlouhodobé ukotvení genderové agendy na</w:t>
            </w:r>
            <w:r w:rsidR="00EF7704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vládní úrovni (zejména Priority a</w:t>
            </w:r>
            <w:r w:rsidR="00EF7704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postupy vlády při prosazování rovných příležitostí pro ženy a muže)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existující strategické dokumenty pro</w:t>
            </w:r>
            <w:r w:rsidR="00EF7704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vybrané oblasti (např. domácí násilí, obchodování s lidmi, sociální začleňování)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 xml:space="preserve">existující výzkumné a statistické instituce věnující se genderové problematice 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 xml:space="preserve">navazování spolupráce s mezinárodními organizacemi 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 xml:space="preserve">síť nestátních neziskových organizací (dále jako „NNO“) věnujících se genderové problematice 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sítě a aktivity obchodních společností v oblasti genderové rovnosti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fungující spolupráce NNO, výzkumných a</w:t>
            </w:r>
            <w:r w:rsidR="00EC5720" w:rsidRPr="00111656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statistických institucí, obchodních společností a</w:t>
            </w:r>
            <w:r w:rsidR="00EC5720" w:rsidRPr="00111656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některých subjektů veřejné správy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existence metodických nástrojů prosazování genderové rovnosti ve veřejné i soukromé sféře (např. genderové audity)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vysoká úroveň vzdělanosti žen</w:t>
            </w:r>
          </w:p>
          <w:p w:rsidR="008A7F96" w:rsidRPr="00111656" w:rsidRDefault="008A7F96" w:rsidP="008A7F96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070" w:type="dxa"/>
          </w:tcPr>
          <w:p w:rsidR="008A7F96" w:rsidRPr="00111656" w:rsidRDefault="008A7F96" w:rsidP="008A7F96">
            <w:pPr>
              <w:ind w:left="3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A7F96" w:rsidRPr="00111656" w:rsidRDefault="008A7F96" w:rsidP="008A7F96">
            <w:pPr>
              <w:ind w:left="360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b/>
                <w:sz w:val="21"/>
                <w:szCs w:val="21"/>
              </w:rPr>
              <w:t>Slabé stránky</w:t>
            </w:r>
          </w:p>
          <w:p w:rsidR="008A7F96" w:rsidRPr="00111656" w:rsidRDefault="008A7F96" w:rsidP="008A7F96">
            <w:pPr>
              <w:ind w:left="3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neexistence strategických cílů a komplexní celostátní politiky genderové rovnosti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1"/>
              </w:numPr>
              <w:spacing w:line="23" w:lineRule="atLeast"/>
              <w:ind w:left="714" w:hanging="357"/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 xml:space="preserve">nedostatečné naplňování mezinárodních úmluv a závazků 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1"/>
              </w:numPr>
              <w:spacing w:line="23" w:lineRule="atLeast"/>
              <w:ind w:left="714" w:hanging="357"/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neexistence systematického a jednotného přístupu k projektům rozvojové spolupráce na</w:t>
            </w:r>
            <w:r w:rsidR="00EF7704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 xml:space="preserve">vládní úrovni 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 xml:space="preserve">nízká vymahatelnost práva a právní povědomí 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 xml:space="preserve">minimální genderový </w:t>
            </w:r>
            <w:proofErr w:type="spellStart"/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mainstreaming</w:t>
            </w:r>
            <w:proofErr w:type="spellEnd"/>
            <w:r w:rsidRPr="00111656">
              <w:rPr>
                <w:rFonts w:ascii="Times New Roman" w:hAnsi="Times New Roman" w:cs="Times New Roman"/>
                <w:sz w:val="21"/>
                <w:szCs w:val="21"/>
              </w:rPr>
              <w:t xml:space="preserve"> ve všech oblastech veřejné správy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 xml:space="preserve">nedostatečně propracovaná struktura institucionálního zabezpečení agendy genderové rovnosti (nezohlednění její </w:t>
            </w:r>
            <w:proofErr w:type="spellStart"/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průřezovosti</w:t>
            </w:r>
            <w:proofErr w:type="spellEnd"/>
            <w:r w:rsidRPr="00111656">
              <w:rPr>
                <w:rFonts w:ascii="Times New Roman" w:hAnsi="Times New Roman" w:cs="Times New Roman"/>
                <w:sz w:val="21"/>
                <w:szCs w:val="21"/>
              </w:rPr>
              <w:t xml:space="preserve"> a genderového </w:t>
            </w:r>
            <w:proofErr w:type="spellStart"/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mainstreamingu</w:t>
            </w:r>
            <w:proofErr w:type="spellEnd"/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, nízké pravomoci, nedostatečné finanční a</w:t>
            </w:r>
            <w:r w:rsidR="00EF7704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bookmarkStart w:id="0" w:name="_GoBack"/>
            <w:bookmarkEnd w:id="0"/>
            <w:r w:rsidR="00EF7704">
              <w:rPr>
                <w:rFonts w:ascii="Times New Roman" w:hAnsi="Times New Roman" w:cs="Times New Roman"/>
                <w:sz w:val="21"/>
                <w:szCs w:val="21"/>
              </w:rPr>
              <w:t>p</w:t>
            </w: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ersonální zajištění genderové agendy)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nejednotný standard zajištění agendy genderové rovnosti v jednotlivých resortech a nízké genderové povědomí osob ve státní správě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neplnění či formální přístup k plnění vnitrostátních dokumentů přijatých v oblasti genderové rovnosti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nedostatečné a nesystematické zabezpečení genderové agendy v rámci samosprávy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nízký stupeň spolupráce mezi veřejnou správou a ostatními aktéry/aktérkami zabývajícími se genderovou rovností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nedostatečné zajištění a využívání výzkumných a statistických zjišťování, nedostatečné zahrnutí genderové rovnosti ve výzkumu, vývoji a inovacích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 xml:space="preserve">nedostatečné zajištění financování NNO věnujících se genderové rovnosti 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genderová segregace trhu práce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 xml:space="preserve">diskriminace žen na trhu práce v důsledku péče o děti a blízké osoby 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oborová genderová segregace vzdělávacího systému a nerovné podmínky a zacházení s dívkami a chlapci v průběhu vzdělávání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 xml:space="preserve">nízké zastoupení žen v rozhodovacích pozicích 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nezohledňování neplacené práce a nízký podíl mužů na péči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2"/>
              </w:numPr>
              <w:ind w:left="709"/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nedostatečná kapacita a kvalita institucí zajišťujících péči o děti a blízké osoby, její přesouvání mimo veřejný sektor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negativní dopady ekonomické krize na ženy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nedostatečná nabídka flexibilních forem práce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vysoký rozdíl v odměňování žen a mužů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1"/>
              </w:numPr>
              <w:spacing w:line="23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v</w:t>
            </w:r>
            <w:r w:rsidRPr="00111656" w:rsidDel="000441DC">
              <w:rPr>
                <w:rFonts w:ascii="Times New Roman" w:hAnsi="Times New Roman" w:cs="Times New Roman"/>
                <w:sz w:val="21"/>
                <w:szCs w:val="21"/>
              </w:rPr>
              <w:t>ícenásobná diskriminace</w:t>
            </w: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 xml:space="preserve"> žen</w:t>
            </w:r>
            <w:r w:rsidRPr="00111656" w:rsidDel="000441DC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1"/>
              </w:numPr>
              <w:spacing w:line="23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sexuální násilí a obchod se ženami</w:t>
            </w:r>
          </w:p>
          <w:p w:rsidR="008A7F96" w:rsidRPr="00111656" w:rsidDel="000441DC" w:rsidRDefault="008A7F96" w:rsidP="00EC5720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s</w:t>
            </w:r>
            <w:r w:rsidRPr="00111656" w:rsidDel="000441DC">
              <w:rPr>
                <w:rFonts w:ascii="Times New Roman" w:hAnsi="Times New Roman" w:cs="Times New Roman"/>
                <w:sz w:val="21"/>
                <w:szCs w:val="21"/>
              </w:rPr>
              <w:t>ociální vyloučení</w:t>
            </w: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 xml:space="preserve"> obětí násilí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11656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genderově</w:t>
            </w:r>
            <w:proofErr w:type="spellEnd"/>
            <w:r w:rsidRPr="00111656">
              <w:rPr>
                <w:rFonts w:ascii="Times New Roman" w:hAnsi="Times New Roman" w:cs="Times New Roman"/>
                <w:sz w:val="21"/>
                <w:szCs w:val="21"/>
              </w:rPr>
              <w:t xml:space="preserve"> podmíněné násilí ve virtuálním prostoru 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nemožnost svobodné volby místa, způsobu a okolností porodu</w:t>
            </w:r>
          </w:p>
          <w:p w:rsidR="008A7F96" w:rsidRPr="00111656" w:rsidRDefault="008A7F96" w:rsidP="008A7F96">
            <w:pPr>
              <w:ind w:left="3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A7F96" w:rsidRPr="00111656" w:rsidTr="008A7F96">
        <w:tc>
          <w:tcPr>
            <w:tcW w:w="5637" w:type="dxa"/>
          </w:tcPr>
          <w:p w:rsidR="008A7F96" w:rsidRPr="00111656" w:rsidRDefault="008A7F96" w:rsidP="00EC5720">
            <w:pPr>
              <w:pStyle w:val="Odstavecseseznamem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A7F96" w:rsidRPr="00111656" w:rsidRDefault="008A7F96" w:rsidP="00EC5720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b/>
                <w:sz w:val="21"/>
                <w:szCs w:val="21"/>
              </w:rPr>
              <w:t>Příležitosti / výzvy</w:t>
            </w:r>
          </w:p>
          <w:p w:rsidR="008A7F96" w:rsidRPr="00111656" w:rsidRDefault="008A7F96" w:rsidP="00EC5720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zformulování vize postavené na obecně platných a osvědčených principech a na širším konsensu napříč společností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 xml:space="preserve">komplexní a systematické zajištění kontinuity a udržitelnosti genderové agendy v delším časovém horizontu bez omezení volebním obdobím 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zvýznamnění politiky genderové rovnosti a její reálné naplňování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stanovení prioritních oblastí, cílů a opatření, úkolů a kompetencí pro relevantní aktéry a aktérky, vytvoření nástrojů pro řešení genderové agendy a</w:t>
            </w:r>
            <w:r w:rsidR="00EC5720" w:rsidRPr="00111656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stanovení kontrolních mechanismů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zajištění rámce pro definování pozice ČR vůči EU a důsledné plnění mezinárodních úmluv a</w:t>
            </w:r>
            <w:r w:rsidR="00EC5720" w:rsidRPr="00111656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závazků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posílení spolupráce s mezinárodními organizacemi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identifikace chybějící a vylepšení stávající legislativy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 xml:space="preserve">snižování genderových nerovností, zvyšování citlivosti a povědomí o genderových nerovnostech ve společnosti 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systematické provazování agendy mezi resorty (včetně možnosti tvorby navazujících resortních strategií), státní správou, samosprávou a dalšími aktéry a aktérkami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zavedení optimálního standardu prosazování genderové rovnosti na institucionální úrovni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posílení sociální spravedlnosti, koheze a solidarity ve společnosti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ekonomická prospěšnost a využití potenciálu každé osoby pro její individuální naplnění i ve prospěch celé společnosti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systematická tvorba a využívání výzkumných a</w:t>
            </w:r>
            <w:r w:rsidR="00EC5720" w:rsidRPr="00111656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statistických zjišťování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vyšší zapojení mužů do agendy genderové rovnosti</w:t>
            </w:r>
          </w:p>
          <w:p w:rsidR="008A7F96" w:rsidRPr="00111656" w:rsidRDefault="008A7F96" w:rsidP="00EC5720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070" w:type="dxa"/>
          </w:tcPr>
          <w:p w:rsidR="008A7F96" w:rsidRPr="00111656" w:rsidRDefault="008A7F96" w:rsidP="00EC5720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A7F96" w:rsidRPr="00111656" w:rsidRDefault="008A7F96" w:rsidP="00EC5720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b/>
                <w:sz w:val="21"/>
                <w:szCs w:val="21"/>
              </w:rPr>
              <w:t>Hrozby</w:t>
            </w:r>
          </w:p>
          <w:p w:rsidR="008A7F96" w:rsidRPr="00111656" w:rsidRDefault="008A7F96" w:rsidP="00EC5720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řešení genderové rovnosti bez návaznosti na globální problémy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nízká politická vůle zabývat se otázkami genderové rovnosti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 xml:space="preserve">přetrvávající nízké povědomí osob na rozhodovacích pozicích o genderových nerovnostech ve společnosti 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nezohlednění významu genderové agendy ze strany veřejnosti, médií, obchodních společností atd., regionální rozdíly v povědomí a přijímání genderové rovnosti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zhoršení legislativy v oblasti genderové rovnosti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snížení stávajícího standardu institucionálního zabezpečení genderové rovnosti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nedostatečné formální pravomoci a neudržitelné personální zajištění agendy celostátního koordinátora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 xml:space="preserve">nízká </w:t>
            </w:r>
            <w:proofErr w:type="spellStart"/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intersekcionalita</w:t>
            </w:r>
            <w:proofErr w:type="spellEnd"/>
            <w:r w:rsidRPr="00111656">
              <w:rPr>
                <w:rFonts w:ascii="Times New Roman" w:hAnsi="Times New Roman" w:cs="Times New Roman"/>
                <w:sz w:val="21"/>
                <w:szCs w:val="21"/>
              </w:rPr>
              <w:t xml:space="preserve"> genderové agendy (zejména otázky romské populace, migrace, domácí práce apod.)</w:t>
            </w:r>
          </w:p>
          <w:p w:rsidR="008A7F96" w:rsidRPr="00111656" w:rsidRDefault="008A7F96" w:rsidP="00EC5720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111656">
              <w:rPr>
                <w:rFonts w:ascii="Times New Roman" w:hAnsi="Times New Roman" w:cs="Times New Roman"/>
                <w:sz w:val="21"/>
                <w:szCs w:val="21"/>
              </w:rPr>
              <w:t>zhoršení kvality života žen i mužů</w:t>
            </w:r>
          </w:p>
          <w:p w:rsidR="008A7F96" w:rsidRPr="00111656" w:rsidRDefault="008A7F96" w:rsidP="00EC5720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8A7F96" w:rsidRDefault="008A7F96" w:rsidP="00EC5720">
      <w:pPr>
        <w:rPr>
          <w:rFonts w:ascii="Times New Roman" w:hAnsi="Times New Roman" w:cs="Times New Roman"/>
          <w:sz w:val="21"/>
          <w:szCs w:val="21"/>
        </w:rPr>
      </w:pPr>
    </w:p>
    <w:p w:rsidR="000B52C0" w:rsidRPr="00111656" w:rsidRDefault="000B52C0" w:rsidP="00EC5720">
      <w:pPr>
        <w:rPr>
          <w:rFonts w:ascii="Times New Roman" w:hAnsi="Times New Roman" w:cs="Times New Roman"/>
          <w:sz w:val="21"/>
          <w:szCs w:val="21"/>
        </w:rPr>
        <w:sectPr w:rsidR="000B52C0" w:rsidRPr="00111656" w:rsidSect="00EC572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417" w:right="1134" w:bottom="1417" w:left="1417" w:header="708" w:footer="708" w:gutter="0"/>
          <w:cols w:space="708"/>
          <w:docGrid w:linePitch="360"/>
        </w:sectPr>
      </w:pPr>
    </w:p>
    <w:p w:rsidR="008A7F96" w:rsidRPr="00111656" w:rsidRDefault="008A7F96" w:rsidP="00A04AEF">
      <w:pPr>
        <w:rPr>
          <w:rFonts w:ascii="Times New Roman" w:hAnsi="Times New Roman" w:cs="Times New Roman"/>
          <w:sz w:val="21"/>
          <w:szCs w:val="21"/>
        </w:rPr>
      </w:pPr>
    </w:p>
    <w:sectPr w:rsidR="008A7F96" w:rsidRPr="00111656" w:rsidSect="00EC5720">
      <w:pgSz w:w="16838" w:h="11906" w:orient="landscape"/>
      <w:pgMar w:top="1417" w:right="1417" w:bottom="1134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B9D" w:rsidRDefault="00DC0B9D" w:rsidP="00DC0B9D">
      <w:pPr>
        <w:spacing w:after="0" w:line="240" w:lineRule="auto"/>
      </w:pPr>
      <w:r>
        <w:separator/>
      </w:r>
    </w:p>
  </w:endnote>
  <w:endnote w:type="continuationSeparator" w:id="0">
    <w:p w:rsidR="00DC0B9D" w:rsidRDefault="00DC0B9D" w:rsidP="00DC0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B9D" w:rsidRDefault="00DC0B9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B9D" w:rsidRDefault="00DC0B9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B9D" w:rsidRDefault="00DC0B9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B9D" w:rsidRDefault="00DC0B9D" w:rsidP="00DC0B9D">
      <w:pPr>
        <w:spacing w:after="0" w:line="240" w:lineRule="auto"/>
      </w:pPr>
      <w:r>
        <w:separator/>
      </w:r>
    </w:p>
  </w:footnote>
  <w:footnote w:type="continuationSeparator" w:id="0">
    <w:p w:rsidR="00DC0B9D" w:rsidRDefault="00DC0B9D" w:rsidP="00DC0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B9D" w:rsidRDefault="00DC0B9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B9D" w:rsidRPr="00DC0B9D" w:rsidRDefault="00DC0B9D" w:rsidP="00DC0B9D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DC0B9D">
      <w:rPr>
        <w:rFonts w:ascii="Times New Roman" w:hAnsi="Times New Roman" w:cs="Times New Roman"/>
        <w:sz w:val="20"/>
        <w:szCs w:val="20"/>
      </w:rPr>
      <w:t>Příloha č. 2 Vládní strategie pro rovnost žen a mužů v České republice na léta 2014 – 2020</w:t>
    </w:r>
  </w:p>
  <w:p w:rsidR="00DC0B9D" w:rsidRPr="00DC0B9D" w:rsidRDefault="00DC0B9D">
    <w:pPr>
      <w:pStyle w:val="Zhlav"/>
      <w:rPr>
        <w:rFonts w:ascii="Times New Roman" w:hAnsi="Times New Roman" w:cs="Times New Roman"/>
        <w:sz w:val="20"/>
        <w:szCs w:val="20"/>
      </w:rPr>
    </w:pPr>
  </w:p>
  <w:p w:rsidR="00DC0B9D" w:rsidRDefault="00DC0B9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B9D" w:rsidRDefault="00DC0B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F00DD"/>
    <w:multiLevelType w:val="hybridMultilevel"/>
    <w:tmpl w:val="AE30DB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2A7224ED"/>
    <w:multiLevelType w:val="hybridMultilevel"/>
    <w:tmpl w:val="5D0885EC"/>
    <w:lvl w:ilvl="0" w:tplc="8550AE5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A07908"/>
    <w:multiLevelType w:val="hybridMultilevel"/>
    <w:tmpl w:val="E04A05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CC0851"/>
    <w:multiLevelType w:val="hybridMultilevel"/>
    <w:tmpl w:val="762E2DD2"/>
    <w:lvl w:ilvl="0" w:tplc="8550AE5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187A84"/>
    <w:multiLevelType w:val="hybridMultilevel"/>
    <w:tmpl w:val="4DF63452"/>
    <w:lvl w:ilvl="0" w:tplc="8550AE5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2FD1CC5"/>
    <w:multiLevelType w:val="hybridMultilevel"/>
    <w:tmpl w:val="0E2891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B06777"/>
    <w:multiLevelType w:val="hybridMultilevel"/>
    <w:tmpl w:val="37BC99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D92"/>
    <w:rsid w:val="000346D4"/>
    <w:rsid w:val="00076CB5"/>
    <w:rsid w:val="000B52C0"/>
    <w:rsid w:val="00111656"/>
    <w:rsid w:val="001340C9"/>
    <w:rsid w:val="00141CC5"/>
    <w:rsid w:val="002840E5"/>
    <w:rsid w:val="002F2F31"/>
    <w:rsid w:val="00357760"/>
    <w:rsid w:val="00397A53"/>
    <w:rsid w:val="003C717E"/>
    <w:rsid w:val="00474BA4"/>
    <w:rsid w:val="004934D7"/>
    <w:rsid w:val="004D2AC7"/>
    <w:rsid w:val="00501CCB"/>
    <w:rsid w:val="00601FEC"/>
    <w:rsid w:val="0063067A"/>
    <w:rsid w:val="006806E5"/>
    <w:rsid w:val="00763A2E"/>
    <w:rsid w:val="00854E4F"/>
    <w:rsid w:val="0089357C"/>
    <w:rsid w:val="008A7F96"/>
    <w:rsid w:val="008E414C"/>
    <w:rsid w:val="008F4E05"/>
    <w:rsid w:val="00A04AEF"/>
    <w:rsid w:val="00B32D8E"/>
    <w:rsid w:val="00B759D3"/>
    <w:rsid w:val="00B94D92"/>
    <w:rsid w:val="00C31064"/>
    <w:rsid w:val="00C91F08"/>
    <w:rsid w:val="00CC45DE"/>
    <w:rsid w:val="00D2385A"/>
    <w:rsid w:val="00D47C57"/>
    <w:rsid w:val="00DA527C"/>
    <w:rsid w:val="00DC0B9D"/>
    <w:rsid w:val="00EC5720"/>
    <w:rsid w:val="00EF7704"/>
    <w:rsid w:val="00F01566"/>
    <w:rsid w:val="00F678EA"/>
    <w:rsid w:val="00F6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4D9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94D92"/>
    <w:pPr>
      <w:ind w:left="720"/>
      <w:contextualSpacing/>
    </w:pPr>
  </w:style>
  <w:style w:type="character" w:styleId="Odkaznakoment">
    <w:name w:val="annotation reference"/>
    <w:basedOn w:val="Standardnpsmoodstavce"/>
    <w:unhideWhenUsed/>
    <w:rsid w:val="00B94D9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D9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D92"/>
    <w:rPr>
      <w:rFonts w:ascii="Calibri" w:eastAsia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4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4D92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340C9"/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340C9"/>
    <w:rPr>
      <w:rFonts w:ascii="Calibri" w:eastAsia="Calibri" w:hAnsi="Calibri" w:cs="Times New Roman"/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49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semiHidden/>
    <w:unhideWhenUsed/>
    <w:rsid w:val="00397A5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DC0B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0B9D"/>
  </w:style>
  <w:style w:type="paragraph" w:styleId="Zpat">
    <w:name w:val="footer"/>
    <w:basedOn w:val="Normln"/>
    <w:link w:val="ZpatChar"/>
    <w:uiPriority w:val="99"/>
    <w:unhideWhenUsed/>
    <w:rsid w:val="00DC0B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0B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4D9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94D92"/>
    <w:pPr>
      <w:ind w:left="720"/>
      <w:contextualSpacing/>
    </w:pPr>
  </w:style>
  <w:style w:type="character" w:styleId="Odkaznakoment">
    <w:name w:val="annotation reference"/>
    <w:basedOn w:val="Standardnpsmoodstavce"/>
    <w:unhideWhenUsed/>
    <w:rsid w:val="00B94D9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D9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D92"/>
    <w:rPr>
      <w:rFonts w:ascii="Calibri" w:eastAsia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4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4D92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340C9"/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340C9"/>
    <w:rPr>
      <w:rFonts w:ascii="Calibri" w:eastAsia="Calibri" w:hAnsi="Calibri" w:cs="Times New Roman"/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49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semiHidden/>
    <w:unhideWhenUsed/>
    <w:rsid w:val="00397A5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DC0B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0B9D"/>
  </w:style>
  <w:style w:type="paragraph" w:styleId="Zpat">
    <w:name w:val="footer"/>
    <w:basedOn w:val="Normln"/>
    <w:link w:val="ZpatChar"/>
    <w:uiPriority w:val="99"/>
    <w:unhideWhenUsed/>
    <w:rsid w:val="00DC0B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0B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99E79-C630-406F-BA08-9A5F45166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769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Končelová Hana Mgr. (MPSV)</dc:creator>
  <cp:lastModifiedBy>Končelová Hana</cp:lastModifiedBy>
  <cp:revision>8</cp:revision>
  <cp:lastPrinted>2014-05-19T14:04:00Z</cp:lastPrinted>
  <dcterms:created xsi:type="dcterms:W3CDTF">2014-07-31T12:58:00Z</dcterms:created>
  <dcterms:modified xsi:type="dcterms:W3CDTF">2014-10-10T08:38:00Z</dcterms:modified>
</cp:coreProperties>
</file>