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1C1" w:rsidRDefault="00EE01C1" w:rsidP="00EE01C1">
      <w:pPr>
        <w:spacing w:before="120" w:after="120"/>
        <w:jc w:val="center"/>
        <w:rPr>
          <w:rFonts w:asciiTheme="minorHAnsi" w:hAnsiTheme="minorHAnsi" w:cs="Arial"/>
          <w:b/>
          <w:bCs/>
          <w:sz w:val="32"/>
          <w:szCs w:val="32"/>
          <w14:shadow w14:blurRad="50800" w14:dist="38100" w14:dir="2700000" w14:sx="100000" w14:sy="100000" w14:kx="0" w14:ky="0" w14:algn="tl">
            <w14:srgbClr w14:val="000000">
              <w14:alpha w14:val="60000"/>
            </w14:srgbClr>
          </w14:shadow>
        </w:rPr>
      </w:pPr>
      <w:bookmarkStart w:id="0" w:name="_GoBack"/>
      <w:bookmarkEnd w:id="0"/>
      <w:r>
        <w:rPr>
          <w:rFonts w:asciiTheme="minorHAnsi" w:hAnsiTheme="minorHAnsi" w:cs="Arial"/>
          <w:b/>
          <w:bCs/>
          <w:sz w:val="32"/>
          <w:szCs w:val="32"/>
          <w14:shadow w14:blurRad="50800" w14:dist="38100" w14:dir="2700000" w14:sx="100000" w14:sy="100000" w14:kx="0" w14:ky="0" w14:algn="tl">
            <w14:srgbClr w14:val="000000">
              <w14:alpha w14:val="60000"/>
            </w14:srgbClr>
          </w14:shadow>
        </w:rPr>
        <w:t>Program na podporu činnosti NNO působících v oblasti zdravotnictví</w:t>
      </w:r>
      <w:r>
        <w:rPr>
          <w:rFonts w:asciiTheme="minorHAnsi" w:hAnsiTheme="minorHAnsi" w:cs="Arial"/>
          <w:b/>
          <w:bCs/>
          <w:color w:val="FF0000"/>
          <w:sz w:val="32"/>
          <w:szCs w:val="32"/>
          <w14:shadow w14:blurRad="50800" w14:dist="38100" w14:dir="2700000" w14:sx="100000" w14:sy="100000" w14:kx="0" w14:ky="0" w14:algn="tl">
            <w14:srgbClr w14:val="000000">
              <w14:alpha w14:val="60000"/>
            </w14:srgbClr>
          </w14:shadow>
        </w:rPr>
        <w:t xml:space="preserve"> </w:t>
      </w:r>
      <w:r w:rsidR="00870D84">
        <w:rPr>
          <w:rFonts w:asciiTheme="minorHAnsi" w:hAnsiTheme="minorHAnsi" w:cs="Arial"/>
          <w:b/>
          <w:bCs/>
          <w:color w:val="000000" w:themeColor="text1"/>
          <w:sz w:val="32"/>
          <w:szCs w:val="32"/>
          <w14:shadow w14:blurRad="50800" w14:dist="38100" w14:dir="2700000" w14:sx="100000" w14:sy="100000" w14:kx="0" w14:ky="0" w14:algn="tl">
            <w14:srgbClr w14:val="000000">
              <w14:alpha w14:val="60000"/>
            </w14:srgbClr>
          </w14:shadow>
        </w:rPr>
        <w:t>vč. paliativní hospicové péče</w:t>
      </w:r>
      <w:r>
        <w:rPr>
          <w:rFonts w:asciiTheme="minorHAnsi" w:hAnsiTheme="minorHAnsi" w:cs="Arial"/>
          <w:b/>
          <w:bCs/>
          <w:sz w:val="32"/>
          <w:szCs w:val="32"/>
          <w14:shadow w14:blurRad="50800" w14:dist="38100" w14:dir="2700000" w14:sx="100000" w14:sy="100000" w14:kx="0" w14:ky="0" w14:algn="tl">
            <w14:srgbClr w14:val="000000">
              <w14:alpha w14:val="60000"/>
            </w14:srgbClr>
          </w14:shadow>
        </w:rPr>
        <w:t xml:space="preserve"> v roce 201</w:t>
      </w:r>
      <w:r w:rsidR="0048616C">
        <w:rPr>
          <w:rFonts w:asciiTheme="minorHAnsi" w:hAnsiTheme="minorHAnsi" w:cs="Arial"/>
          <w:b/>
          <w:bCs/>
          <w:sz w:val="32"/>
          <w:szCs w:val="32"/>
          <w14:shadow w14:blurRad="50800" w14:dist="38100" w14:dir="2700000" w14:sx="100000" w14:sy="100000" w14:kx="0" w14:ky="0" w14:algn="tl">
            <w14:srgbClr w14:val="000000">
              <w14:alpha w14:val="60000"/>
            </w14:srgbClr>
          </w14:shadow>
        </w:rPr>
        <w:t>7</w:t>
      </w:r>
    </w:p>
    <w:p w:rsidR="00EE01C1" w:rsidRDefault="00EE01C1" w:rsidP="00EE01C1">
      <w:pPr>
        <w:spacing w:before="120" w:after="120"/>
        <w:jc w:val="center"/>
        <w:rPr>
          <w:rFonts w:asciiTheme="minorHAnsi" w:hAnsiTheme="minorHAnsi" w:cs="Arial"/>
          <w:sz w:val="22"/>
          <w:szCs w:val="22"/>
        </w:rPr>
      </w:pPr>
    </w:p>
    <w:p w:rsidR="00EE01C1" w:rsidRDefault="00EE01C1" w:rsidP="00EE01C1">
      <w:pPr>
        <w:spacing w:before="120" w:after="120"/>
        <w:jc w:val="center"/>
        <w:rPr>
          <w:rFonts w:asciiTheme="minorHAnsi" w:hAnsiTheme="minorHAnsi" w:cs="Arial"/>
          <w:sz w:val="22"/>
          <w:szCs w:val="22"/>
        </w:rPr>
      </w:pPr>
    </w:p>
    <w:p w:rsidR="00EE01C1" w:rsidRDefault="00EE01C1" w:rsidP="00EE01C1">
      <w:pPr>
        <w:spacing w:before="120" w:after="120"/>
        <w:jc w:val="center"/>
        <w:rPr>
          <w:rFonts w:asciiTheme="minorHAnsi" w:hAnsiTheme="minorHAnsi" w:cs="Arial"/>
          <w:sz w:val="22"/>
          <w:szCs w:val="22"/>
        </w:rPr>
      </w:pPr>
    </w:p>
    <w:p w:rsidR="00EE01C1" w:rsidRDefault="00EE01C1" w:rsidP="00EE01C1">
      <w:pPr>
        <w:spacing w:before="120" w:after="120"/>
        <w:jc w:val="center"/>
        <w:rPr>
          <w:rFonts w:asciiTheme="minorHAnsi" w:hAnsiTheme="minorHAnsi" w:cs="Arial"/>
          <w:sz w:val="22"/>
          <w:szCs w:val="22"/>
        </w:rPr>
      </w:pPr>
    </w:p>
    <w:p w:rsidR="00EE01C1" w:rsidRDefault="00EE01C1" w:rsidP="00EE01C1">
      <w:pPr>
        <w:spacing w:before="120" w:after="120"/>
        <w:jc w:val="center"/>
        <w:rPr>
          <w:rFonts w:asciiTheme="minorHAnsi" w:hAnsiTheme="minorHAnsi" w:cs="Arial"/>
          <w:sz w:val="22"/>
          <w:szCs w:val="22"/>
        </w:rPr>
      </w:pPr>
    </w:p>
    <w:p w:rsidR="00EE01C1" w:rsidRDefault="00EE01C1" w:rsidP="00EE01C1">
      <w:pPr>
        <w:spacing w:before="120" w:after="120"/>
        <w:jc w:val="center"/>
        <w:rPr>
          <w:rFonts w:asciiTheme="minorHAnsi" w:hAnsiTheme="minorHAnsi" w:cs="Arial"/>
          <w:sz w:val="22"/>
          <w:szCs w:val="22"/>
        </w:rPr>
      </w:pPr>
    </w:p>
    <w:p w:rsidR="00EE01C1" w:rsidRDefault="00EE01C1" w:rsidP="00EE01C1">
      <w:pPr>
        <w:spacing w:before="120" w:after="120"/>
        <w:jc w:val="center"/>
        <w:rPr>
          <w:rFonts w:asciiTheme="minorHAnsi" w:hAnsiTheme="minorHAnsi" w:cs="Arial"/>
          <w:sz w:val="22"/>
          <w:szCs w:val="22"/>
        </w:rPr>
      </w:pPr>
    </w:p>
    <w:p w:rsidR="00EE01C1" w:rsidRDefault="00EE01C1" w:rsidP="00EE01C1">
      <w:pPr>
        <w:pBdr>
          <w:top w:val="single" w:sz="18" w:space="1" w:color="auto"/>
          <w:left w:val="single" w:sz="18" w:space="4" w:color="auto"/>
          <w:bottom w:val="single" w:sz="18" w:space="1" w:color="auto"/>
          <w:right w:val="single" w:sz="18" w:space="4" w:color="auto"/>
        </w:pBdr>
        <w:shd w:val="clear" w:color="auto" w:fill="FFFFCC"/>
        <w:spacing w:before="120" w:after="120"/>
        <w:jc w:val="center"/>
        <w:rPr>
          <w:rFonts w:asciiTheme="minorHAnsi" w:hAnsiTheme="minorHAnsi" w:cs="Arial"/>
          <w:b/>
          <w:bCs/>
          <w:sz w:val="16"/>
          <w:szCs w:val="16"/>
        </w:rPr>
      </w:pPr>
      <w:bookmarkStart w:id="1" w:name="_Toc484870966"/>
      <w:bookmarkStart w:id="2" w:name="_Toc484868731"/>
      <w:bookmarkStart w:id="3" w:name="_Toc484868683"/>
    </w:p>
    <w:p w:rsidR="00EE01C1" w:rsidRDefault="00EE01C1" w:rsidP="00EE01C1">
      <w:pPr>
        <w:pBdr>
          <w:top w:val="single" w:sz="18" w:space="1" w:color="auto"/>
          <w:left w:val="single" w:sz="18" w:space="4" w:color="auto"/>
          <w:bottom w:val="single" w:sz="18" w:space="1" w:color="auto"/>
          <w:right w:val="single" w:sz="18" w:space="4" w:color="auto"/>
        </w:pBdr>
        <w:shd w:val="clear" w:color="auto" w:fill="FFFFCC"/>
        <w:spacing w:before="120" w:after="120"/>
        <w:jc w:val="center"/>
        <w:rPr>
          <w:rFonts w:asciiTheme="minorHAnsi" w:hAnsiTheme="minorHAnsi" w:cs="Arial"/>
          <w:b/>
          <w:bCs/>
          <w:sz w:val="72"/>
          <w:szCs w:val="72"/>
        </w:rPr>
      </w:pPr>
      <w:r>
        <w:rPr>
          <w:rFonts w:asciiTheme="minorHAnsi" w:hAnsiTheme="minorHAnsi" w:cs="Arial"/>
          <w:b/>
          <w:bCs/>
          <w:sz w:val="72"/>
          <w:szCs w:val="72"/>
        </w:rPr>
        <w:t>METODIKA</w:t>
      </w:r>
      <w:bookmarkEnd w:id="1"/>
      <w:bookmarkEnd w:id="2"/>
      <w:bookmarkEnd w:id="3"/>
    </w:p>
    <w:p w:rsidR="00EE01C1" w:rsidRDefault="00EE01C1" w:rsidP="00EE01C1">
      <w:pPr>
        <w:pBdr>
          <w:top w:val="single" w:sz="18" w:space="1" w:color="auto"/>
          <w:left w:val="single" w:sz="18" w:space="4" w:color="auto"/>
          <w:bottom w:val="single" w:sz="18" w:space="1" w:color="auto"/>
          <w:right w:val="single" w:sz="18" w:space="4" w:color="auto"/>
        </w:pBdr>
        <w:shd w:val="clear" w:color="auto" w:fill="FFFFCC"/>
        <w:jc w:val="center"/>
        <w:rPr>
          <w:rFonts w:asciiTheme="minorHAnsi" w:hAnsiTheme="minorHAnsi" w:cs="Arial"/>
          <w:b/>
          <w:bCs/>
          <w:iCs/>
          <w:sz w:val="28"/>
          <w:szCs w:val="28"/>
        </w:rPr>
      </w:pPr>
      <w:r>
        <w:rPr>
          <w:rFonts w:asciiTheme="minorHAnsi" w:hAnsiTheme="minorHAnsi" w:cs="Arial"/>
          <w:b/>
          <w:bCs/>
          <w:iCs/>
          <w:sz w:val="28"/>
          <w:szCs w:val="28"/>
        </w:rPr>
        <w:t>pro žadatele o poskytnutí státní dotace v rámci Programu</w:t>
      </w:r>
    </w:p>
    <w:p w:rsidR="00EE01C1" w:rsidRPr="00EE01C1" w:rsidRDefault="00EE01C1" w:rsidP="00EE01C1">
      <w:pPr>
        <w:pBdr>
          <w:top w:val="single" w:sz="18" w:space="1" w:color="auto"/>
          <w:left w:val="single" w:sz="18" w:space="4" w:color="auto"/>
          <w:bottom w:val="single" w:sz="18" w:space="1" w:color="auto"/>
          <w:right w:val="single" w:sz="18" w:space="4" w:color="auto"/>
        </w:pBdr>
        <w:shd w:val="clear" w:color="auto" w:fill="FFFFCC"/>
        <w:jc w:val="center"/>
        <w:rPr>
          <w:rFonts w:asciiTheme="minorHAnsi" w:hAnsiTheme="minorHAnsi" w:cs="Arial"/>
          <w:b/>
          <w:bCs/>
          <w:iCs/>
          <w:color w:val="FF0000"/>
          <w:sz w:val="28"/>
          <w:szCs w:val="28"/>
        </w:rPr>
      </w:pPr>
      <w:r>
        <w:rPr>
          <w:rFonts w:asciiTheme="minorHAnsi" w:hAnsiTheme="minorHAnsi" w:cs="Arial"/>
          <w:b/>
          <w:bCs/>
          <w:iCs/>
          <w:sz w:val="28"/>
          <w:szCs w:val="28"/>
        </w:rPr>
        <w:t xml:space="preserve">na podporu činnosti NNO působících v oblasti zdravotnictví </w:t>
      </w:r>
    </w:p>
    <w:p w:rsidR="00EE01C1" w:rsidRDefault="00870D84" w:rsidP="00EE01C1">
      <w:pPr>
        <w:pBdr>
          <w:top w:val="single" w:sz="18" w:space="1" w:color="auto"/>
          <w:left w:val="single" w:sz="18" w:space="4" w:color="auto"/>
          <w:bottom w:val="single" w:sz="18" w:space="1" w:color="auto"/>
          <w:right w:val="single" w:sz="18" w:space="4" w:color="auto"/>
        </w:pBdr>
        <w:shd w:val="clear" w:color="auto" w:fill="FFFFCC"/>
        <w:jc w:val="center"/>
        <w:rPr>
          <w:rFonts w:asciiTheme="minorHAnsi" w:hAnsiTheme="minorHAnsi" w:cs="Arial"/>
          <w:b/>
          <w:bCs/>
          <w:iCs/>
          <w:sz w:val="28"/>
          <w:szCs w:val="28"/>
        </w:rPr>
      </w:pPr>
      <w:r>
        <w:rPr>
          <w:rFonts w:asciiTheme="minorHAnsi" w:hAnsiTheme="minorHAnsi" w:cs="Arial"/>
          <w:b/>
          <w:bCs/>
          <w:iCs/>
          <w:sz w:val="28"/>
          <w:szCs w:val="28"/>
        </w:rPr>
        <w:t>vč. paliativní hospicové péče</w:t>
      </w:r>
      <w:r w:rsidR="00EE01C1">
        <w:rPr>
          <w:rFonts w:asciiTheme="minorHAnsi" w:hAnsiTheme="minorHAnsi" w:cs="Arial"/>
          <w:b/>
          <w:bCs/>
          <w:iCs/>
          <w:sz w:val="28"/>
          <w:szCs w:val="28"/>
        </w:rPr>
        <w:t xml:space="preserve"> </w:t>
      </w:r>
      <w:r w:rsidR="008707AE">
        <w:rPr>
          <w:rFonts w:asciiTheme="minorHAnsi" w:hAnsiTheme="minorHAnsi" w:cs="Arial"/>
          <w:b/>
          <w:bCs/>
          <w:iCs/>
          <w:sz w:val="28"/>
          <w:szCs w:val="28"/>
        </w:rPr>
        <w:t>v</w:t>
      </w:r>
      <w:r w:rsidR="00EE01C1">
        <w:rPr>
          <w:rFonts w:asciiTheme="minorHAnsi" w:hAnsiTheme="minorHAnsi" w:cs="Arial"/>
          <w:b/>
          <w:bCs/>
          <w:iCs/>
          <w:sz w:val="28"/>
          <w:szCs w:val="28"/>
        </w:rPr>
        <w:t> roce 201</w:t>
      </w:r>
      <w:r w:rsidR="0048616C">
        <w:rPr>
          <w:rFonts w:asciiTheme="minorHAnsi" w:hAnsiTheme="minorHAnsi" w:cs="Arial"/>
          <w:b/>
          <w:bCs/>
          <w:iCs/>
          <w:sz w:val="28"/>
          <w:szCs w:val="28"/>
        </w:rPr>
        <w:t>7</w:t>
      </w:r>
    </w:p>
    <w:p w:rsidR="00EE01C1" w:rsidRDefault="00EE01C1" w:rsidP="00EE01C1">
      <w:pPr>
        <w:pBdr>
          <w:top w:val="single" w:sz="18" w:space="1" w:color="auto"/>
          <w:left w:val="single" w:sz="18" w:space="4" w:color="auto"/>
          <w:bottom w:val="single" w:sz="18" w:space="1" w:color="auto"/>
          <w:right w:val="single" w:sz="18" w:space="4" w:color="auto"/>
        </w:pBdr>
        <w:shd w:val="clear" w:color="auto" w:fill="FFFFCC"/>
        <w:jc w:val="both"/>
        <w:rPr>
          <w:rFonts w:asciiTheme="minorHAnsi" w:hAnsiTheme="minorHAnsi" w:cs="Arial"/>
          <w:b/>
          <w:bCs/>
          <w:iCs/>
          <w:sz w:val="28"/>
          <w:szCs w:val="28"/>
        </w:rPr>
      </w:pPr>
    </w:p>
    <w:p w:rsidR="00EE01C1" w:rsidRDefault="00EE01C1" w:rsidP="00EE01C1">
      <w:pPr>
        <w:spacing w:before="120" w:after="120"/>
        <w:jc w:val="both"/>
        <w:rPr>
          <w:rFonts w:asciiTheme="minorHAnsi" w:hAnsiTheme="minorHAnsi" w:cs="Arial"/>
          <w:sz w:val="22"/>
          <w:szCs w:val="22"/>
        </w:rPr>
      </w:pPr>
    </w:p>
    <w:p w:rsidR="008707AE" w:rsidRDefault="008707AE" w:rsidP="00EE01C1">
      <w:pPr>
        <w:pStyle w:val="Zkladntext3"/>
        <w:spacing w:before="0"/>
        <w:jc w:val="left"/>
        <w:rPr>
          <w:rFonts w:asciiTheme="minorHAnsi" w:hAnsiTheme="minorHAnsi"/>
          <w:b/>
          <w:sz w:val="24"/>
          <w:szCs w:val="24"/>
        </w:rPr>
      </w:pPr>
      <w:bookmarkStart w:id="4" w:name="_Toc484871190"/>
      <w:bookmarkStart w:id="5" w:name="_Toc484870967"/>
      <w:bookmarkStart w:id="6" w:name="_Toc484868732"/>
      <w:bookmarkStart w:id="7" w:name="_Toc484868685"/>
    </w:p>
    <w:p w:rsidR="008707AE" w:rsidRDefault="008707AE" w:rsidP="00EE01C1">
      <w:pPr>
        <w:pStyle w:val="Zkladntext3"/>
        <w:spacing w:before="0"/>
        <w:jc w:val="left"/>
        <w:rPr>
          <w:rFonts w:asciiTheme="minorHAnsi" w:hAnsiTheme="minorHAnsi"/>
          <w:b/>
          <w:sz w:val="24"/>
          <w:szCs w:val="24"/>
        </w:rPr>
      </w:pPr>
    </w:p>
    <w:p w:rsidR="008707AE" w:rsidRDefault="008707AE" w:rsidP="00EE01C1">
      <w:pPr>
        <w:pStyle w:val="Zkladntext3"/>
        <w:spacing w:before="0"/>
        <w:jc w:val="left"/>
        <w:rPr>
          <w:rFonts w:asciiTheme="minorHAnsi" w:hAnsiTheme="minorHAnsi"/>
          <w:b/>
          <w:sz w:val="24"/>
          <w:szCs w:val="24"/>
        </w:rPr>
      </w:pPr>
    </w:p>
    <w:p w:rsidR="008707AE" w:rsidRDefault="008707AE" w:rsidP="00EE01C1">
      <w:pPr>
        <w:pStyle w:val="Zkladntext3"/>
        <w:spacing w:before="0"/>
        <w:jc w:val="left"/>
        <w:rPr>
          <w:rFonts w:asciiTheme="minorHAnsi" w:hAnsiTheme="minorHAnsi"/>
          <w:b/>
          <w:sz w:val="24"/>
          <w:szCs w:val="24"/>
        </w:rPr>
      </w:pPr>
    </w:p>
    <w:p w:rsidR="008707AE" w:rsidRDefault="008707AE" w:rsidP="00EE01C1">
      <w:pPr>
        <w:pStyle w:val="Zkladntext3"/>
        <w:spacing w:before="0"/>
        <w:jc w:val="left"/>
        <w:rPr>
          <w:rFonts w:asciiTheme="minorHAnsi" w:hAnsiTheme="minorHAnsi"/>
          <w:b/>
          <w:sz w:val="24"/>
          <w:szCs w:val="24"/>
        </w:rPr>
      </w:pPr>
    </w:p>
    <w:p w:rsidR="008707AE" w:rsidRDefault="008707AE" w:rsidP="00EE01C1">
      <w:pPr>
        <w:pStyle w:val="Zkladntext3"/>
        <w:spacing w:before="0"/>
        <w:jc w:val="left"/>
        <w:rPr>
          <w:rFonts w:asciiTheme="minorHAnsi" w:hAnsiTheme="minorHAnsi"/>
          <w:b/>
          <w:sz w:val="24"/>
          <w:szCs w:val="24"/>
        </w:rPr>
      </w:pPr>
    </w:p>
    <w:p w:rsidR="008707AE" w:rsidRDefault="008707AE" w:rsidP="00EE01C1">
      <w:pPr>
        <w:pStyle w:val="Zkladntext3"/>
        <w:spacing w:before="0"/>
        <w:jc w:val="left"/>
        <w:rPr>
          <w:rFonts w:asciiTheme="minorHAnsi" w:hAnsiTheme="minorHAnsi"/>
          <w:b/>
          <w:sz w:val="24"/>
          <w:szCs w:val="24"/>
        </w:rPr>
      </w:pPr>
    </w:p>
    <w:p w:rsidR="008707AE" w:rsidRDefault="008707AE" w:rsidP="00EE01C1">
      <w:pPr>
        <w:pStyle w:val="Zkladntext3"/>
        <w:spacing w:before="0"/>
        <w:jc w:val="left"/>
        <w:rPr>
          <w:rFonts w:asciiTheme="minorHAnsi" w:hAnsiTheme="minorHAnsi"/>
          <w:b/>
          <w:sz w:val="24"/>
          <w:szCs w:val="24"/>
        </w:rPr>
      </w:pPr>
    </w:p>
    <w:p w:rsidR="008707AE" w:rsidRDefault="008707AE" w:rsidP="00EE01C1">
      <w:pPr>
        <w:pStyle w:val="Zkladntext3"/>
        <w:spacing w:before="0"/>
        <w:jc w:val="left"/>
        <w:rPr>
          <w:rFonts w:asciiTheme="minorHAnsi" w:hAnsiTheme="minorHAnsi"/>
          <w:b/>
          <w:sz w:val="24"/>
          <w:szCs w:val="24"/>
        </w:rPr>
      </w:pPr>
    </w:p>
    <w:p w:rsidR="008707AE" w:rsidRDefault="008707AE" w:rsidP="00EE01C1">
      <w:pPr>
        <w:pStyle w:val="Zkladntext3"/>
        <w:spacing w:before="0"/>
        <w:jc w:val="left"/>
        <w:rPr>
          <w:rFonts w:asciiTheme="minorHAnsi" w:hAnsiTheme="minorHAnsi"/>
          <w:b/>
          <w:sz w:val="24"/>
          <w:szCs w:val="24"/>
        </w:rPr>
      </w:pPr>
    </w:p>
    <w:p w:rsidR="008707AE" w:rsidRDefault="008707AE" w:rsidP="00EE01C1">
      <w:pPr>
        <w:pStyle w:val="Zkladntext3"/>
        <w:spacing w:before="0"/>
        <w:jc w:val="left"/>
        <w:rPr>
          <w:rFonts w:asciiTheme="minorHAnsi" w:hAnsiTheme="minorHAnsi"/>
          <w:b/>
          <w:sz w:val="24"/>
          <w:szCs w:val="24"/>
        </w:rPr>
      </w:pPr>
    </w:p>
    <w:p w:rsidR="008707AE" w:rsidRDefault="008707AE" w:rsidP="00EE01C1">
      <w:pPr>
        <w:pStyle w:val="Zkladntext3"/>
        <w:spacing w:before="0"/>
        <w:jc w:val="left"/>
        <w:rPr>
          <w:rFonts w:asciiTheme="minorHAnsi" w:hAnsiTheme="minorHAnsi"/>
          <w:b/>
          <w:sz w:val="24"/>
          <w:szCs w:val="24"/>
        </w:rPr>
      </w:pPr>
    </w:p>
    <w:p w:rsidR="008707AE" w:rsidRDefault="008707AE" w:rsidP="00EE01C1">
      <w:pPr>
        <w:pStyle w:val="Zkladntext3"/>
        <w:spacing w:before="0"/>
        <w:jc w:val="left"/>
        <w:rPr>
          <w:rFonts w:asciiTheme="minorHAnsi" w:hAnsiTheme="minorHAnsi"/>
          <w:b/>
          <w:sz w:val="24"/>
          <w:szCs w:val="24"/>
        </w:rPr>
      </w:pPr>
    </w:p>
    <w:p w:rsidR="008707AE" w:rsidRDefault="008707AE" w:rsidP="00EE01C1">
      <w:pPr>
        <w:pStyle w:val="Zkladntext3"/>
        <w:spacing w:before="0"/>
        <w:jc w:val="left"/>
        <w:rPr>
          <w:rFonts w:asciiTheme="minorHAnsi" w:hAnsiTheme="minorHAnsi"/>
          <w:b/>
          <w:sz w:val="24"/>
          <w:szCs w:val="24"/>
        </w:rPr>
      </w:pPr>
    </w:p>
    <w:p w:rsidR="008707AE" w:rsidRDefault="008707AE" w:rsidP="00EE01C1">
      <w:pPr>
        <w:pStyle w:val="Zkladntext3"/>
        <w:spacing w:before="0"/>
        <w:jc w:val="left"/>
        <w:rPr>
          <w:rFonts w:asciiTheme="minorHAnsi" w:hAnsiTheme="minorHAnsi"/>
          <w:b/>
          <w:sz w:val="24"/>
          <w:szCs w:val="24"/>
        </w:rPr>
      </w:pPr>
    </w:p>
    <w:p w:rsidR="008707AE" w:rsidRDefault="008707AE" w:rsidP="00EE01C1">
      <w:pPr>
        <w:pStyle w:val="Zkladntext3"/>
        <w:spacing w:before="0"/>
        <w:jc w:val="left"/>
        <w:rPr>
          <w:rFonts w:asciiTheme="minorHAnsi" w:hAnsiTheme="minorHAnsi"/>
          <w:b/>
          <w:sz w:val="24"/>
          <w:szCs w:val="24"/>
        </w:rPr>
      </w:pPr>
    </w:p>
    <w:p w:rsidR="008707AE" w:rsidRDefault="008707AE" w:rsidP="00EE01C1">
      <w:pPr>
        <w:pStyle w:val="Zkladntext3"/>
        <w:spacing w:before="0"/>
        <w:jc w:val="left"/>
        <w:rPr>
          <w:rFonts w:asciiTheme="minorHAnsi" w:hAnsiTheme="minorHAnsi"/>
          <w:b/>
          <w:sz w:val="24"/>
          <w:szCs w:val="24"/>
        </w:rPr>
      </w:pPr>
    </w:p>
    <w:p w:rsidR="008707AE" w:rsidRDefault="008707AE" w:rsidP="00EE01C1">
      <w:pPr>
        <w:pStyle w:val="Zkladntext3"/>
        <w:spacing w:before="0"/>
        <w:jc w:val="left"/>
        <w:rPr>
          <w:rFonts w:asciiTheme="minorHAnsi" w:hAnsiTheme="minorHAnsi"/>
          <w:b/>
          <w:sz w:val="24"/>
          <w:szCs w:val="24"/>
        </w:rPr>
      </w:pPr>
    </w:p>
    <w:p w:rsidR="008707AE" w:rsidRDefault="008707AE" w:rsidP="00EE01C1">
      <w:pPr>
        <w:pStyle w:val="Zkladntext3"/>
        <w:spacing w:before="0"/>
        <w:jc w:val="left"/>
        <w:rPr>
          <w:rFonts w:asciiTheme="minorHAnsi" w:hAnsiTheme="minorHAnsi"/>
          <w:b/>
          <w:sz w:val="24"/>
          <w:szCs w:val="24"/>
        </w:rPr>
      </w:pPr>
    </w:p>
    <w:p w:rsidR="008707AE" w:rsidRDefault="008707AE" w:rsidP="00EE01C1">
      <w:pPr>
        <w:pStyle w:val="Zkladntext3"/>
        <w:spacing w:before="0"/>
        <w:jc w:val="left"/>
        <w:rPr>
          <w:rFonts w:asciiTheme="minorHAnsi" w:hAnsiTheme="minorHAnsi"/>
          <w:b/>
          <w:sz w:val="24"/>
          <w:szCs w:val="24"/>
        </w:rPr>
      </w:pPr>
    </w:p>
    <w:p w:rsidR="00EE01C1" w:rsidRDefault="00EE01C1" w:rsidP="00EE01C1">
      <w:pPr>
        <w:pStyle w:val="Zkladntext3"/>
        <w:spacing w:before="0"/>
        <w:jc w:val="left"/>
        <w:rPr>
          <w:rFonts w:asciiTheme="minorHAnsi" w:hAnsiTheme="minorHAnsi"/>
          <w:b/>
          <w:sz w:val="24"/>
          <w:szCs w:val="24"/>
        </w:rPr>
      </w:pPr>
      <w:r>
        <w:rPr>
          <w:rFonts w:asciiTheme="minorHAnsi" w:hAnsiTheme="minorHAnsi"/>
          <w:b/>
          <w:sz w:val="24"/>
          <w:szCs w:val="24"/>
        </w:rPr>
        <w:t xml:space="preserve">Ministerstvo zdravotnictví </w:t>
      </w:r>
    </w:p>
    <w:p w:rsidR="00EE01C1" w:rsidRDefault="00EE01C1" w:rsidP="00EE01C1">
      <w:pPr>
        <w:pStyle w:val="Zkladntext3"/>
        <w:spacing w:before="0"/>
        <w:jc w:val="left"/>
        <w:rPr>
          <w:rFonts w:asciiTheme="minorHAnsi" w:hAnsiTheme="minorHAnsi"/>
          <w:b/>
          <w:sz w:val="24"/>
          <w:szCs w:val="24"/>
        </w:rPr>
      </w:pPr>
      <w:r>
        <w:rPr>
          <w:rFonts w:asciiTheme="minorHAnsi" w:hAnsiTheme="minorHAnsi"/>
          <w:b/>
          <w:sz w:val="24"/>
          <w:szCs w:val="24"/>
        </w:rPr>
        <w:t xml:space="preserve">Sekce </w:t>
      </w:r>
      <w:bookmarkEnd w:id="4"/>
      <w:bookmarkEnd w:id="5"/>
      <w:bookmarkEnd w:id="6"/>
      <w:bookmarkEnd w:id="7"/>
      <w:r>
        <w:rPr>
          <w:rFonts w:asciiTheme="minorHAnsi" w:hAnsiTheme="minorHAnsi"/>
          <w:b/>
          <w:sz w:val="24"/>
          <w:szCs w:val="24"/>
        </w:rPr>
        <w:t>strategií</w:t>
      </w:r>
    </w:p>
    <w:p w:rsidR="00EE01C1" w:rsidRDefault="00EE01C1" w:rsidP="00EE01C1">
      <w:pPr>
        <w:rPr>
          <w:rFonts w:asciiTheme="minorHAnsi" w:hAnsiTheme="minorHAnsi" w:cs="Arial"/>
          <w:b/>
        </w:rPr>
      </w:pPr>
      <w:bookmarkStart w:id="8" w:name="_Toc484871191"/>
      <w:bookmarkStart w:id="9" w:name="_Toc484870968"/>
      <w:bookmarkStart w:id="10" w:name="_Toc484868733"/>
      <w:bookmarkStart w:id="11" w:name="_Toc484868686"/>
      <w:r>
        <w:rPr>
          <w:rFonts w:asciiTheme="minorHAnsi" w:hAnsiTheme="minorHAnsi" w:cs="Arial"/>
          <w:b/>
        </w:rPr>
        <w:t xml:space="preserve">Praha, </w:t>
      </w:r>
      <w:bookmarkEnd w:id="8"/>
      <w:bookmarkEnd w:id="9"/>
      <w:bookmarkEnd w:id="10"/>
      <w:bookmarkEnd w:id="11"/>
      <w:r>
        <w:rPr>
          <w:rFonts w:asciiTheme="minorHAnsi" w:hAnsiTheme="minorHAnsi" w:cs="Arial"/>
          <w:b/>
        </w:rPr>
        <w:t>201</w:t>
      </w:r>
      <w:r w:rsidR="00E31C91">
        <w:rPr>
          <w:rFonts w:asciiTheme="minorHAnsi" w:hAnsiTheme="minorHAnsi" w:cs="Arial"/>
          <w:b/>
        </w:rPr>
        <w:t>6</w:t>
      </w:r>
    </w:p>
    <w:p w:rsidR="00EE01C1" w:rsidRDefault="00EE01C1" w:rsidP="00EE01C1">
      <w:pPr>
        <w:rPr>
          <w:rFonts w:asciiTheme="minorHAnsi" w:hAnsiTheme="minorHAnsi" w:cs="Arial"/>
          <w:b/>
        </w:rPr>
      </w:pPr>
    </w:p>
    <w:p w:rsidR="002107A0" w:rsidRDefault="002107A0" w:rsidP="00EE01C1">
      <w:pPr>
        <w:rPr>
          <w:rFonts w:asciiTheme="minorHAnsi" w:hAnsiTheme="minorHAnsi" w:cs="Arial"/>
          <w:b/>
        </w:rPr>
        <w:sectPr w:rsidR="002107A0" w:rsidSect="003350B2">
          <w:footerReference w:type="first" r:id="rId9"/>
          <w:pgSz w:w="11906" w:h="16838"/>
          <w:pgMar w:top="1134" w:right="1418" w:bottom="1134" w:left="1418" w:header="709" w:footer="709" w:gutter="0"/>
          <w:pgNumType w:start="1"/>
          <w:cols w:space="708"/>
          <w:titlePg/>
          <w:docGrid w:linePitch="326"/>
        </w:sectPr>
      </w:pPr>
    </w:p>
    <w:p w:rsidR="00EE01C1" w:rsidRDefault="00EE01C1" w:rsidP="00EE01C1">
      <w:pPr>
        <w:pStyle w:val="Nadpis1"/>
        <w:numPr>
          <w:ilvl w:val="0"/>
          <w:numId w:val="1"/>
        </w:numPr>
        <w:spacing w:before="0" w:after="120"/>
        <w:ind w:left="431" w:hanging="431"/>
        <w:jc w:val="both"/>
        <w:rPr>
          <w:rFonts w:asciiTheme="minorHAnsi" w:hAnsiTheme="minorHAnsi"/>
          <w:sz w:val="28"/>
          <w:szCs w:val="28"/>
        </w:rPr>
      </w:pPr>
      <w:bookmarkStart w:id="12" w:name="_Toc75590856"/>
      <w:bookmarkStart w:id="13" w:name="_Toc75590895"/>
      <w:bookmarkStart w:id="14" w:name="_Toc75591030"/>
      <w:bookmarkEnd w:id="12"/>
      <w:bookmarkEnd w:id="13"/>
      <w:bookmarkEnd w:id="14"/>
      <w:r>
        <w:rPr>
          <w:rFonts w:asciiTheme="minorHAnsi" w:hAnsiTheme="minorHAnsi"/>
          <w:sz w:val="28"/>
          <w:szCs w:val="28"/>
        </w:rPr>
        <w:lastRenderedPageBreak/>
        <w:t>Úvodní ustanovení</w:t>
      </w:r>
    </w:p>
    <w:p w:rsidR="00EE01C1" w:rsidRPr="00F048E1" w:rsidRDefault="00EE01C1" w:rsidP="00EE01C1">
      <w:pPr>
        <w:jc w:val="both"/>
        <w:rPr>
          <w:rFonts w:asciiTheme="minorHAnsi" w:hAnsiTheme="minorHAnsi" w:cs="Arial"/>
          <w:sz w:val="22"/>
          <w:szCs w:val="22"/>
        </w:rPr>
      </w:pPr>
      <w:r>
        <w:rPr>
          <w:rFonts w:asciiTheme="minorHAnsi" w:hAnsiTheme="minorHAnsi" w:cs="Arial"/>
          <w:sz w:val="22"/>
          <w:szCs w:val="22"/>
        </w:rPr>
        <w:t xml:space="preserve">Ministerstvo zdravotnictví (dále jen MZ) v souladu se zákonem č. 218/2000 Sb., o rozpočtových pravidlech a o změně některých souvisejících zákonů (rozpočtová pravidla), ve znění pozdějších předpisů a v návaznosti na usnesení vlády ze dne 1. února </w:t>
      </w:r>
      <w:r w:rsidRPr="00103B50">
        <w:rPr>
          <w:rFonts w:asciiTheme="minorHAnsi" w:hAnsiTheme="minorHAnsi" w:cs="Arial"/>
          <w:sz w:val="22"/>
          <w:szCs w:val="22"/>
        </w:rPr>
        <w:t xml:space="preserve">2010 č. 92, o Zásadách vlády </w:t>
      </w:r>
      <w:r w:rsidRPr="00103B50">
        <w:rPr>
          <w:rFonts w:asciiTheme="minorHAnsi" w:hAnsiTheme="minorHAnsi" w:cs="Arial"/>
          <w:sz w:val="22"/>
          <w:szCs w:val="22"/>
        </w:rPr>
        <w:br/>
        <w:t>pro poskytování dotací ze státního rozpočtu České republiky nestátním neziskovým organizacím ústředními orgány státní správy, ve znění usnesení vlády ze dne 19. června 2013 č. 479</w:t>
      </w:r>
      <w:r w:rsidR="007319B0" w:rsidRPr="00103B50">
        <w:rPr>
          <w:rFonts w:asciiTheme="minorHAnsi" w:hAnsiTheme="minorHAnsi" w:cs="Arial"/>
          <w:sz w:val="22"/>
          <w:szCs w:val="22"/>
        </w:rPr>
        <w:t>,</w:t>
      </w:r>
      <w:r w:rsidRPr="00103B50">
        <w:rPr>
          <w:rFonts w:asciiTheme="minorHAnsi" w:hAnsiTheme="minorHAnsi" w:cs="Arial"/>
          <w:sz w:val="22"/>
          <w:szCs w:val="22"/>
        </w:rPr>
        <w:t xml:space="preserve"> usnesení vlády ze dne 6. srpna 2014 č. 657, </w:t>
      </w:r>
      <w:r w:rsidR="007319B0" w:rsidRPr="00103B50">
        <w:rPr>
          <w:rFonts w:asciiTheme="minorHAnsi" w:hAnsiTheme="minorHAnsi" w:cs="Arial"/>
          <w:sz w:val="22"/>
          <w:szCs w:val="22"/>
        </w:rPr>
        <w:t xml:space="preserve">ve znění </w:t>
      </w:r>
      <w:r w:rsidR="007319B0" w:rsidRPr="00F048E1">
        <w:rPr>
          <w:rFonts w:asciiTheme="minorHAnsi" w:hAnsiTheme="minorHAnsi" w:cs="Arial"/>
          <w:sz w:val="22"/>
          <w:szCs w:val="22"/>
        </w:rPr>
        <w:t>usnesení vlády ze dne 15. června 2015 č. 470, v návaznosti na usnesení vlády</w:t>
      </w:r>
      <w:r w:rsidR="00BE5030" w:rsidRPr="00F048E1">
        <w:rPr>
          <w:rFonts w:asciiTheme="minorHAnsi" w:hAnsiTheme="minorHAnsi" w:cs="Arial"/>
          <w:sz w:val="22"/>
          <w:szCs w:val="22"/>
        </w:rPr>
        <w:t xml:space="preserve"> </w:t>
      </w:r>
      <w:r w:rsidR="007319B0" w:rsidRPr="00F048E1">
        <w:rPr>
          <w:rFonts w:asciiTheme="minorHAnsi" w:hAnsiTheme="minorHAnsi" w:cs="Arial"/>
          <w:sz w:val="22"/>
          <w:szCs w:val="22"/>
        </w:rPr>
        <w:t xml:space="preserve">ze dne 27. 6. 2016 č. 593 </w:t>
      </w:r>
      <w:r w:rsidR="0048616C" w:rsidRPr="00F048E1">
        <w:rPr>
          <w:rFonts w:asciiTheme="minorHAnsi" w:hAnsiTheme="minorHAnsi" w:cs="Arial"/>
          <w:bCs/>
          <w:sz w:val="22"/>
          <w:szCs w:val="22"/>
        </w:rPr>
        <w:t>o „Hlavních oblastech státní dotační politiky vůči nestátním neziskovým organizacím pro rok 2017“</w:t>
      </w:r>
      <w:r w:rsidRPr="00F048E1">
        <w:rPr>
          <w:rFonts w:asciiTheme="minorHAnsi" w:hAnsiTheme="minorHAnsi" w:cs="Arial"/>
          <w:sz w:val="22"/>
          <w:szCs w:val="22"/>
        </w:rPr>
        <w:t xml:space="preserve">, v souladu s usnesením vlády z 30. října 2002 </w:t>
      </w:r>
      <w:r w:rsidR="007319B0" w:rsidRPr="00F048E1">
        <w:rPr>
          <w:rFonts w:asciiTheme="minorHAnsi" w:hAnsiTheme="minorHAnsi" w:cs="Arial"/>
          <w:sz w:val="22"/>
          <w:szCs w:val="22"/>
        </w:rPr>
        <w:t xml:space="preserve">č. 1046 </w:t>
      </w:r>
      <w:r w:rsidRPr="00F048E1">
        <w:rPr>
          <w:rFonts w:asciiTheme="minorHAnsi" w:hAnsiTheme="minorHAnsi" w:cs="Arial"/>
          <w:sz w:val="22"/>
          <w:szCs w:val="22"/>
        </w:rPr>
        <w:t>k „Dlouhodobému programu zlepšování zdravotního stavu obyvatelstva ČR – Zdr</w:t>
      </w:r>
      <w:r w:rsidR="008707AE" w:rsidRPr="00F048E1">
        <w:rPr>
          <w:rFonts w:asciiTheme="minorHAnsi" w:hAnsiTheme="minorHAnsi" w:cs="Arial"/>
          <w:sz w:val="22"/>
          <w:szCs w:val="22"/>
        </w:rPr>
        <w:t>aví pro všechny v 21. století“,</w:t>
      </w:r>
      <w:r w:rsidRPr="00F048E1">
        <w:rPr>
          <w:rFonts w:asciiTheme="minorHAnsi" w:hAnsiTheme="minorHAnsi" w:cs="Arial"/>
          <w:sz w:val="22"/>
          <w:szCs w:val="22"/>
        </w:rPr>
        <w:t xml:space="preserve"> v souladu s dokumentem „Zdraví 2020 – Národní strategi</w:t>
      </w:r>
      <w:r w:rsidR="00246864" w:rsidRPr="00F048E1">
        <w:rPr>
          <w:rFonts w:asciiTheme="minorHAnsi" w:hAnsiTheme="minorHAnsi" w:cs="Arial"/>
          <w:sz w:val="22"/>
          <w:szCs w:val="22"/>
        </w:rPr>
        <w:t>e</w:t>
      </w:r>
      <w:r w:rsidRPr="00F048E1">
        <w:rPr>
          <w:rFonts w:asciiTheme="minorHAnsi" w:hAnsiTheme="minorHAnsi" w:cs="Arial"/>
          <w:sz w:val="22"/>
          <w:szCs w:val="22"/>
        </w:rPr>
        <w:t xml:space="preserve"> ochrany a podpory zdraví a prevence nemocí“, </w:t>
      </w:r>
      <w:r w:rsidR="00BE5030" w:rsidRPr="00F048E1">
        <w:rPr>
          <w:rFonts w:asciiTheme="minorHAnsi" w:hAnsiTheme="minorHAnsi" w:cs="Arial"/>
          <w:sz w:val="22"/>
          <w:szCs w:val="22"/>
        </w:rPr>
        <w:t xml:space="preserve">v souvislosti </w:t>
      </w:r>
      <w:r w:rsidRPr="00F048E1">
        <w:rPr>
          <w:rFonts w:asciiTheme="minorHAnsi" w:hAnsiTheme="minorHAnsi" w:cs="Arial"/>
          <w:sz w:val="22"/>
          <w:szCs w:val="22"/>
        </w:rPr>
        <w:t xml:space="preserve">vyhlašuje podmínky pro vypracování a registraci Žádostí o poskytnutí státní dotace na realizaci </w:t>
      </w:r>
      <w:r w:rsidR="00103B50" w:rsidRPr="00F048E1">
        <w:rPr>
          <w:rFonts w:asciiTheme="minorHAnsi" w:hAnsiTheme="minorHAnsi" w:cs="Arial"/>
          <w:sz w:val="22"/>
          <w:szCs w:val="22"/>
        </w:rPr>
        <w:t xml:space="preserve">projektů na podporu činnosti nestátních neziskových organizací </w:t>
      </w:r>
      <w:r w:rsidR="00103B50" w:rsidRPr="00F048E1">
        <w:rPr>
          <w:rFonts w:asciiTheme="minorHAnsi" w:hAnsiTheme="minorHAnsi" w:cs="Arial"/>
          <w:bCs/>
          <w:iCs/>
          <w:sz w:val="22"/>
          <w:szCs w:val="22"/>
        </w:rPr>
        <w:t xml:space="preserve">(dále jen „NNO“) </w:t>
      </w:r>
      <w:r w:rsidRPr="00F048E1">
        <w:rPr>
          <w:rFonts w:asciiTheme="minorHAnsi" w:hAnsiTheme="minorHAnsi" w:cs="Arial"/>
          <w:sz w:val="22"/>
          <w:szCs w:val="22"/>
        </w:rPr>
        <w:t>působících v oblasti zdra</w:t>
      </w:r>
      <w:r w:rsidR="00870D84" w:rsidRPr="00F048E1">
        <w:rPr>
          <w:rFonts w:asciiTheme="minorHAnsi" w:hAnsiTheme="minorHAnsi" w:cs="Arial"/>
          <w:sz w:val="22"/>
          <w:szCs w:val="22"/>
        </w:rPr>
        <w:t>votnictví vč. paliativní hospicové</w:t>
      </w:r>
      <w:r w:rsidR="00980D98" w:rsidRPr="00F048E1">
        <w:rPr>
          <w:rFonts w:asciiTheme="minorHAnsi" w:hAnsiTheme="minorHAnsi" w:cs="Arial"/>
          <w:sz w:val="22"/>
          <w:szCs w:val="22"/>
        </w:rPr>
        <w:t xml:space="preserve"> </w:t>
      </w:r>
      <w:r w:rsidR="00870D84" w:rsidRPr="00F048E1">
        <w:rPr>
          <w:rFonts w:asciiTheme="minorHAnsi" w:hAnsiTheme="minorHAnsi" w:cs="Arial"/>
          <w:sz w:val="22"/>
          <w:szCs w:val="22"/>
        </w:rPr>
        <w:t>péče</w:t>
      </w:r>
      <w:r w:rsidRPr="00F048E1">
        <w:rPr>
          <w:rFonts w:asciiTheme="minorHAnsi" w:hAnsiTheme="minorHAnsi" w:cs="Arial"/>
          <w:sz w:val="22"/>
          <w:szCs w:val="22"/>
        </w:rPr>
        <w:t xml:space="preserve"> v roce 201</w:t>
      </w:r>
      <w:r w:rsidR="0048616C" w:rsidRPr="00F048E1">
        <w:rPr>
          <w:rFonts w:asciiTheme="minorHAnsi" w:hAnsiTheme="minorHAnsi" w:cs="Arial"/>
          <w:sz w:val="22"/>
          <w:szCs w:val="22"/>
        </w:rPr>
        <w:t>7</w:t>
      </w:r>
      <w:r w:rsidR="00103B50" w:rsidRPr="00F048E1">
        <w:rPr>
          <w:rFonts w:asciiTheme="minorHAnsi" w:hAnsiTheme="minorHAnsi" w:cs="Arial"/>
          <w:sz w:val="22"/>
          <w:szCs w:val="22"/>
        </w:rPr>
        <w:t xml:space="preserve"> (dále jen ž</w:t>
      </w:r>
      <w:r w:rsidRPr="00F048E1">
        <w:rPr>
          <w:rFonts w:asciiTheme="minorHAnsi" w:hAnsiTheme="minorHAnsi" w:cs="Arial"/>
          <w:sz w:val="22"/>
          <w:szCs w:val="22"/>
        </w:rPr>
        <w:t>ádosti).</w:t>
      </w:r>
    </w:p>
    <w:p w:rsidR="00EE01C1" w:rsidRPr="00F048E1" w:rsidRDefault="00EE01C1" w:rsidP="00EE01C1">
      <w:pPr>
        <w:spacing w:before="120" w:after="120"/>
        <w:jc w:val="both"/>
        <w:rPr>
          <w:rFonts w:asciiTheme="minorHAnsi" w:hAnsiTheme="minorHAnsi" w:cs="Arial"/>
          <w:sz w:val="22"/>
          <w:szCs w:val="22"/>
        </w:rPr>
      </w:pPr>
      <w:r w:rsidRPr="00F048E1">
        <w:rPr>
          <w:rFonts w:asciiTheme="minorHAnsi" w:hAnsiTheme="minorHAnsi" w:cs="Arial"/>
          <w:sz w:val="22"/>
          <w:szCs w:val="22"/>
        </w:rPr>
        <w:t>Na poskytnutí dotace z dotačního P</w:t>
      </w:r>
      <w:r w:rsidRPr="00F048E1">
        <w:rPr>
          <w:rFonts w:asciiTheme="minorHAnsi" w:hAnsiTheme="minorHAnsi" w:cs="Arial"/>
          <w:bCs/>
          <w:iCs/>
          <w:sz w:val="22"/>
          <w:szCs w:val="22"/>
        </w:rPr>
        <w:t>rogramu na podporu činnosti nestátních neziskových organizací pů</w:t>
      </w:r>
      <w:r w:rsidR="00E34894" w:rsidRPr="00F048E1">
        <w:rPr>
          <w:rFonts w:asciiTheme="minorHAnsi" w:hAnsiTheme="minorHAnsi" w:cs="Arial"/>
          <w:bCs/>
          <w:iCs/>
          <w:sz w:val="22"/>
          <w:szCs w:val="22"/>
        </w:rPr>
        <w:t xml:space="preserve">sobících v oblasti </w:t>
      </w:r>
      <w:r w:rsidR="00E34894" w:rsidRPr="00F048E1">
        <w:rPr>
          <w:rFonts w:asciiTheme="minorHAnsi" w:hAnsiTheme="minorHAnsi" w:cs="Arial"/>
          <w:bCs/>
          <w:iCs/>
          <w:color w:val="000000" w:themeColor="text1"/>
          <w:sz w:val="22"/>
          <w:szCs w:val="22"/>
        </w:rPr>
        <w:t>zdravotnictv</w:t>
      </w:r>
      <w:r w:rsidR="008707AE" w:rsidRPr="00F048E1">
        <w:rPr>
          <w:rFonts w:asciiTheme="minorHAnsi" w:hAnsiTheme="minorHAnsi" w:cs="Arial"/>
          <w:bCs/>
          <w:iCs/>
          <w:color w:val="000000" w:themeColor="text1"/>
          <w:sz w:val="22"/>
          <w:szCs w:val="22"/>
        </w:rPr>
        <w:t>í</w:t>
      </w:r>
      <w:r w:rsidR="00E34894" w:rsidRPr="00F048E1">
        <w:rPr>
          <w:rFonts w:asciiTheme="minorHAnsi" w:hAnsiTheme="minorHAnsi" w:cs="Arial"/>
          <w:bCs/>
          <w:iCs/>
          <w:color w:val="000000" w:themeColor="text1"/>
          <w:sz w:val="22"/>
          <w:szCs w:val="22"/>
        </w:rPr>
        <w:t xml:space="preserve"> </w:t>
      </w:r>
      <w:r w:rsidR="00870D84" w:rsidRPr="00F048E1">
        <w:rPr>
          <w:rFonts w:asciiTheme="minorHAnsi" w:hAnsiTheme="minorHAnsi" w:cs="Arial"/>
          <w:bCs/>
          <w:iCs/>
          <w:color w:val="000000" w:themeColor="text1"/>
          <w:sz w:val="22"/>
          <w:szCs w:val="22"/>
        </w:rPr>
        <w:t>vč. paliativní hospicové péče</w:t>
      </w:r>
      <w:r w:rsidRPr="00F048E1">
        <w:rPr>
          <w:rFonts w:asciiTheme="minorHAnsi" w:hAnsiTheme="minorHAnsi" w:cs="Arial"/>
          <w:bCs/>
          <w:iCs/>
          <w:sz w:val="22"/>
          <w:szCs w:val="22"/>
        </w:rPr>
        <w:t xml:space="preserve"> v roce 201</w:t>
      </w:r>
      <w:r w:rsidR="0048616C" w:rsidRPr="00F048E1">
        <w:rPr>
          <w:rFonts w:asciiTheme="minorHAnsi" w:hAnsiTheme="minorHAnsi" w:cs="Arial"/>
          <w:bCs/>
          <w:iCs/>
          <w:sz w:val="22"/>
          <w:szCs w:val="22"/>
        </w:rPr>
        <w:t>7</w:t>
      </w:r>
      <w:r w:rsidRPr="00F048E1">
        <w:rPr>
          <w:rFonts w:asciiTheme="minorHAnsi" w:hAnsiTheme="minorHAnsi" w:cs="Arial"/>
          <w:bCs/>
          <w:iCs/>
          <w:sz w:val="22"/>
          <w:szCs w:val="22"/>
        </w:rPr>
        <w:t xml:space="preserve"> </w:t>
      </w:r>
      <w:r w:rsidRPr="00F048E1">
        <w:rPr>
          <w:rFonts w:asciiTheme="minorHAnsi" w:hAnsiTheme="minorHAnsi" w:cs="Arial"/>
          <w:sz w:val="22"/>
          <w:szCs w:val="22"/>
        </w:rPr>
        <w:t>není právní nárok a bude žadateli poskytnuta maximálně do výše stanoveného celkového limitu rozpočtových prostředků v souladu se Zásadami a zákonem č. 218/2000 Sb.,</w:t>
      </w:r>
      <w:r w:rsidRPr="00F048E1">
        <w:t xml:space="preserve"> </w:t>
      </w:r>
      <w:r w:rsidRPr="00F048E1">
        <w:rPr>
          <w:rFonts w:asciiTheme="minorHAnsi" w:hAnsiTheme="minorHAnsi" w:cs="Arial"/>
          <w:sz w:val="22"/>
          <w:szCs w:val="22"/>
        </w:rPr>
        <w:t>o rozpočtových pravidlech a o změně některých souvisejících zákonů (rozpočtová pravidla), ve znění pozdějších předpisů, na základě výběrového dotačního řízení.</w:t>
      </w:r>
    </w:p>
    <w:p w:rsidR="009304D1" w:rsidRPr="00F048E1" w:rsidRDefault="009304D1" w:rsidP="00FE5EA7">
      <w:pPr>
        <w:tabs>
          <w:tab w:val="left" w:pos="284"/>
        </w:tabs>
        <w:spacing w:before="120" w:after="120"/>
        <w:jc w:val="both"/>
        <w:rPr>
          <w:rFonts w:asciiTheme="minorHAnsi" w:hAnsiTheme="minorHAnsi" w:cs="Arial"/>
          <w:color w:val="000000" w:themeColor="text1"/>
          <w:sz w:val="22"/>
          <w:szCs w:val="22"/>
        </w:rPr>
      </w:pPr>
      <w:r w:rsidRPr="00F048E1">
        <w:rPr>
          <w:rFonts w:asciiTheme="minorHAnsi" w:hAnsiTheme="minorHAnsi" w:cs="Arial"/>
          <w:color w:val="000000" w:themeColor="text1"/>
          <w:sz w:val="22"/>
          <w:szCs w:val="22"/>
        </w:rPr>
        <w:t>Tento program nenahrazuje, ale doplňuje stávající dotační programy MZ a podporuje jejich provázanost a efektivitu. Jeho smyslem je rozšíření škály dotačních programů MZ a vytvoření optimálních podmínek pro rozvoj a podporu organizací působících v oblasti zdravotnictví</w:t>
      </w:r>
      <w:r w:rsidR="00246864" w:rsidRPr="00F048E1">
        <w:rPr>
          <w:rFonts w:asciiTheme="minorHAnsi" w:hAnsiTheme="minorHAnsi" w:cs="Arial"/>
          <w:color w:val="000000" w:themeColor="text1"/>
          <w:sz w:val="22"/>
          <w:szCs w:val="22"/>
        </w:rPr>
        <w:t xml:space="preserve">, </w:t>
      </w:r>
      <w:r w:rsidR="00870D84" w:rsidRPr="00F048E1">
        <w:rPr>
          <w:rFonts w:asciiTheme="minorHAnsi" w:hAnsiTheme="minorHAnsi" w:cs="Arial"/>
          <w:color w:val="000000" w:themeColor="text1"/>
          <w:sz w:val="22"/>
          <w:szCs w:val="22"/>
        </w:rPr>
        <w:t xml:space="preserve">zejména v oblasti péče o </w:t>
      </w:r>
      <w:proofErr w:type="spellStart"/>
      <w:r w:rsidR="00870D84" w:rsidRPr="00F048E1">
        <w:rPr>
          <w:rFonts w:asciiTheme="minorHAnsi" w:hAnsiTheme="minorHAnsi" w:cs="Arial"/>
          <w:color w:val="000000" w:themeColor="text1"/>
          <w:sz w:val="22"/>
          <w:szCs w:val="22"/>
        </w:rPr>
        <w:t>preterminálně</w:t>
      </w:r>
      <w:proofErr w:type="spellEnd"/>
      <w:r w:rsidR="00870D84" w:rsidRPr="00F048E1">
        <w:rPr>
          <w:rFonts w:asciiTheme="minorHAnsi" w:hAnsiTheme="minorHAnsi" w:cs="Arial"/>
          <w:color w:val="000000" w:themeColor="text1"/>
          <w:sz w:val="22"/>
          <w:szCs w:val="22"/>
        </w:rPr>
        <w:t xml:space="preserve"> a terminálně nemocné</w:t>
      </w:r>
      <w:r w:rsidRPr="00F048E1">
        <w:rPr>
          <w:rFonts w:asciiTheme="minorHAnsi" w:hAnsiTheme="minorHAnsi" w:cs="Arial"/>
          <w:color w:val="000000" w:themeColor="text1"/>
          <w:sz w:val="22"/>
          <w:szCs w:val="22"/>
        </w:rPr>
        <w:t>. Žadatelů</w:t>
      </w:r>
      <w:r w:rsidR="0080006C" w:rsidRPr="00F048E1">
        <w:rPr>
          <w:rFonts w:asciiTheme="minorHAnsi" w:hAnsiTheme="minorHAnsi" w:cs="Arial"/>
          <w:color w:val="000000" w:themeColor="text1"/>
          <w:sz w:val="22"/>
          <w:szCs w:val="22"/>
        </w:rPr>
        <w:t>m</w:t>
      </w:r>
      <w:r w:rsidRPr="00F048E1">
        <w:rPr>
          <w:rFonts w:asciiTheme="minorHAnsi" w:hAnsiTheme="minorHAnsi" w:cs="Arial"/>
          <w:color w:val="000000" w:themeColor="text1"/>
          <w:sz w:val="22"/>
          <w:szCs w:val="22"/>
        </w:rPr>
        <w:t xml:space="preserve"> se doporučuje seznámit se s</w:t>
      </w:r>
      <w:r w:rsidR="00E34894" w:rsidRPr="00F048E1">
        <w:rPr>
          <w:rFonts w:asciiTheme="minorHAnsi" w:hAnsiTheme="minorHAnsi" w:cs="Arial"/>
          <w:color w:val="000000" w:themeColor="text1"/>
          <w:sz w:val="22"/>
          <w:szCs w:val="22"/>
        </w:rPr>
        <w:t xml:space="preserve"> </w:t>
      </w:r>
      <w:r w:rsidRPr="00F048E1">
        <w:rPr>
          <w:rFonts w:asciiTheme="minorHAnsi" w:hAnsiTheme="minorHAnsi" w:cs="Arial"/>
          <w:color w:val="000000" w:themeColor="text1"/>
          <w:sz w:val="22"/>
          <w:szCs w:val="22"/>
        </w:rPr>
        <w:t> ostatními dotačními programy MZ a výběr programu, který nejlépe odpovídá zaměření předkládaného projektu.</w:t>
      </w:r>
    </w:p>
    <w:p w:rsidR="008707AE" w:rsidRPr="00F048E1" w:rsidRDefault="008707AE" w:rsidP="00EE01C1">
      <w:pPr>
        <w:spacing w:before="120" w:after="120"/>
        <w:jc w:val="both"/>
        <w:rPr>
          <w:rFonts w:asciiTheme="minorHAnsi" w:hAnsiTheme="minorHAnsi" w:cs="Arial"/>
          <w:color w:val="000000" w:themeColor="text1"/>
          <w:sz w:val="22"/>
          <w:szCs w:val="22"/>
        </w:rPr>
      </w:pPr>
    </w:p>
    <w:p w:rsidR="00EE01C1" w:rsidRPr="00F048E1" w:rsidRDefault="00EE01C1" w:rsidP="00EE01C1">
      <w:pPr>
        <w:pStyle w:val="Nadpis1"/>
        <w:numPr>
          <w:ilvl w:val="0"/>
          <w:numId w:val="1"/>
        </w:numPr>
        <w:spacing w:before="0" w:after="0"/>
        <w:ind w:left="431" w:hanging="431"/>
        <w:jc w:val="both"/>
        <w:rPr>
          <w:rFonts w:asciiTheme="minorHAnsi" w:hAnsiTheme="minorHAnsi"/>
          <w:sz w:val="28"/>
          <w:szCs w:val="28"/>
        </w:rPr>
      </w:pPr>
      <w:r w:rsidRPr="00F048E1">
        <w:rPr>
          <w:rFonts w:asciiTheme="minorHAnsi" w:hAnsiTheme="minorHAnsi"/>
          <w:sz w:val="28"/>
          <w:szCs w:val="28"/>
        </w:rPr>
        <w:t>Obecná ustanovení</w:t>
      </w:r>
    </w:p>
    <w:p w:rsidR="00EE01C1" w:rsidRPr="00F048E1" w:rsidRDefault="00EE01C1" w:rsidP="00EE01C1">
      <w:pPr>
        <w:spacing w:before="120" w:after="120"/>
        <w:jc w:val="both"/>
        <w:rPr>
          <w:rFonts w:asciiTheme="minorHAnsi" w:hAnsiTheme="minorHAnsi"/>
          <w:sz w:val="22"/>
          <w:szCs w:val="22"/>
        </w:rPr>
      </w:pPr>
      <w:r w:rsidRPr="00F048E1">
        <w:rPr>
          <w:rFonts w:asciiTheme="minorHAnsi" w:hAnsiTheme="minorHAnsi"/>
          <w:sz w:val="22"/>
          <w:szCs w:val="22"/>
        </w:rPr>
        <w:t xml:space="preserve">Na základě Žádosti NNO, která odpovídá za uskutečnění projektu, jeho vyúčtování, vypořádání se státním rozpočtem a vedení účetní evidence, poskytne MZ dotaci k zabezpečení realizace jejího veřejně prospěšného projektu v rámci dotačního Programu na podporu činnosti nestátních neziskových organizací působících v oblasti </w:t>
      </w:r>
      <w:r w:rsidR="0080006C" w:rsidRPr="00F048E1">
        <w:rPr>
          <w:rFonts w:asciiTheme="minorHAnsi" w:hAnsiTheme="minorHAnsi"/>
          <w:bCs/>
          <w:iCs/>
          <w:color w:val="000000" w:themeColor="text1"/>
          <w:sz w:val="22"/>
          <w:szCs w:val="22"/>
        </w:rPr>
        <w:t>zdravotnictví</w:t>
      </w:r>
      <w:r w:rsidR="00870D84" w:rsidRPr="00F048E1">
        <w:rPr>
          <w:rFonts w:asciiTheme="minorHAnsi" w:hAnsiTheme="minorHAnsi"/>
          <w:bCs/>
          <w:iCs/>
          <w:color w:val="000000" w:themeColor="text1"/>
          <w:sz w:val="22"/>
          <w:szCs w:val="22"/>
        </w:rPr>
        <w:t xml:space="preserve"> vč. paliativní hospicové péče</w:t>
      </w:r>
      <w:r w:rsidR="0080006C" w:rsidRPr="00F048E1">
        <w:rPr>
          <w:rFonts w:asciiTheme="minorHAnsi" w:hAnsiTheme="minorHAnsi"/>
          <w:bCs/>
          <w:iCs/>
          <w:color w:val="000000" w:themeColor="text1"/>
          <w:sz w:val="22"/>
          <w:szCs w:val="22"/>
        </w:rPr>
        <w:t xml:space="preserve"> </w:t>
      </w:r>
      <w:r w:rsidRPr="00F048E1">
        <w:rPr>
          <w:rFonts w:asciiTheme="minorHAnsi" w:hAnsiTheme="minorHAnsi"/>
          <w:bCs/>
          <w:iCs/>
          <w:sz w:val="22"/>
          <w:szCs w:val="22"/>
        </w:rPr>
        <w:t>v roce 201</w:t>
      </w:r>
      <w:r w:rsidR="0048616C" w:rsidRPr="00F048E1">
        <w:rPr>
          <w:rFonts w:asciiTheme="minorHAnsi" w:hAnsiTheme="minorHAnsi"/>
          <w:bCs/>
          <w:iCs/>
          <w:sz w:val="22"/>
          <w:szCs w:val="22"/>
        </w:rPr>
        <w:t>7</w:t>
      </w:r>
      <w:r w:rsidRPr="00F048E1">
        <w:rPr>
          <w:rFonts w:asciiTheme="minorHAnsi" w:hAnsiTheme="minorHAnsi"/>
          <w:bCs/>
          <w:iCs/>
          <w:sz w:val="22"/>
          <w:szCs w:val="22"/>
        </w:rPr>
        <w:t xml:space="preserve"> </w:t>
      </w:r>
      <w:r w:rsidR="00246864" w:rsidRPr="00F048E1">
        <w:rPr>
          <w:rFonts w:asciiTheme="minorHAnsi" w:hAnsiTheme="minorHAnsi"/>
          <w:sz w:val="22"/>
          <w:szCs w:val="22"/>
        </w:rPr>
        <w:t>(dále jen „dotační p</w:t>
      </w:r>
      <w:r w:rsidRPr="00F048E1">
        <w:rPr>
          <w:rFonts w:asciiTheme="minorHAnsi" w:hAnsiTheme="minorHAnsi"/>
          <w:sz w:val="22"/>
          <w:szCs w:val="22"/>
        </w:rPr>
        <w:t>rogram“).  Tato metodika dále stanovuje podmínky a pravidla poskytování a vyúčtování dotací ze státního rozpočtu na rok 201</w:t>
      </w:r>
      <w:r w:rsidR="0048616C" w:rsidRPr="00F048E1">
        <w:rPr>
          <w:rFonts w:asciiTheme="minorHAnsi" w:hAnsiTheme="minorHAnsi"/>
          <w:sz w:val="22"/>
          <w:szCs w:val="22"/>
        </w:rPr>
        <w:t>7</w:t>
      </w:r>
      <w:r w:rsidRPr="00F048E1">
        <w:rPr>
          <w:rFonts w:asciiTheme="minorHAnsi" w:hAnsiTheme="minorHAnsi"/>
          <w:sz w:val="22"/>
          <w:szCs w:val="22"/>
        </w:rPr>
        <w:t xml:space="preserve"> (dále jen „dotace“), přidělené tomuto dotačnímu programu. </w:t>
      </w:r>
    </w:p>
    <w:p w:rsidR="00EE01C1" w:rsidRPr="00F048E1" w:rsidRDefault="00EE01C1" w:rsidP="00EE01C1">
      <w:pPr>
        <w:spacing w:before="120" w:after="120"/>
        <w:jc w:val="both"/>
        <w:rPr>
          <w:rFonts w:asciiTheme="minorHAnsi" w:hAnsiTheme="minorHAnsi"/>
          <w:sz w:val="22"/>
          <w:szCs w:val="22"/>
        </w:rPr>
      </w:pPr>
      <w:r w:rsidRPr="00F048E1">
        <w:rPr>
          <w:rFonts w:asciiTheme="minorHAnsi" w:hAnsiTheme="minorHAnsi"/>
          <w:sz w:val="22"/>
          <w:szCs w:val="22"/>
        </w:rPr>
        <w:t xml:space="preserve">Finanční prostředky z dotačního programu mohou být poskytnuty jen žadateli, který nemá k datu žádosti o dotaci žádný dluh vůči orgánům státní správy, zdravotní pojišťovně, orgánům sociálního zabezpečení a vůči územním samosprávným celkům a zároveň vede účetnictví podle zákona č. 563/1991 Sb., o účetnictví, ve znění pozdějších předpisů. Žadatel je povinen vyvíjet činnost v dané zvolené oblasti minimálně po dobu jednoho roku. Dotaci lze poskytnout pouze NNO, které alespoň rok před podáním žádosti prokazatelně vyvíjí činnost. </w:t>
      </w:r>
    </w:p>
    <w:p w:rsidR="00EE01C1" w:rsidRPr="00F048E1" w:rsidRDefault="00EE01C1" w:rsidP="00EE01C1">
      <w:pPr>
        <w:spacing w:before="120" w:after="120"/>
        <w:jc w:val="both"/>
        <w:rPr>
          <w:rFonts w:asciiTheme="minorHAnsi" w:hAnsiTheme="minorHAnsi" w:cs="Arial"/>
          <w:sz w:val="22"/>
          <w:szCs w:val="22"/>
        </w:rPr>
      </w:pPr>
      <w:r w:rsidRPr="00F048E1">
        <w:rPr>
          <w:rFonts w:asciiTheme="minorHAnsi" w:hAnsiTheme="minorHAnsi"/>
          <w:sz w:val="22"/>
          <w:szCs w:val="22"/>
        </w:rPr>
        <w:t>Projekt veřejně prospěšného charakteru je soubor věcných, časových a finančních podmínek a aktivit konkrétních činností sloužících k dosažení stanovených cílů a zároveň musí vyhovovat podmínkám některého z dotačních programů a přispívat k naplňování cílů vyplývajících z </w:t>
      </w:r>
      <w:r w:rsidR="0048616C" w:rsidRPr="00F048E1">
        <w:rPr>
          <w:rFonts w:asciiTheme="minorHAnsi" w:hAnsiTheme="minorHAnsi"/>
          <w:sz w:val="22"/>
          <w:szCs w:val="22"/>
        </w:rPr>
        <w:t xml:space="preserve">usnesení vlády č. 593 ze dne 27. 6. 2016 o Hlavních oblastech státní dotační politiky vůči nestátním neziskovým organizacím pro rok 2017. </w:t>
      </w:r>
      <w:r w:rsidRPr="00F048E1">
        <w:rPr>
          <w:rFonts w:asciiTheme="minorHAnsi" w:hAnsiTheme="minorHAnsi" w:cs="Arial"/>
          <w:sz w:val="22"/>
          <w:szCs w:val="22"/>
        </w:rPr>
        <w:t xml:space="preserve">Dotace z tohoto programu nelze poskytnout na úhradu zdravotních služeb hrazených ze zdravotního pojištění podle zákona č. 48/1997 Sb., o veřejném zdravotním pojištění, ve znění pozdějších předpisů. Dotace dále nelze využít na hrazení nákladů, které jsou již finančně pokryté </w:t>
      </w:r>
      <w:r w:rsidRPr="00F048E1">
        <w:rPr>
          <w:rFonts w:asciiTheme="minorHAnsi" w:hAnsiTheme="minorHAnsi" w:cs="Arial"/>
          <w:sz w:val="22"/>
          <w:szCs w:val="22"/>
        </w:rPr>
        <w:lastRenderedPageBreak/>
        <w:t>z jiných zdrojů (hrazené sociální služby). Pokud jedna organizace předloží více projektů, nesmí v žádném případě být zahrnuty stejné (vlastní i dotační) náklady duplicitně do různých projektů. Jeden projekt může být předložen pouze jednou v rámci všech dotačních titulů MZ pro rok 201</w:t>
      </w:r>
      <w:r w:rsidR="0048616C" w:rsidRPr="00F048E1">
        <w:rPr>
          <w:rFonts w:asciiTheme="minorHAnsi" w:hAnsiTheme="minorHAnsi" w:cs="Arial"/>
          <w:sz w:val="22"/>
          <w:szCs w:val="22"/>
        </w:rPr>
        <w:t>7</w:t>
      </w:r>
      <w:r w:rsidRPr="00F048E1">
        <w:rPr>
          <w:rFonts w:asciiTheme="minorHAnsi" w:hAnsiTheme="minorHAnsi" w:cs="Arial"/>
          <w:sz w:val="22"/>
          <w:szCs w:val="22"/>
        </w:rPr>
        <w:t>.</w:t>
      </w:r>
    </w:p>
    <w:p w:rsidR="00EE01C1" w:rsidRPr="00F048E1" w:rsidRDefault="00246864" w:rsidP="00EE01C1">
      <w:pPr>
        <w:pStyle w:val="StylNadpis2TimesNewRoman14bnenKurzvaVlevo0cm1"/>
        <w:spacing w:before="120"/>
        <w:jc w:val="both"/>
        <w:rPr>
          <w:rFonts w:asciiTheme="minorHAnsi" w:hAnsiTheme="minorHAnsi" w:cs="Arial"/>
          <w:b w:val="0"/>
          <w:sz w:val="22"/>
          <w:szCs w:val="22"/>
        </w:rPr>
      </w:pPr>
      <w:r w:rsidRPr="00F048E1">
        <w:rPr>
          <w:rFonts w:asciiTheme="minorHAnsi" w:hAnsiTheme="minorHAnsi" w:cs="Arial"/>
          <w:b w:val="0"/>
          <w:sz w:val="22"/>
          <w:szCs w:val="22"/>
        </w:rPr>
        <w:t>Dotační p</w:t>
      </w:r>
      <w:r w:rsidR="00EE01C1" w:rsidRPr="00F048E1">
        <w:rPr>
          <w:rFonts w:asciiTheme="minorHAnsi" w:hAnsiTheme="minorHAnsi" w:cs="Arial"/>
          <w:b w:val="0"/>
          <w:sz w:val="22"/>
          <w:szCs w:val="22"/>
        </w:rPr>
        <w:t>rogram je určen pro dále vyjmenované příjemce.</w:t>
      </w:r>
    </w:p>
    <w:p w:rsidR="00EE01C1" w:rsidRPr="00F048E1" w:rsidRDefault="00EE01C1" w:rsidP="00EE01C1">
      <w:pPr>
        <w:pStyle w:val="Odstavecseseznamem"/>
        <w:numPr>
          <w:ilvl w:val="3"/>
          <w:numId w:val="2"/>
        </w:numPr>
        <w:tabs>
          <w:tab w:val="clear" w:pos="2880"/>
          <w:tab w:val="num" w:pos="567"/>
          <w:tab w:val="num" w:pos="4330"/>
        </w:tabs>
        <w:spacing w:before="120" w:after="120"/>
        <w:ind w:left="426" w:hanging="426"/>
        <w:jc w:val="both"/>
        <w:rPr>
          <w:rFonts w:asciiTheme="minorHAnsi" w:hAnsiTheme="minorHAnsi" w:cs="Arial"/>
          <w:b/>
          <w:bCs/>
          <w:sz w:val="22"/>
          <w:szCs w:val="22"/>
        </w:rPr>
      </w:pPr>
      <w:r w:rsidRPr="00F048E1">
        <w:rPr>
          <w:rFonts w:asciiTheme="minorHAnsi" w:hAnsiTheme="minorHAnsi" w:cs="Arial"/>
          <w:b/>
          <w:bCs/>
          <w:sz w:val="22"/>
          <w:szCs w:val="22"/>
        </w:rPr>
        <w:t>Nestátní neziskové organizace</w:t>
      </w:r>
    </w:p>
    <w:p w:rsidR="00EE01C1" w:rsidRPr="00F048E1" w:rsidRDefault="00EE01C1" w:rsidP="00EE01C1">
      <w:pPr>
        <w:pStyle w:val="Odstavecseseznamem"/>
        <w:numPr>
          <w:ilvl w:val="1"/>
          <w:numId w:val="3"/>
        </w:numPr>
        <w:ind w:left="425" w:hanging="425"/>
        <w:jc w:val="both"/>
        <w:rPr>
          <w:rFonts w:asciiTheme="minorHAnsi" w:hAnsiTheme="minorHAnsi" w:cs="Arial"/>
          <w:sz w:val="22"/>
          <w:szCs w:val="22"/>
        </w:rPr>
      </w:pPr>
      <w:r w:rsidRPr="00F048E1">
        <w:rPr>
          <w:rFonts w:asciiTheme="minorHAnsi" w:hAnsiTheme="minorHAnsi" w:cs="Arial"/>
          <w:b/>
          <w:bCs/>
          <w:sz w:val="22"/>
          <w:szCs w:val="22"/>
        </w:rPr>
        <w:t xml:space="preserve">spolky </w:t>
      </w:r>
      <w:r w:rsidRPr="00F048E1">
        <w:rPr>
          <w:rFonts w:asciiTheme="minorHAnsi" w:hAnsiTheme="minorHAnsi" w:cs="Arial"/>
          <w:sz w:val="22"/>
          <w:szCs w:val="22"/>
        </w:rPr>
        <w:t>transformované z občanských sdružení nebo založené podle zákona č. 89/2012 Sb., občanský zákoník,</w:t>
      </w:r>
    </w:p>
    <w:p w:rsidR="00EE01C1" w:rsidRPr="00F048E1" w:rsidRDefault="00EE01C1" w:rsidP="00EE01C1">
      <w:pPr>
        <w:pStyle w:val="Odstavecseseznamem"/>
        <w:numPr>
          <w:ilvl w:val="1"/>
          <w:numId w:val="3"/>
        </w:numPr>
        <w:tabs>
          <w:tab w:val="left" w:pos="426"/>
        </w:tabs>
        <w:ind w:left="425" w:hanging="425"/>
        <w:jc w:val="both"/>
        <w:rPr>
          <w:rFonts w:asciiTheme="minorHAnsi" w:hAnsiTheme="minorHAnsi" w:cs="Arial"/>
          <w:sz w:val="22"/>
          <w:szCs w:val="22"/>
        </w:rPr>
      </w:pPr>
      <w:r w:rsidRPr="00F048E1">
        <w:rPr>
          <w:rFonts w:asciiTheme="minorHAnsi" w:hAnsiTheme="minorHAnsi" w:cs="Arial"/>
          <w:b/>
          <w:bCs/>
          <w:sz w:val="22"/>
          <w:szCs w:val="22"/>
        </w:rPr>
        <w:t xml:space="preserve">obecně prospěšné společnosti </w:t>
      </w:r>
      <w:r w:rsidRPr="00F048E1">
        <w:rPr>
          <w:rFonts w:asciiTheme="minorHAnsi" w:hAnsiTheme="minorHAnsi" w:cs="Arial"/>
          <w:sz w:val="22"/>
          <w:szCs w:val="22"/>
        </w:rPr>
        <w:t>zřizované podle zákona č. 248/1995 Sb., o obecně prospěšných společnostech a o změně a doplnění některých zákonů, ve znění pozdějších předpisů, zřízené do 31. 12. 2013,</w:t>
      </w:r>
    </w:p>
    <w:p w:rsidR="00EE01C1" w:rsidRPr="00F048E1" w:rsidRDefault="00EE01C1" w:rsidP="00EE01C1">
      <w:pPr>
        <w:pStyle w:val="Odstavecseseznamem"/>
        <w:numPr>
          <w:ilvl w:val="1"/>
          <w:numId w:val="3"/>
        </w:numPr>
        <w:tabs>
          <w:tab w:val="left" w:pos="426"/>
        </w:tabs>
        <w:ind w:left="425" w:hanging="425"/>
        <w:jc w:val="both"/>
        <w:rPr>
          <w:rFonts w:asciiTheme="minorHAnsi" w:hAnsiTheme="minorHAnsi" w:cs="Arial"/>
          <w:sz w:val="22"/>
          <w:szCs w:val="22"/>
        </w:rPr>
      </w:pPr>
      <w:r w:rsidRPr="00F048E1">
        <w:rPr>
          <w:rFonts w:asciiTheme="minorHAnsi" w:hAnsiTheme="minorHAnsi" w:cs="Arial"/>
          <w:b/>
          <w:sz w:val="22"/>
          <w:szCs w:val="22"/>
        </w:rPr>
        <w:t>ústavy</w:t>
      </w:r>
      <w:r w:rsidRPr="00F048E1">
        <w:rPr>
          <w:rFonts w:asciiTheme="minorHAnsi" w:hAnsiTheme="minorHAnsi" w:cs="Arial"/>
          <w:sz w:val="22"/>
          <w:szCs w:val="22"/>
        </w:rPr>
        <w:t>, které byly ustaveny podle zákona č. 89/2012 Sb., občanský zákoník, účinného od 1. 1. 2014</w:t>
      </w:r>
    </w:p>
    <w:p w:rsidR="00E070E5" w:rsidRPr="00F048E1" w:rsidRDefault="00EE01C1" w:rsidP="00EE01C1">
      <w:pPr>
        <w:numPr>
          <w:ilvl w:val="1"/>
          <w:numId w:val="3"/>
        </w:numPr>
        <w:spacing w:after="120"/>
        <w:ind w:left="425" w:hanging="425"/>
        <w:jc w:val="both"/>
        <w:rPr>
          <w:rFonts w:asciiTheme="minorHAnsi" w:hAnsiTheme="minorHAnsi" w:cs="Arial"/>
          <w:sz w:val="22"/>
          <w:szCs w:val="22"/>
        </w:rPr>
      </w:pPr>
      <w:r w:rsidRPr="00F048E1">
        <w:rPr>
          <w:rFonts w:asciiTheme="minorHAnsi" w:hAnsiTheme="minorHAnsi" w:cs="Arial"/>
          <w:b/>
          <w:bCs/>
          <w:sz w:val="22"/>
          <w:szCs w:val="22"/>
        </w:rPr>
        <w:t xml:space="preserve">účelová zařízení církví </w:t>
      </w:r>
      <w:r w:rsidRPr="00F048E1">
        <w:rPr>
          <w:rFonts w:asciiTheme="minorHAnsi" w:hAnsiTheme="minorHAnsi" w:cs="Arial"/>
          <w:sz w:val="22"/>
          <w:szCs w:val="22"/>
        </w:rPr>
        <w:t>zřizovaná podle zákona č. 3/2002 Sb., o svobodě náboženského vyznání a postavení církví a náboženských společností a o změně některých zákonů (zákon o církvích a náboženských společnostech), ve znění pozdějších předpisů.</w:t>
      </w:r>
    </w:p>
    <w:p w:rsidR="00EE01C1" w:rsidRPr="00F048E1" w:rsidRDefault="00EE01C1" w:rsidP="00EE01C1">
      <w:pPr>
        <w:pStyle w:val="Zkladntext3"/>
        <w:spacing w:before="0" w:after="120"/>
        <w:rPr>
          <w:rFonts w:asciiTheme="minorHAnsi" w:hAnsiTheme="minorHAnsi"/>
        </w:rPr>
      </w:pPr>
      <w:r w:rsidRPr="00F048E1">
        <w:rPr>
          <w:rFonts w:asciiTheme="minorHAnsi" w:hAnsiTheme="minorHAnsi"/>
        </w:rPr>
        <w:t xml:space="preserve">Podmínkou pro žadatele je: </w:t>
      </w:r>
    </w:p>
    <w:p w:rsidR="00EE01C1" w:rsidRPr="00F048E1" w:rsidRDefault="00EE01C1" w:rsidP="00EE01C1">
      <w:pPr>
        <w:pStyle w:val="Zkladntext3"/>
        <w:numPr>
          <w:ilvl w:val="0"/>
          <w:numId w:val="4"/>
        </w:numPr>
        <w:spacing w:before="0"/>
        <w:ind w:left="714" w:hanging="357"/>
        <w:rPr>
          <w:rFonts w:asciiTheme="minorHAnsi" w:hAnsiTheme="minorHAnsi"/>
        </w:rPr>
      </w:pPr>
      <w:r w:rsidRPr="00F048E1">
        <w:rPr>
          <w:rFonts w:asciiTheme="minorHAnsi" w:hAnsiTheme="minorHAnsi"/>
        </w:rPr>
        <w:t xml:space="preserve">sídlo na území České republiky, </w:t>
      </w:r>
    </w:p>
    <w:p w:rsidR="00EE01C1" w:rsidRPr="00F048E1" w:rsidRDefault="00EE01C1" w:rsidP="00EE01C1">
      <w:pPr>
        <w:pStyle w:val="Zkladntext3"/>
        <w:numPr>
          <w:ilvl w:val="0"/>
          <w:numId w:val="4"/>
        </w:numPr>
        <w:spacing w:before="0"/>
        <w:ind w:left="714" w:hanging="357"/>
        <w:rPr>
          <w:rFonts w:asciiTheme="minorHAnsi" w:hAnsiTheme="minorHAnsi"/>
        </w:rPr>
      </w:pPr>
      <w:r w:rsidRPr="00F048E1">
        <w:rPr>
          <w:rFonts w:asciiTheme="minorHAnsi" w:hAnsiTheme="minorHAnsi"/>
        </w:rPr>
        <w:t xml:space="preserve">nesmí být v likvidaci, v úpadku, hrozícím úpadku, </w:t>
      </w:r>
    </w:p>
    <w:p w:rsidR="00EE01C1" w:rsidRPr="00F048E1" w:rsidRDefault="00EE01C1" w:rsidP="008707AE">
      <w:pPr>
        <w:pStyle w:val="Zkladntext3"/>
        <w:numPr>
          <w:ilvl w:val="0"/>
          <w:numId w:val="4"/>
        </w:numPr>
        <w:spacing w:before="0"/>
        <w:ind w:left="714" w:hanging="357"/>
        <w:rPr>
          <w:rFonts w:asciiTheme="minorHAnsi" w:hAnsiTheme="minorHAnsi"/>
        </w:rPr>
      </w:pPr>
      <w:r w:rsidRPr="00F048E1">
        <w:rPr>
          <w:rFonts w:asciiTheme="minorHAnsi" w:hAnsiTheme="minorHAnsi"/>
        </w:rPr>
        <w:t xml:space="preserve">dále proti němu nesmí být vedeno insolvenční řízení ve smyslu zákona č. 182/2006 Sb., </w:t>
      </w:r>
      <w:r w:rsidRPr="00F048E1">
        <w:rPr>
          <w:rFonts w:asciiTheme="minorHAnsi" w:hAnsiTheme="minorHAnsi"/>
        </w:rPr>
        <w:br/>
        <w:t>o úpadku a způsobech jeho řešení (insolvenční zákon), ve znění pozdějších předpisů.</w:t>
      </w:r>
    </w:p>
    <w:p w:rsidR="0080006C" w:rsidRPr="00F048E1" w:rsidRDefault="0080006C" w:rsidP="00EE01C1">
      <w:pPr>
        <w:pStyle w:val="Zkladntext3"/>
        <w:numPr>
          <w:ilvl w:val="0"/>
          <w:numId w:val="4"/>
        </w:numPr>
        <w:spacing w:before="0" w:after="120"/>
        <w:rPr>
          <w:rFonts w:asciiTheme="minorHAnsi" w:hAnsiTheme="minorHAnsi"/>
          <w:color w:val="000000" w:themeColor="text1"/>
        </w:rPr>
      </w:pPr>
      <w:r w:rsidRPr="00F048E1">
        <w:rPr>
          <w:rFonts w:asciiTheme="minorHAnsi" w:hAnsiTheme="minorHAnsi"/>
          <w:color w:val="000000" w:themeColor="text1"/>
        </w:rPr>
        <w:t>bezdlužnost žadatele vůči orgánům státní správy, zdravotním pojišťovnám, orgánům sociálního zabezpečení a vůči územně správním celkům.</w:t>
      </w:r>
    </w:p>
    <w:p w:rsidR="00EE01C1" w:rsidRPr="00F048E1" w:rsidRDefault="00EE01C1" w:rsidP="00EE01C1">
      <w:pPr>
        <w:spacing w:after="120"/>
        <w:jc w:val="both"/>
        <w:rPr>
          <w:rFonts w:asciiTheme="minorHAnsi" w:hAnsiTheme="minorHAnsi" w:cs="Arial"/>
          <w:sz w:val="22"/>
          <w:szCs w:val="22"/>
        </w:rPr>
      </w:pPr>
      <w:r w:rsidRPr="00F048E1">
        <w:rPr>
          <w:rFonts w:asciiTheme="minorHAnsi" w:hAnsiTheme="minorHAnsi" w:cs="Arial"/>
          <w:sz w:val="22"/>
          <w:szCs w:val="22"/>
        </w:rPr>
        <w:t>MZ je oprávněno měnit podmínky pro vypracování projektů, pokud dojde ke změnám právních předpisů, vydání stanovisek státních orgánů a provedení úprav rozpočtu.</w:t>
      </w:r>
    </w:p>
    <w:p w:rsidR="00EE01C1" w:rsidRPr="00F048E1" w:rsidRDefault="00EE01C1" w:rsidP="00EE01C1">
      <w:pPr>
        <w:spacing w:after="120"/>
        <w:jc w:val="both"/>
        <w:rPr>
          <w:rFonts w:asciiTheme="minorHAnsi" w:hAnsiTheme="minorHAnsi" w:cs="Arial"/>
          <w:color w:val="000000" w:themeColor="text1"/>
          <w:sz w:val="22"/>
          <w:szCs w:val="22"/>
        </w:rPr>
      </w:pPr>
      <w:r w:rsidRPr="00F048E1">
        <w:rPr>
          <w:rFonts w:asciiTheme="minorHAnsi" w:hAnsiTheme="minorHAnsi" w:cs="Arial"/>
          <w:color w:val="000000" w:themeColor="text1"/>
          <w:sz w:val="22"/>
          <w:szCs w:val="22"/>
        </w:rPr>
        <w:t>Dotační program je určen NNO, kter</w:t>
      </w:r>
      <w:r w:rsidR="008F7896" w:rsidRPr="00F048E1">
        <w:rPr>
          <w:rFonts w:asciiTheme="minorHAnsi" w:hAnsiTheme="minorHAnsi" w:cs="Arial"/>
          <w:color w:val="000000" w:themeColor="text1"/>
          <w:sz w:val="22"/>
          <w:szCs w:val="22"/>
        </w:rPr>
        <w:t>á</w:t>
      </w:r>
      <w:r w:rsidRPr="00F048E1">
        <w:rPr>
          <w:rFonts w:asciiTheme="minorHAnsi" w:hAnsiTheme="minorHAnsi" w:cs="Arial"/>
          <w:color w:val="000000" w:themeColor="text1"/>
          <w:sz w:val="22"/>
          <w:szCs w:val="22"/>
        </w:rPr>
        <w:t xml:space="preserve"> </w:t>
      </w:r>
      <w:r w:rsidR="00A2602C" w:rsidRPr="00F048E1">
        <w:rPr>
          <w:rFonts w:asciiTheme="minorHAnsi" w:hAnsiTheme="minorHAnsi" w:cs="Arial"/>
          <w:color w:val="000000" w:themeColor="text1"/>
          <w:sz w:val="22"/>
          <w:szCs w:val="22"/>
        </w:rPr>
        <w:t>vyvíjí svou činnost</w:t>
      </w:r>
      <w:r w:rsidR="008E4DB8" w:rsidRPr="00F048E1">
        <w:rPr>
          <w:rFonts w:asciiTheme="minorHAnsi" w:hAnsiTheme="minorHAnsi" w:cs="Arial"/>
          <w:color w:val="000000" w:themeColor="text1"/>
          <w:sz w:val="22"/>
          <w:szCs w:val="22"/>
        </w:rPr>
        <w:t xml:space="preserve"> zejména</w:t>
      </w:r>
      <w:r w:rsidR="00A2602C" w:rsidRPr="00F048E1">
        <w:rPr>
          <w:rFonts w:asciiTheme="minorHAnsi" w:hAnsiTheme="minorHAnsi" w:cs="Arial"/>
          <w:color w:val="000000" w:themeColor="text1"/>
          <w:sz w:val="22"/>
          <w:szCs w:val="22"/>
        </w:rPr>
        <w:t xml:space="preserve"> v oblasti paliativní hospicové péče</w:t>
      </w:r>
      <w:r w:rsidRPr="00F048E1">
        <w:rPr>
          <w:rFonts w:asciiTheme="minorHAnsi" w:hAnsiTheme="minorHAnsi" w:cs="Arial"/>
          <w:color w:val="000000" w:themeColor="text1"/>
          <w:sz w:val="22"/>
          <w:szCs w:val="22"/>
        </w:rPr>
        <w:t>.</w:t>
      </w:r>
    </w:p>
    <w:p w:rsidR="00EE01C1" w:rsidRPr="00F048E1" w:rsidRDefault="00EE01C1" w:rsidP="00EE01C1">
      <w:pPr>
        <w:spacing w:after="120"/>
        <w:jc w:val="both"/>
        <w:rPr>
          <w:rFonts w:asciiTheme="minorHAnsi" w:hAnsiTheme="minorHAnsi" w:cs="Arial"/>
          <w:color w:val="000000" w:themeColor="text1"/>
          <w:sz w:val="22"/>
          <w:szCs w:val="22"/>
        </w:rPr>
      </w:pPr>
      <w:r w:rsidRPr="00F048E1">
        <w:rPr>
          <w:rFonts w:asciiTheme="minorHAnsi" w:hAnsiTheme="minorHAnsi" w:cs="Arial"/>
          <w:color w:val="000000" w:themeColor="text1"/>
          <w:sz w:val="22"/>
          <w:szCs w:val="22"/>
        </w:rPr>
        <w:t>Komunikace s žadateli o dotaci bude probíhat v rámci dotačních řízení, je potřebné, aby žadatelé dbali na aktualizaci svých e-mailových kontaktů a v případě změny vše včas oznámili MZ.</w:t>
      </w:r>
    </w:p>
    <w:p w:rsidR="008707AE" w:rsidRPr="00F048E1" w:rsidRDefault="008707AE" w:rsidP="00EE01C1">
      <w:pPr>
        <w:spacing w:after="120"/>
        <w:jc w:val="both"/>
        <w:rPr>
          <w:rFonts w:asciiTheme="minorHAnsi" w:hAnsiTheme="minorHAnsi" w:cs="Arial"/>
          <w:color w:val="000000" w:themeColor="text1"/>
          <w:sz w:val="22"/>
          <w:szCs w:val="22"/>
        </w:rPr>
      </w:pPr>
    </w:p>
    <w:p w:rsidR="00EE01C1" w:rsidRPr="00F048E1" w:rsidRDefault="00EE01C1" w:rsidP="00EE01C1">
      <w:pPr>
        <w:pStyle w:val="StylNadpis2TimesNewRoman14bnenKurzvaVlevo0cm1"/>
        <w:numPr>
          <w:ilvl w:val="0"/>
          <w:numId w:val="1"/>
        </w:numPr>
        <w:spacing w:before="0"/>
        <w:ind w:left="431" w:hanging="431"/>
        <w:jc w:val="both"/>
        <w:rPr>
          <w:rFonts w:asciiTheme="minorHAnsi" w:hAnsiTheme="minorHAnsi" w:cs="Arial"/>
          <w:color w:val="000000" w:themeColor="text1"/>
        </w:rPr>
      </w:pPr>
      <w:r w:rsidRPr="00F048E1">
        <w:rPr>
          <w:rFonts w:asciiTheme="minorHAnsi" w:hAnsiTheme="minorHAnsi" w:cs="Arial"/>
          <w:color w:val="000000" w:themeColor="text1"/>
        </w:rPr>
        <w:t>Temat</w:t>
      </w:r>
      <w:r w:rsidR="00F048E1" w:rsidRPr="00F048E1">
        <w:rPr>
          <w:rFonts w:asciiTheme="minorHAnsi" w:hAnsiTheme="minorHAnsi" w:cs="Arial"/>
          <w:color w:val="000000" w:themeColor="text1"/>
        </w:rPr>
        <w:t>ické okruhy dotačního programu</w:t>
      </w:r>
    </w:p>
    <w:p w:rsidR="008D5257" w:rsidRPr="00F048E1" w:rsidRDefault="008D5257" w:rsidP="008D5257">
      <w:pPr>
        <w:spacing w:after="120"/>
        <w:jc w:val="both"/>
        <w:rPr>
          <w:rFonts w:asciiTheme="minorHAnsi" w:hAnsiTheme="minorHAnsi" w:cs="Arial"/>
          <w:color w:val="000000" w:themeColor="text1"/>
          <w:sz w:val="22"/>
          <w:szCs w:val="22"/>
        </w:rPr>
      </w:pPr>
      <w:r w:rsidRPr="00F048E1">
        <w:rPr>
          <w:rFonts w:asciiTheme="minorHAnsi" w:hAnsiTheme="minorHAnsi" w:cs="Arial"/>
          <w:color w:val="000000" w:themeColor="text1"/>
          <w:sz w:val="22"/>
          <w:szCs w:val="22"/>
        </w:rPr>
        <w:t xml:space="preserve">Prioritou </w:t>
      </w:r>
      <w:r w:rsidRPr="00F048E1">
        <w:rPr>
          <w:rFonts w:asciiTheme="minorHAnsi" w:hAnsiTheme="minorHAnsi" w:cs="Arial"/>
          <w:sz w:val="22"/>
          <w:szCs w:val="22"/>
        </w:rPr>
        <w:t>P</w:t>
      </w:r>
      <w:r w:rsidRPr="00F048E1">
        <w:rPr>
          <w:rFonts w:asciiTheme="minorHAnsi" w:hAnsiTheme="minorHAnsi" w:cs="Arial"/>
          <w:bCs/>
          <w:iCs/>
          <w:sz w:val="22"/>
          <w:szCs w:val="22"/>
        </w:rPr>
        <w:t xml:space="preserve">rogramu na podporu činnosti NNO působících v oblasti </w:t>
      </w:r>
      <w:r w:rsidRPr="00F048E1">
        <w:rPr>
          <w:rFonts w:asciiTheme="minorHAnsi" w:hAnsiTheme="minorHAnsi" w:cs="Arial"/>
          <w:bCs/>
          <w:iCs/>
          <w:color w:val="000000" w:themeColor="text1"/>
          <w:sz w:val="22"/>
          <w:szCs w:val="22"/>
        </w:rPr>
        <w:t>zdravotnictví vč. paliativní hospicové péče</w:t>
      </w:r>
      <w:r w:rsidRPr="00F048E1">
        <w:rPr>
          <w:rFonts w:asciiTheme="minorHAnsi" w:hAnsiTheme="minorHAnsi" w:cs="Arial"/>
          <w:color w:val="000000" w:themeColor="text1"/>
          <w:sz w:val="22"/>
          <w:szCs w:val="22"/>
        </w:rPr>
        <w:t xml:space="preserve"> je vytváření podmínek pro kvalitní a dostupnou paliativní hospicovou péči poskytovanou NNO. </w:t>
      </w:r>
    </w:p>
    <w:p w:rsidR="008D5257" w:rsidRPr="00F048E1" w:rsidRDefault="00781232" w:rsidP="00E070E5">
      <w:pPr>
        <w:spacing w:after="120"/>
        <w:jc w:val="both"/>
        <w:rPr>
          <w:rFonts w:asciiTheme="minorHAnsi" w:hAnsiTheme="minorHAnsi" w:cs="Arial"/>
          <w:b/>
          <w:sz w:val="28"/>
          <w:szCs w:val="28"/>
        </w:rPr>
      </w:pPr>
      <w:r w:rsidRPr="00F048E1">
        <w:rPr>
          <w:rFonts w:asciiTheme="minorHAnsi" w:hAnsiTheme="minorHAnsi" w:cs="Arial"/>
          <w:b/>
          <w:sz w:val="28"/>
          <w:szCs w:val="28"/>
        </w:rPr>
        <w:t xml:space="preserve">A  </w:t>
      </w:r>
      <w:r w:rsidR="003A4FE0" w:rsidRPr="00F048E1">
        <w:rPr>
          <w:rFonts w:asciiTheme="minorHAnsi" w:hAnsiTheme="minorHAnsi" w:cs="Arial"/>
          <w:b/>
          <w:sz w:val="28"/>
          <w:szCs w:val="28"/>
        </w:rPr>
        <w:t xml:space="preserve">- </w:t>
      </w:r>
      <w:r w:rsidR="00681775" w:rsidRPr="00F048E1">
        <w:rPr>
          <w:rFonts w:asciiTheme="minorHAnsi" w:hAnsiTheme="minorHAnsi" w:cs="Arial"/>
          <w:b/>
          <w:sz w:val="28"/>
          <w:szCs w:val="28"/>
        </w:rPr>
        <w:t>Neinvestiční projekty</w:t>
      </w:r>
      <w:r w:rsidRPr="00F048E1">
        <w:rPr>
          <w:rFonts w:asciiTheme="minorHAnsi" w:hAnsiTheme="minorHAnsi" w:cs="Arial"/>
          <w:b/>
          <w:sz w:val="28"/>
          <w:szCs w:val="28"/>
        </w:rPr>
        <w:t xml:space="preserve"> zaměřené na podporu paliativní hospicové péče</w:t>
      </w:r>
    </w:p>
    <w:p w:rsidR="008D5257" w:rsidRPr="00F048E1" w:rsidRDefault="00756FEA" w:rsidP="00756FEA">
      <w:pPr>
        <w:spacing w:after="120"/>
        <w:jc w:val="both"/>
        <w:rPr>
          <w:rFonts w:asciiTheme="minorHAnsi" w:hAnsiTheme="minorHAnsi" w:cs="Arial"/>
          <w:color w:val="000000" w:themeColor="text1"/>
          <w:sz w:val="22"/>
          <w:szCs w:val="22"/>
          <w:u w:val="single"/>
        </w:rPr>
      </w:pPr>
      <w:r w:rsidRPr="00F048E1">
        <w:rPr>
          <w:rFonts w:asciiTheme="minorHAnsi" w:hAnsiTheme="minorHAnsi" w:cs="Arial"/>
          <w:b/>
          <w:color w:val="000000" w:themeColor="text1"/>
          <w:sz w:val="22"/>
          <w:szCs w:val="22"/>
        </w:rPr>
        <w:t>A 1</w:t>
      </w:r>
      <w:r w:rsidRPr="00F048E1">
        <w:rPr>
          <w:rFonts w:asciiTheme="minorHAnsi" w:hAnsiTheme="minorHAnsi" w:cs="Arial"/>
          <w:color w:val="000000" w:themeColor="text1"/>
          <w:sz w:val="22"/>
          <w:szCs w:val="22"/>
        </w:rPr>
        <w:t xml:space="preserve"> </w:t>
      </w:r>
      <w:r w:rsidR="008D5257" w:rsidRPr="00F048E1">
        <w:rPr>
          <w:rFonts w:asciiTheme="minorHAnsi" w:hAnsiTheme="minorHAnsi" w:cs="Arial"/>
          <w:b/>
          <w:color w:val="000000" w:themeColor="text1"/>
          <w:sz w:val="22"/>
          <w:szCs w:val="22"/>
        </w:rPr>
        <w:t>Pořízení neinvestičního vybavení</w:t>
      </w:r>
    </w:p>
    <w:p w:rsidR="008D5257" w:rsidRPr="00F048E1" w:rsidRDefault="008D5257" w:rsidP="008D5257">
      <w:pPr>
        <w:spacing w:after="120"/>
        <w:jc w:val="both"/>
        <w:rPr>
          <w:rFonts w:asciiTheme="minorHAnsi" w:hAnsiTheme="minorHAnsi" w:cs="Arial"/>
          <w:color w:val="000000" w:themeColor="text1"/>
          <w:sz w:val="22"/>
          <w:szCs w:val="22"/>
        </w:rPr>
      </w:pPr>
      <w:r w:rsidRPr="00F048E1">
        <w:rPr>
          <w:rFonts w:asciiTheme="minorHAnsi" w:hAnsiTheme="minorHAnsi" w:cs="Arial"/>
          <w:color w:val="000000" w:themeColor="text1"/>
          <w:sz w:val="22"/>
          <w:szCs w:val="22"/>
        </w:rPr>
        <w:t>Z</w:t>
      </w:r>
      <w:r w:rsidR="00246864" w:rsidRPr="00F048E1">
        <w:rPr>
          <w:rFonts w:asciiTheme="minorHAnsi" w:hAnsiTheme="minorHAnsi" w:cs="Arial"/>
          <w:color w:val="000000" w:themeColor="text1"/>
          <w:sz w:val="22"/>
          <w:szCs w:val="22"/>
        </w:rPr>
        <w:t xml:space="preserve"> dotačního </w:t>
      </w:r>
      <w:r w:rsidRPr="00F048E1">
        <w:rPr>
          <w:rFonts w:asciiTheme="minorHAnsi" w:hAnsiTheme="minorHAnsi" w:cs="Arial"/>
          <w:color w:val="000000" w:themeColor="text1"/>
          <w:sz w:val="22"/>
          <w:szCs w:val="22"/>
        </w:rPr>
        <w:t xml:space="preserve">programu lze podpořit např. pořízení následujícího </w:t>
      </w:r>
      <w:r w:rsidRPr="00F048E1">
        <w:rPr>
          <w:rFonts w:asciiTheme="minorHAnsi" w:hAnsiTheme="minorHAnsi" w:cs="Arial"/>
          <w:color w:val="000000" w:themeColor="text1"/>
          <w:sz w:val="22"/>
          <w:szCs w:val="22"/>
          <w:u w:val="single"/>
        </w:rPr>
        <w:t>neinvestiční</w:t>
      </w:r>
      <w:r w:rsidR="005A2E89" w:rsidRPr="00F048E1">
        <w:rPr>
          <w:rFonts w:asciiTheme="minorHAnsi" w:hAnsiTheme="minorHAnsi" w:cs="Arial"/>
          <w:color w:val="000000" w:themeColor="text1"/>
          <w:sz w:val="22"/>
          <w:szCs w:val="22"/>
          <w:u w:val="single"/>
        </w:rPr>
        <w:t>ho</w:t>
      </w:r>
      <w:r w:rsidRPr="00F048E1">
        <w:rPr>
          <w:rFonts w:asciiTheme="minorHAnsi" w:hAnsiTheme="minorHAnsi" w:cs="Arial"/>
          <w:color w:val="000000" w:themeColor="text1"/>
          <w:sz w:val="22"/>
          <w:szCs w:val="22"/>
        </w:rPr>
        <w:t xml:space="preserve"> vybavení:</w:t>
      </w:r>
    </w:p>
    <w:p w:rsidR="008D5257" w:rsidRPr="00F048E1" w:rsidRDefault="008D5257" w:rsidP="008D5257">
      <w:pPr>
        <w:spacing w:after="120"/>
        <w:jc w:val="both"/>
        <w:rPr>
          <w:rFonts w:asciiTheme="minorHAnsi" w:hAnsiTheme="minorHAnsi" w:cs="Arial"/>
          <w:color w:val="000000" w:themeColor="text1"/>
          <w:sz w:val="22"/>
          <w:szCs w:val="22"/>
        </w:rPr>
      </w:pPr>
      <w:r w:rsidRPr="00F048E1">
        <w:rPr>
          <w:rFonts w:asciiTheme="minorHAnsi" w:hAnsiTheme="minorHAnsi" w:cs="Arial"/>
          <w:color w:val="000000" w:themeColor="text1"/>
          <w:sz w:val="22"/>
          <w:szCs w:val="22"/>
        </w:rPr>
        <w:t>- polohovací lůžka,</w:t>
      </w:r>
    </w:p>
    <w:p w:rsidR="000B14ED" w:rsidRPr="00F048E1" w:rsidRDefault="000B14ED" w:rsidP="008D5257">
      <w:pPr>
        <w:spacing w:after="120"/>
        <w:jc w:val="both"/>
        <w:rPr>
          <w:rFonts w:asciiTheme="minorHAnsi" w:hAnsiTheme="minorHAnsi" w:cs="Arial"/>
          <w:color w:val="000000" w:themeColor="text1"/>
          <w:sz w:val="22"/>
          <w:szCs w:val="22"/>
        </w:rPr>
      </w:pPr>
      <w:r w:rsidRPr="00F048E1">
        <w:rPr>
          <w:rFonts w:asciiTheme="minorHAnsi" w:hAnsiTheme="minorHAnsi" w:cs="Arial"/>
          <w:color w:val="000000" w:themeColor="text1"/>
          <w:sz w:val="22"/>
          <w:szCs w:val="22"/>
        </w:rPr>
        <w:t>- polohovací křesla,</w:t>
      </w:r>
    </w:p>
    <w:p w:rsidR="008D5257" w:rsidRPr="00F048E1" w:rsidRDefault="008D5257" w:rsidP="008D5257">
      <w:pPr>
        <w:spacing w:after="120"/>
        <w:jc w:val="both"/>
        <w:rPr>
          <w:rFonts w:asciiTheme="minorHAnsi" w:hAnsiTheme="minorHAnsi" w:cs="Arial"/>
          <w:color w:val="000000" w:themeColor="text1"/>
          <w:sz w:val="22"/>
          <w:szCs w:val="22"/>
        </w:rPr>
      </w:pPr>
      <w:r w:rsidRPr="00F048E1">
        <w:rPr>
          <w:rFonts w:asciiTheme="minorHAnsi" w:hAnsiTheme="minorHAnsi" w:cs="Arial"/>
          <w:color w:val="000000" w:themeColor="text1"/>
          <w:sz w:val="22"/>
          <w:szCs w:val="22"/>
        </w:rPr>
        <w:t>- zvedáky,</w:t>
      </w:r>
    </w:p>
    <w:p w:rsidR="008D5257" w:rsidRPr="00F048E1" w:rsidRDefault="008D5257" w:rsidP="008D5257">
      <w:pPr>
        <w:spacing w:after="120"/>
        <w:jc w:val="both"/>
        <w:rPr>
          <w:rFonts w:asciiTheme="minorHAnsi" w:hAnsiTheme="minorHAnsi" w:cs="Arial"/>
          <w:color w:val="000000" w:themeColor="text1"/>
          <w:sz w:val="22"/>
          <w:szCs w:val="22"/>
        </w:rPr>
      </w:pPr>
      <w:r w:rsidRPr="00F048E1">
        <w:rPr>
          <w:rFonts w:asciiTheme="minorHAnsi" w:hAnsiTheme="minorHAnsi" w:cs="Arial"/>
          <w:color w:val="000000" w:themeColor="text1"/>
          <w:sz w:val="22"/>
          <w:szCs w:val="22"/>
        </w:rPr>
        <w:t>- lineární dávkovače léků,</w:t>
      </w:r>
    </w:p>
    <w:p w:rsidR="008D5257" w:rsidRPr="00F048E1" w:rsidRDefault="008D5257" w:rsidP="008D5257">
      <w:pPr>
        <w:spacing w:after="120"/>
        <w:jc w:val="both"/>
        <w:rPr>
          <w:rFonts w:asciiTheme="minorHAnsi" w:hAnsiTheme="minorHAnsi" w:cs="Arial"/>
          <w:color w:val="000000" w:themeColor="text1"/>
          <w:sz w:val="22"/>
          <w:szCs w:val="22"/>
        </w:rPr>
      </w:pPr>
      <w:r w:rsidRPr="00F048E1">
        <w:rPr>
          <w:rFonts w:asciiTheme="minorHAnsi" w:hAnsiTheme="minorHAnsi" w:cs="Arial"/>
          <w:color w:val="000000" w:themeColor="text1"/>
          <w:sz w:val="22"/>
          <w:szCs w:val="22"/>
        </w:rPr>
        <w:t>- koncentrátory kyslíku,</w:t>
      </w:r>
    </w:p>
    <w:p w:rsidR="000B14ED" w:rsidRPr="00F048E1" w:rsidRDefault="008D5257" w:rsidP="008D5257">
      <w:pPr>
        <w:spacing w:after="120"/>
        <w:jc w:val="both"/>
        <w:rPr>
          <w:rFonts w:asciiTheme="minorHAnsi" w:hAnsiTheme="minorHAnsi" w:cs="Arial"/>
          <w:color w:val="000000" w:themeColor="text1"/>
          <w:sz w:val="22"/>
          <w:szCs w:val="22"/>
        </w:rPr>
      </w:pPr>
      <w:r w:rsidRPr="00F048E1">
        <w:rPr>
          <w:rFonts w:asciiTheme="minorHAnsi" w:hAnsiTheme="minorHAnsi" w:cs="Arial"/>
          <w:color w:val="000000" w:themeColor="text1"/>
          <w:sz w:val="22"/>
          <w:szCs w:val="22"/>
        </w:rPr>
        <w:t>- odsávačky,</w:t>
      </w:r>
    </w:p>
    <w:p w:rsidR="008D5257" w:rsidRPr="00F048E1" w:rsidRDefault="000B14ED" w:rsidP="008D5257">
      <w:pPr>
        <w:spacing w:after="120"/>
        <w:jc w:val="both"/>
        <w:rPr>
          <w:rFonts w:asciiTheme="minorHAnsi" w:hAnsiTheme="minorHAnsi" w:cs="Arial"/>
          <w:color w:val="000000" w:themeColor="text1"/>
          <w:sz w:val="22"/>
          <w:szCs w:val="22"/>
        </w:rPr>
      </w:pPr>
      <w:r w:rsidRPr="00F048E1">
        <w:rPr>
          <w:rFonts w:asciiTheme="minorHAnsi" w:hAnsiTheme="minorHAnsi" w:cs="Arial"/>
          <w:color w:val="000000" w:themeColor="text1"/>
          <w:sz w:val="22"/>
          <w:szCs w:val="22"/>
        </w:rPr>
        <w:t xml:space="preserve">- </w:t>
      </w:r>
      <w:proofErr w:type="spellStart"/>
      <w:r w:rsidRPr="00F048E1">
        <w:rPr>
          <w:rFonts w:asciiTheme="minorHAnsi" w:hAnsiTheme="minorHAnsi" w:cs="Arial"/>
          <w:color w:val="000000" w:themeColor="text1"/>
          <w:sz w:val="22"/>
          <w:szCs w:val="22"/>
        </w:rPr>
        <w:t>termoporty</w:t>
      </w:r>
      <w:proofErr w:type="spellEnd"/>
      <w:r w:rsidRPr="00F048E1">
        <w:rPr>
          <w:rFonts w:asciiTheme="minorHAnsi" w:hAnsiTheme="minorHAnsi" w:cs="Arial"/>
          <w:color w:val="000000" w:themeColor="text1"/>
          <w:sz w:val="22"/>
          <w:szCs w:val="22"/>
        </w:rPr>
        <w:t xml:space="preserve"> na servírování stravy, </w:t>
      </w:r>
      <w:r w:rsidR="008D5257" w:rsidRPr="00F048E1">
        <w:rPr>
          <w:rFonts w:asciiTheme="minorHAnsi" w:hAnsiTheme="minorHAnsi" w:cs="Arial"/>
          <w:color w:val="000000" w:themeColor="text1"/>
          <w:sz w:val="22"/>
          <w:szCs w:val="22"/>
        </w:rPr>
        <w:t xml:space="preserve"> </w:t>
      </w:r>
    </w:p>
    <w:p w:rsidR="008D5257" w:rsidRPr="00F048E1" w:rsidRDefault="008D5257" w:rsidP="008D5257">
      <w:pPr>
        <w:spacing w:after="120"/>
        <w:jc w:val="both"/>
        <w:rPr>
          <w:rFonts w:asciiTheme="minorHAnsi" w:hAnsiTheme="minorHAnsi" w:cs="Arial"/>
          <w:color w:val="000000" w:themeColor="text1"/>
          <w:sz w:val="22"/>
          <w:szCs w:val="22"/>
        </w:rPr>
      </w:pPr>
      <w:r w:rsidRPr="00F048E1">
        <w:rPr>
          <w:rFonts w:asciiTheme="minorHAnsi" w:hAnsiTheme="minorHAnsi" w:cs="Arial"/>
          <w:color w:val="000000" w:themeColor="text1"/>
          <w:sz w:val="22"/>
          <w:szCs w:val="22"/>
        </w:rPr>
        <w:lastRenderedPageBreak/>
        <w:t>- bezpečnostní signalizační zařízení pro pacienty,</w:t>
      </w:r>
    </w:p>
    <w:p w:rsidR="000B14ED" w:rsidRPr="00F048E1" w:rsidRDefault="000B14ED" w:rsidP="008D5257">
      <w:pPr>
        <w:spacing w:after="120"/>
        <w:jc w:val="both"/>
        <w:rPr>
          <w:rFonts w:asciiTheme="minorHAnsi" w:hAnsiTheme="minorHAnsi" w:cs="Arial"/>
          <w:color w:val="000000" w:themeColor="text1"/>
          <w:sz w:val="22"/>
          <w:szCs w:val="22"/>
        </w:rPr>
      </w:pPr>
      <w:r w:rsidRPr="00F048E1">
        <w:rPr>
          <w:rFonts w:asciiTheme="minorHAnsi" w:hAnsiTheme="minorHAnsi" w:cs="Arial"/>
          <w:color w:val="000000" w:themeColor="text1"/>
          <w:sz w:val="22"/>
          <w:szCs w:val="22"/>
        </w:rPr>
        <w:t>- jídelní stolky k lůžkům,</w:t>
      </w:r>
    </w:p>
    <w:p w:rsidR="008D5257" w:rsidRPr="00F048E1" w:rsidRDefault="008D5257" w:rsidP="008D5257">
      <w:pPr>
        <w:spacing w:after="120"/>
        <w:jc w:val="both"/>
        <w:rPr>
          <w:rFonts w:asciiTheme="minorHAnsi" w:hAnsiTheme="minorHAnsi" w:cs="Arial"/>
          <w:color w:val="000000" w:themeColor="text1"/>
          <w:sz w:val="22"/>
          <w:szCs w:val="22"/>
        </w:rPr>
      </w:pPr>
      <w:r w:rsidRPr="00F048E1">
        <w:rPr>
          <w:rFonts w:asciiTheme="minorHAnsi" w:hAnsiTheme="minorHAnsi" w:cs="Arial"/>
          <w:color w:val="000000" w:themeColor="text1"/>
          <w:sz w:val="22"/>
          <w:szCs w:val="22"/>
        </w:rPr>
        <w:t>- antidekubitní pomůcky,</w:t>
      </w:r>
    </w:p>
    <w:p w:rsidR="008D5257" w:rsidRPr="00F048E1" w:rsidRDefault="008D5257" w:rsidP="008D5257">
      <w:pPr>
        <w:spacing w:after="120"/>
        <w:jc w:val="both"/>
        <w:rPr>
          <w:rFonts w:asciiTheme="minorHAnsi" w:hAnsiTheme="minorHAnsi" w:cs="Arial"/>
          <w:color w:val="000000" w:themeColor="text1"/>
          <w:sz w:val="22"/>
          <w:szCs w:val="22"/>
        </w:rPr>
      </w:pPr>
      <w:r w:rsidRPr="00F048E1">
        <w:rPr>
          <w:rFonts w:asciiTheme="minorHAnsi" w:hAnsiTheme="minorHAnsi" w:cs="Arial"/>
          <w:color w:val="000000" w:themeColor="text1"/>
          <w:sz w:val="22"/>
          <w:szCs w:val="22"/>
        </w:rPr>
        <w:t>- pomůcky pro inkontinenci</w:t>
      </w:r>
      <w:r w:rsidR="00CE7E2C" w:rsidRPr="00F048E1">
        <w:rPr>
          <w:rFonts w:asciiTheme="minorHAnsi" w:hAnsiTheme="minorHAnsi" w:cs="Arial"/>
          <w:color w:val="000000" w:themeColor="text1"/>
          <w:sz w:val="22"/>
          <w:szCs w:val="22"/>
        </w:rPr>
        <w:t xml:space="preserve"> atd.</w:t>
      </w:r>
    </w:p>
    <w:p w:rsidR="008D5257" w:rsidRPr="00F048E1" w:rsidRDefault="00756FEA" w:rsidP="00756FEA">
      <w:pPr>
        <w:spacing w:after="120"/>
        <w:jc w:val="both"/>
        <w:rPr>
          <w:rFonts w:asciiTheme="minorHAnsi" w:hAnsiTheme="minorHAnsi" w:cs="Arial"/>
          <w:color w:val="FF0000"/>
          <w:sz w:val="22"/>
          <w:szCs w:val="22"/>
        </w:rPr>
      </w:pPr>
      <w:r w:rsidRPr="00F048E1">
        <w:rPr>
          <w:rFonts w:asciiTheme="minorHAnsi" w:hAnsiTheme="minorHAnsi" w:cs="Arial"/>
          <w:b/>
          <w:color w:val="000000" w:themeColor="text1"/>
          <w:sz w:val="22"/>
          <w:szCs w:val="22"/>
        </w:rPr>
        <w:t>A 2</w:t>
      </w:r>
      <w:r w:rsidRPr="00F048E1">
        <w:rPr>
          <w:rFonts w:asciiTheme="minorHAnsi" w:hAnsiTheme="minorHAnsi" w:cs="Arial"/>
          <w:color w:val="000000" w:themeColor="text1"/>
          <w:sz w:val="22"/>
          <w:szCs w:val="22"/>
        </w:rPr>
        <w:t xml:space="preserve"> </w:t>
      </w:r>
      <w:r w:rsidR="008D5257" w:rsidRPr="00F048E1">
        <w:rPr>
          <w:rFonts w:asciiTheme="minorHAnsi" w:hAnsiTheme="minorHAnsi" w:cs="Arial"/>
          <w:b/>
          <w:color w:val="000000" w:themeColor="text1"/>
          <w:sz w:val="22"/>
          <w:szCs w:val="22"/>
        </w:rPr>
        <w:t xml:space="preserve">Vydávání edukačních materiálů </w:t>
      </w:r>
      <w:r w:rsidR="00681775" w:rsidRPr="00F048E1">
        <w:rPr>
          <w:rFonts w:asciiTheme="minorHAnsi" w:hAnsiTheme="minorHAnsi" w:cs="Arial"/>
          <w:b/>
          <w:color w:val="000000" w:themeColor="text1"/>
          <w:sz w:val="22"/>
          <w:szCs w:val="22"/>
        </w:rPr>
        <w:t>zaměřenýc</w:t>
      </w:r>
      <w:r w:rsidR="000661FC" w:rsidRPr="00F048E1">
        <w:rPr>
          <w:rFonts w:asciiTheme="minorHAnsi" w:hAnsiTheme="minorHAnsi" w:cs="Arial"/>
          <w:b/>
          <w:color w:val="000000" w:themeColor="text1"/>
          <w:sz w:val="22"/>
          <w:szCs w:val="22"/>
        </w:rPr>
        <w:t>h na paliativní hospicovou péči.</w:t>
      </w:r>
    </w:p>
    <w:p w:rsidR="008D5257" w:rsidRPr="00F048E1" w:rsidRDefault="00756FEA" w:rsidP="00756FEA">
      <w:pPr>
        <w:spacing w:after="120"/>
        <w:jc w:val="both"/>
        <w:rPr>
          <w:rFonts w:asciiTheme="minorHAnsi" w:hAnsiTheme="minorHAnsi" w:cs="Arial"/>
          <w:b/>
          <w:color w:val="000000" w:themeColor="text1"/>
          <w:sz w:val="22"/>
          <w:szCs w:val="22"/>
        </w:rPr>
      </w:pPr>
      <w:r w:rsidRPr="00F048E1">
        <w:rPr>
          <w:rFonts w:asciiTheme="minorHAnsi" w:hAnsiTheme="minorHAnsi" w:cs="Arial"/>
          <w:b/>
          <w:color w:val="000000" w:themeColor="text1"/>
          <w:sz w:val="22"/>
          <w:szCs w:val="22"/>
        </w:rPr>
        <w:t xml:space="preserve">A 3 </w:t>
      </w:r>
      <w:r w:rsidR="008D5257" w:rsidRPr="00F048E1">
        <w:rPr>
          <w:rFonts w:asciiTheme="minorHAnsi" w:hAnsiTheme="minorHAnsi" w:cs="Arial"/>
          <w:b/>
          <w:color w:val="000000" w:themeColor="text1"/>
          <w:sz w:val="22"/>
          <w:szCs w:val="22"/>
        </w:rPr>
        <w:t>Podpora akcí propagující</w:t>
      </w:r>
      <w:r w:rsidR="00CE7E2C" w:rsidRPr="00F048E1">
        <w:rPr>
          <w:rFonts w:asciiTheme="minorHAnsi" w:hAnsiTheme="minorHAnsi" w:cs="Arial"/>
          <w:b/>
          <w:color w:val="000000" w:themeColor="text1"/>
          <w:sz w:val="22"/>
          <w:szCs w:val="22"/>
        </w:rPr>
        <w:t>ch</w:t>
      </w:r>
      <w:r w:rsidR="008D5257" w:rsidRPr="00F048E1">
        <w:rPr>
          <w:rFonts w:asciiTheme="minorHAnsi" w:hAnsiTheme="minorHAnsi" w:cs="Arial"/>
          <w:b/>
          <w:color w:val="000000" w:themeColor="text1"/>
          <w:sz w:val="22"/>
          <w:szCs w:val="22"/>
        </w:rPr>
        <w:t xml:space="preserve"> paliativní hospicovou péči a její přínos pro společnost.</w:t>
      </w:r>
    </w:p>
    <w:p w:rsidR="00F048E1" w:rsidRPr="00F048E1" w:rsidRDefault="00F048E1" w:rsidP="00756FEA">
      <w:pPr>
        <w:spacing w:after="120"/>
        <w:jc w:val="both"/>
        <w:rPr>
          <w:rFonts w:asciiTheme="minorHAnsi" w:hAnsiTheme="minorHAnsi" w:cs="Arial"/>
          <w:b/>
          <w:color w:val="000000" w:themeColor="text1"/>
          <w:sz w:val="28"/>
          <w:szCs w:val="28"/>
        </w:rPr>
      </w:pPr>
    </w:p>
    <w:p w:rsidR="00781232" w:rsidRPr="00F048E1" w:rsidRDefault="00781232" w:rsidP="00756FEA">
      <w:pPr>
        <w:spacing w:after="120"/>
        <w:jc w:val="both"/>
        <w:rPr>
          <w:rFonts w:asciiTheme="minorHAnsi" w:hAnsiTheme="minorHAnsi" w:cs="Arial"/>
          <w:b/>
          <w:color w:val="000000" w:themeColor="text1"/>
          <w:sz w:val="28"/>
          <w:szCs w:val="28"/>
        </w:rPr>
      </w:pPr>
      <w:r w:rsidRPr="00F048E1">
        <w:rPr>
          <w:rFonts w:asciiTheme="minorHAnsi" w:hAnsiTheme="minorHAnsi" w:cs="Arial"/>
          <w:b/>
          <w:sz w:val="28"/>
          <w:szCs w:val="28"/>
        </w:rPr>
        <w:t xml:space="preserve">B -  Jiné neinvestiční projekty </w:t>
      </w:r>
    </w:p>
    <w:p w:rsidR="00781232" w:rsidRPr="00F048E1" w:rsidRDefault="00781232" w:rsidP="009B638A">
      <w:pPr>
        <w:spacing w:after="120"/>
        <w:jc w:val="both"/>
        <w:rPr>
          <w:rFonts w:asciiTheme="minorHAnsi" w:hAnsiTheme="minorHAnsi" w:cs="Arial"/>
          <w:color w:val="000000" w:themeColor="text1"/>
          <w:sz w:val="22"/>
          <w:szCs w:val="22"/>
        </w:rPr>
      </w:pPr>
      <w:r w:rsidRPr="00F048E1">
        <w:rPr>
          <w:rFonts w:asciiTheme="minorHAnsi" w:hAnsiTheme="minorHAnsi" w:cs="Arial"/>
          <w:color w:val="000000" w:themeColor="text1"/>
          <w:sz w:val="22"/>
          <w:szCs w:val="22"/>
        </w:rPr>
        <w:t xml:space="preserve">Mimo výše uvedených tematických okruhů </w:t>
      </w:r>
      <w:r w:rsidR="00F048E1" w:rsidRPr="00F048E1">
        <w:rPr>
          <w:rFonts w:asciiTheme="minorHAnsi" w:hAnsiTheme="minorHAnsi" w:cs="Arial"/>
          <w:color w:val="000000" w:themeColor="text1"/>
          <w:sz w:val="22"/>
          <w:szCs w:val="22"/>
        </w:rPr>
        <w:t xml:space="preserve">(A1 – A3) </w:t>
      </w:r>
      <w:r w:rsidRPr="00F048E1">
        <w:rPr>
          <w:rFonts w:asciiTheme="minorHAnsi" w:hAnsiTheme="minorHAnsi" w:cs="Arial"/>
          <w:color w:val="000000" w:themeColor="text1"/>
          <w:sz w:val="22"/>
          <w:szCs w:val="22"/>
        </w:rPr>
        <w:t>je možné požádat i o podporu v </w:t>
      </w:r>
      <w:proofErr w:type="gramStart"/>
      <w:r w:rsidRPr="00F048E1">
        <w:rPr>
          <w:rFonts w:asciiTheme="minorHAnsi" w:hAnsiTheme="minorHAnsi" w:cs="Arial"/>
          <w:color w:val="000000" w:themeColor="text1"/>
          <w:sz w:val="22"/>
          <w:szCs w:val="22"/>
        </w:rPr>
        <w:t>následujících  tematických</w:t>
      </w:r>
      <w:proofErr w:type="gramEnd"/>
      <w:r w:rsidRPr="00F048E1">
        <w:rPr>
          <w:rFonts w:asciiTheme="minorHAnsi" w:hAnsiTheme="minorHAnsi" w:cs="Arial"/>
          <w:color w:val="000000" w:themeColor="text1"/>
          <w:sz w:val="22"/>
          <w:szCs w:val="22"/>
        </w:rPr>
        <w:t xml:space="preserve"> okruzích, které nemusí souviset s paliativní hospicovou péčí.</w:t>
      </w:r>
    </w:p>
    <w:p w:rsidR="009B638A" w:rsidRPr="00F048E1" w:rsidRDefault="009B638A" w:rsidP="009B638A">
      <w:pPr>
        <w:spacing w:after="120"/>
        <w:jc w:val="both"/>
        <w:rPr>
          <w:rFonts w:asciiTheme="minorHAnsi" w:hAnsiTheme="minorHAnsi" w:cs="Arial"/>
          <w:color w:val="000000" w:themeColor="text1"/>
          <w:sz w:val="22"/>
          <w:szCs w:val="22"/>
          <w:u w:val="single"/>
        </w:rPr>
      </w:pPr>
      <w:r w:rsidRPr="00F048E1">
        <w:rPr>
          <w:rFonts w:asciiTheme="minorHAnsi" w:hAnsiTheme="minorHAnsi" w:cs="Arial"/>
          <w:b/>
          <w:color w:val="000000" w:themeColor="text1"/>
          <w:sz w:val="22"/>
          <w:szCs w:val="22"/>
        </w:rPr>
        <w:t>B 1 Účast na tvorbě, realizaci a monitorování ucelených zdravotnických strategií</w:t>
      </w:r>
    </w:p>
    <w:p w:rsidR="009B638A" w:rsidRPr="00F048E1" w:rsidRDefault="009B638A" w:rsidP="009B638A">
      <w:pPr>
        <w:spacing w:after="120"/>
        <w:jc w:val="both"/>
        <w:rPr>
          <w:rFonts w:asciiTheme="minorHAnsi" w:hAnsiTheme="minorHAnsi" w:cs="Arial"/>
          <w:color w:val="000000" w:themeColor="text1"/>
          <w:sz w:val="22"/>
          <w:szCs w:val="22"/>
          <w:u w:val="single"/>
        </w:rPr>
      </w:pPr>
      <w:r w:rsidRPr="00F048E1">
        <w:rPr>
          <w:rFonts w:asciiTheme="minorHAnsi" w:hAnsiTheme="minorHAnsi" w:cs="Arial"/>
          <w:b/>
          <w:color w:val="000000" w:themeColor="text1"/>
          <w:sz w:val="22"/>
          <w:szCs w:val="22"/>
        </w:rPr>
        <w:t>B 2 Projekty pomáhající realizovat reformu psychiatrické péče</w:t>
      </w:r>
    </w:p>
    <w:p w:rsidR="009B638A" w:rsidRPr="00F048E1" w:rsidRDefault="009B638A" w:rsidP="009B638A">
      <w:pPr>
        <w:spacing w:after="120"/>
        <w:jc w:val="both"/>
        <w:rPr>
          <w:rFonts w:asciiTheme="minorHAnsi" w:hAnsiTheme="minorHAnsi" w:cs="Arial"/>
          <w:b/>
          <w:sz w:val="22"/>
          <w:szCs w:val="22"/>
        </w:rPr>
      </w:pPr>
      <w:r w:rsidRPr="00F048E1">
        <w:rPr>
          <w:rFonts w:asciiTheme="minorHAnsi" w:hAnsiTheme="minorHAnsi" w:cs="Arial"/>
          <w:b/>
          <w:sz w:val="22"/>
          <w:szCs w:val="22"/>
        </w:rPr>
        <w:t>B 3 Organizačně administrativní servis v rámci svépomocných aktivit organizací</w:t>
      </w:r>
    </w:p>
    <w:p w:rsidR="00F048E1" w:rsidRPr="00F048E1" w:rsidRDefault="00F048E1" w:rsidP="009B638A">
      <w:pPr>
        <w:spacing w:after="120"/>
        <w:jc w:val="both"/>
        <w:rPr>
          <w:rFonts w:asciiTheme="minorHAnsi" w:hAnsiTheme="minorHAnsi" w:cs="Arial"/>
          <w:b/>
          <w:sz w:val="22"/>
          <w:szCs w:val="22"/>
        </w:rPr>
      </w:pPr>
    </w:p>
    <w:p w:rsidR="00681775" w:rsidRPr="00F048E1" w:rsidRDefault="00681775" w:rsidP="00681775">
      <w:pPr>
        <w:spacing w:after="120"/>
        <w:jc w:val="both"/>
        <w:rPr>
          <w:rFonts w:asciiTheme="minorHAnsi" w:hAnsiTheme="minorHAnsi" w:cs="Arial"/>
          <w:b/>
          <w:sz w:val="28"/>
          <w:szCs w:val="22"/>
        </w:rPr>
      </w:pPr>
      <w:r w:rsidRPr="00F048E1">
        <w:rPr>
          <w:rFonts w:asciiTheme="minorHAnsi" w:hAnsiTheme="minorHAnsi" w:cs="Arial"/>
          <w:b/>
          <w:sz w:val="28"/>
          <w:szCs w:val="22"/>
        </w:rPr>
        <w:t xml:space="preserve">C </w:t>
      </w:r>
      <w:r w:rsidR="003A4FE0" w:rsidRPr="00F048E1">
        <w:rPr>
          <w:rFonts w:asciiTheme="minorHAnsi" w:hAnsiTheme="minorHAnsi" w:cs="Arial"/>
          <w:b/>
          <w:sz w:val="28"/>
          <w:szCs w:val="22"/>
        </w:rPr>
        <w:t xml:space="preserve">- </w:t>
      </w:r>
      <w:r w:rsidRPr="00F048E1">
        <w:rPr>
          <w:rFonts w:asciiTheme="minorHAnsi" w:hAnsiTheme="minorHAnsi" w:cs="Arial"/>
          <w:b/>
          <w:sz w:val="28"/>
          <w:szCs w:val="22"/>
        </w:rPr>
        <w:t>Investiční projekty</w:t>
      </w:r>
    </w:p>
    <w:p w:rsidR="00F048E1" w:rsidRPr="00F048E1" w:rsidRDefault="00681775" w:rsidP="00681775">
      <w:pPr>
        <w:spacing w:after="120"/>
        <w:jc w:val="both"/>
        <w:rPr>
          <w:rFonts w:asciiTheme="minorHAnsi" w:hAnsiTheme="minorHAnsi" w:cs="Arial"/>
          <w:sz w:val="22"/>
          <w:szCs w:val="22"/>
        </w:rPr>
      </w:pPr>
      <w:r w:rsidRPr="00F048E1">
        <w:rPr>
          <w:rFonts w:asciiTheme="minorHAnsi" w:hAnsiTheme="minorHAnsi" w:cs="Arial"/>
          <w:sz w:val="22"/>
          <w:szCs w:val="22"/>
        </w:rPr>
        <w:t>V rámci Programu na podporu činnosti NNO působících v oblasti zdravotnictví vč. paliativní hospicové péče v roce 2017 je možno požádat o podporu v rámci programu reprodukce majetku</w:t>
      </w:r>
      <w:r w:rsidR="00F048E1">
        <w:rPr>
          <w:rFonts w:asciiTheme="minorHAnsi" w:hAnsiTheme="minorHAnsi" w:cs="Arial"/>
          <w:sz w:val="22"/>
          <w:szCs w:val="22"/>
        </w:rPr>
        <w:t xml:space="preserve"> </w:t>
      </w:r>
      <w:r w:rsidRPr="00F048E1">
        <w:rPr>
          <w:rFonts w:asciiTheme="minorHAnsi" w:hAnsiTheme="minorHAnsi" w:cs="Arial"/>
          <w:sz w:val="22"/>
          <w:szCs w:val="22"/>
        </w:rPr>
        <w:t>č. 135</w:t>
      </w:r>
      <w:r w:rsidR="00757005" w:rsidRPr="00F048E1">
        <w:rPr>
          <w:rFonts w:asciiTheme="minorHAnsi" w:hAnsiTheme="minorHAnsi" w:cs="Arial"/>
          <w:sz w:val="22"/>
          <w:szCs w:val="22"/>
        </w:rPr>
        <w:t xml:space="preserve"> </w:t>
      </w:r>
      <w:r w:rsidRPr="00F048E1">
        <w:rPr>
          <w:rFonts w:asciiTheme="minorHAnsi" w:hAnsiTheme="minorHAnsi" w:cs="Arial"/>
          <w:sz w:val="22"/>
          <w:szCs w:val="22"/>
        </w:rPr>
        <w:t>100 s názvem Podpora hospicové paliativní péče v ČR.</w:t>
      </w:r>
    </w:p>
    <w:p w:rsidR="00681775" w:rsidRPr="00F048E1" w:rsidRDefault="00681775" w:rsidP="00681775">
      <w:pPr>
        <w:spacing w:after="120"/>
        <w:jc w:val="both"/>
        <w:rPr>
          <w:rFonts w:asciiTheme="minorHAnsi" w:hAnsiTheme="minorHAnsi" w:cs="Arial"/>
          <w:b/>
          <w:sz w:val="22"/>
          <w:szCs w:val="22"/>
        </w:rPr>
      </w:pPr>
      <w:r w:rsidRPr="00F048E1">
        <w:rPr>
          <w:rFonts w:asciiTheme="minorHAnsi" w:hAnsiTheme="minorHAnsi" w:cs="Arial"/>
          <w:b/>
          <w:sz w:val="22"/>
          <w:szCs w:val="22"/>
        </w:rPr>
        <w:t>Program je členěn na dva podprogramy:</w:t>
      </w:r>
    </w:p>
    <w:p w:rsidR="00681775" w:rsidRPr="00F048E1" w:rsidRDefault="00681775" w:rsidP="00681775">
      <w:pPr>
        <w:pStyle w:val="Odstavecseseznamem"/>
        <w:numPr>
          <w:ilvl w:val="0"/>
          <w:numId w:val="21"/>
        </w:numPr>
        <w:spacing w:after="120"/>
        <w:jc w:val="both"/>
        <w:rPr>
          <w:rFonts w:asciiTheme="minorHAnsi" w:hAnsiTheme="minorHAnsi" w:cs="Arial"/>
          <w:b/>
          <w:sz w:val="22"/>
          <w:szCs w:val="22"/>
        </w:rPr>
      </w:pPr>
      <w:r w:rsidRPr="00F048E1">
        <w:rPr>
          <w:rFonts w:asciiTheme="minorHAnsi" w:hAnsiTheme="minorHAnsi" w:cs="Arial"/>
          <w:b/>
          <w:sz w:val="22"/>
          <w:szCs w:val="22"/>
        </w:rPr>
        <w:t>podprogram č. 135 102 Podpora hospicové paliativní péče stroji a zařízeními</w:t>
      </w:r>
    </w:p>
    <w:p w:rsidR="00F048E1" w:rsidRPr="00F048E1" w:rsidRDefault="00681775" w:rsidP="00F048E1">
      <w:pPr>
        <w:pStyle w:val="Odstavecseseznamem"/>
        <w:numPr>
          <w:ilvl w:val="0"/>
          <w:numId w:val="21"/>
        </w:numPr>
        <w:spacing w:after="120"/>
        <w:jc w:val="both"/>
        <w:rPr>
          <w:rFonts w:asciiTheme="minorHAnsi" w:hAnsiTheme="minorHAnsi" w:cs="Arial"/>
          <w:b/>
          <w:sz w:val="22"/>
          <w:szCs w:val="22"/>
        </w:rPr>
      </w:pPr>
      <w:r w:rsidRPr="00F048E1">
        <w:rPr>
          <w:rFonts w:asciiTheme="minorHAnsi" w:hAnsiTheme="minorHAnsi" w:cs="Arial"/>
          <w:b/>
          <w:sz w:val="22"/>
          <w:szCs w:val="22"/>
        </w:rPr>
        <w:t>podprogram č. 135 103 Podpora rozvoje nemovité infrastru</w:t>
      </w:r>
      <w:r w:rsidR="00F048E1">
        <w:rPr>
          <w:rFonts w:asciiTheme="minorHAnsi" w:hAnsiTheme="minorHAnsi" w:cs="Arial"/>
          <w:b/>
          <w:sz w:val="22"/>
          <w:szCs w:val="22"/>
        </w:rPr>
        <w:t>ktury hospicové paliativní péče</w:t>
      </w:r>
    </w:p>
    <w:p w:rsidR="003A4FE0" w:rsidRPr="00F048E1" w:rsidRDefault="003A4FE0" w:rsidP="009B638A">
      <w:pPr>
        <w:spacing w:after="120"/>
        <w:jc w:val="both"/>
        <w:rPr>
          <w:rFonts w:asciiTheme="minorHAnsi" w:hAnsiTheme="minorHAnsi" w:cs="Arial"/>
          <w:b/>
          <w:sz w:val="22"/>
          <w:szCs w:val="22"/>
          <w:u w:val="single"/>
        </w:rPr>
      </w:pPr>
      <w:r w:rsidRPr="00F048E1">
        <w:rPr>
          <w:rFonts w:asciiTheme="minorHAnsi" w:hAnsiTheme="minorHAnsi" w:cs="Arial"/>
          <w:b/>
          <w:sz w:val="22"/>
          <w:szCs w:val="22"/>
          <w:u w:val="single"/>
        </w:rPr>
        <w:t xml:space="preserve">Pro rok </w:t>
      </w:r>
      <w:r w:rsidR="00226620" w:rsidRPr="00F048E1">
        <w:rPr>
          <w:rFonts w:asciiTheme="minorHAnsi" w:hAnsiTheme="minorHAnsi" w:cs="Arial"/>
          <w:b/>
          <w:sz w:val="22"/>
          <w:szCs w:val="22"/>
          <w:u w:val="single"/>
        </w:rPr>
        <w:t xml:space="preserve">2017 </w:t>
      </w:r>
      <w:r w:rsidRPr="00F048E1">
        <w:rPr>
          <w:rFonts w:asciiTheme="minorHAnsi" w:hAnsiTheme="minorHAnsi" w:cs="Arial"/>
          <w:b/>
          <w:sz w:val="22"/>
          <w:szCs w:val="22"/>
          <w:u w:val="single"/>
        </w:rPr>
        <w:t>je možno požádat pouze o podporu z podprogramu č. 135 103</w:t>
      </w:r>
      <w:r w:rsidRPr="00F048E1">
        <w:rPr>
          <w:u w:val="single"/>
        </w:rPr>
        <w:t xml:space="preserve"> </w:t>
      </w:r>
      <w:r w:rsidRPr="00F048E1">
        <w:rPr>
          <w:rFonts w:asciiTheme="minorHAnsi" w:hAnsiTheme="minorHAnsi" w:cs="Arial"/>
          <w:b/>
          <w:sz w:val="22"/>
          <w:szCs w:val="22"/>
          <w:u w:val="single"/>
        </w:rPr>
        <w:t>Podpora rozvoje nemovité infrastruktury hospicové paliativní péče.</w:t>
      </w:r>
    </w:p>
    <w:p w:rsidR="00681775" w:rsidRPr="00F048E1" w:rsidRDefault="003A4FE0" w:rsidP="009B638A">
      <w:pPr>
        <w:spacing w:after="120"/>
        <w:jc w:val="both"/>
        <w:rPr>
          <w:rFonts w:asciiTheme="minorHAnsi" w:hAnsiTheme="minorHAnsi" w:cs="Arial"/>
          <w:sz w:val="22"/>
          <w:szCs w:val="22"/>
        </w:rPr>
      </w:pPr>
      <w:r w:rsidRPr="00F048E1">
        <w:rPr>
          <w:rFonts w:asciiTheme="minorHAnsi" w:hAnsiTheme="minorHAnsi" w:cs="Arial"/>
          <w:sz w:val="22"/>
          <w:szCs w:val="22"/>
        </w:rPr>
        <w:t xml:space="preserve">Hlavním cílem programu reprodukce majetku č. 135 100 Podpora hospicové paliativní péče v ČR je zvýšení kapacity hospicových lůžek, a to dosažením kapacity hospicových lůžek v počtu 5 lůžek na 100 000 obyvatel, </w:t>
      </w:r>
      <w:r w:rsidR="00317DD3" w:rsidRPr="00F048E1">
        <w:rPr>
          <w:rFonts w:asciiTheme="minorHAnsi" w:hAnsiTheme="minorHAnsi" w:cs="Arial"/>
          <w:sz w:val="22"/>
          <w:szCs w:val="22"/>
        </w:rPr>
        <w:t>jedná se tedy o podporu vzniku</w:t>
      </w:r>
      <w:r w:rsidRPr="00F048E1">
        <w:rPr>
          <w:rFonts w:asciiTheme="minorHAnsi" w:hAnsiTheme="minorHAnsi" w:cs="Arial"/>
          <w:sz w:val="22"/>
          <w:szCs w:val="22"/>
        </w:rPr>
        <w:t xml:space="preserve"> nových hospicových zařízení v ČR. </w:t>
      </w:r>
      <w:r w:rsidRPr="00F048E1">
        <w:rPr>
          <w:rFonts w:asciiTheme="minorHAnsi" w:hAnsiTheme="minorHAnsi" w:cs="Arial"/>
          <w:sz w:val="22"/>
          <w:szCs w:val="22"/>
          <w:u w:val="single"/>
        </w:rPr>
        <w:t xml:space="preserve">Prioritu </w:t>
      </w:r>
      <w:proofErr w:type="gramStart"/>
      <w:r w:rsidR="00317DD3" w:rsidRPr="00F048E1">
        <w:rPr>
          <w:rFonts w:asciiTheme="minorHAnsi" w:hAnsiTheme="minorHAnsi" w:cs="Arial"/>
          <w:sz w:val="22"/>
          <w:szCs w:val="22"/>
          <w:u w:val="single"/>
        </w:rPr>
        <w:t>mají</w:t>
      </w:r>
      <w:r w:rsidRPr="00F048E1">
        <w:rPr>
          <w:rFonts w:asciiTheme="minorHAnsi" w:hAnsiTheme="minorHAnsi" w:cs="Arial"/>
          <w:sz w:val="22"/>
          <w:szCs w:val="22"/>
          <w:u w:val="single"/>
        </w:rPr>
        <w:t xml:space="preserve">  projekty</w:t>
      </w:r>
      <w:proofErr w:type="gramEnd"/>
      <w:r w:rsidRPr="00F048E1">
        <w:rPr>
          <w:rFonts w:asciiTheme="minorHAnsi" w:hAnsiTheme="minorHAnsi" w:cs="Arial"/>
          <w:sz w:val="22"/>
          <w:szCs w:val="22"/>
          <w:u w:val="single"/>
        </w:rPr>
        <w:t>, které budou plánovat výstavbu nových hospicových zařízení v Kraji Vysočina nebo Karlovarském kraji.</w:t>
      </w:r>
      <w:r w:rsidRPr="00F048E1">
        <w:rPr>
          <w:rFonts w:asciiTheme="minorHAnsi" w:hAnsiTheme="minorHAnsi" w:cs="Arial"/>
          <w:sz w:val="22"/>
          <w:szCs w:val="22"/>
        </w:rPr>
        <w:t xml:space="preserve"> Jde o dva kraje ČR, které dosud nemají na svém území hospic. </w:t>
      </w:r>
    </w:p>
    <w:p w:rsidR="003A4FE0" w:rsidRPr="00F048E1" w:rsidRDefault="00757005" w:rsidP="003A4FE0">
      <w:pPr>
        <w:spacing w:after="120"/>
        <w:jc w:val="both"/>
        <w:rPr>
          <w:rFonts w:asciiTheme="minorHAnsi" w:hAnsiTheme="minorHAnsi" w:cs="Arial"/>
          <w:b/>
          <w:sz w:val="22"/>
          <w:szCs w:val="22"/>
        </w:rPr>
      </w:pPr>
      <w:r w:rsidRPr="00F048E1">
        <w:rPr>
          <w:rFonts w:asciiTheme="minorHAnsi" w:hAnsiTheme="minorHAnsi" w:cs="Arial"/>
          <w:b/>
          <w:sz w:val="22"/>
          <w:szCs w:val="22"/>
        </w:rPr>
        <w:t xml:space="preserve">1.  </w:t>
      </w:r>
      <w:r w:rsidR="003A4FE0" w:rsidRPr="00F048E1">
        <w:rPr>
          <w:rFonts w:asciiTheme="minorHAnsi" w:hAnsiTheme="minorHAnsi" w:cs="Arial"/>
          <w:b/>
          <w:sz w:val="22"/>
          <w:szCs w:val="22"/>
        </w:rPr>
        <w:t xml:space="preserve">Žádá-li žadatel o investiční a neinvestiční dotaci, předkládají se dvě samostatné </w:t>
      </w:r>
      <w:proofErr w:type="gramStart"/>
      <w:r w:rsidR="003A4FE0" w:rsidRPr="00F048E1">
        <w:rPr>
          <w:rFonts w:asciiTheme="minorHAnsi" w:hAnsiTheme="minorHAnsi" w:cs="Arial"/>
          <w:b/>
          <w:sz w:val="22"/>
          <w:szCs w:val="22"/>
        </w:rPr>
        <w:t>žádosti</w:t>
      </w:r>
      <w:r w:rsidR="008E4DB8" w:rsidRPr="00F048E1">
        <w:rPr>
          <w:rFonts w:asciiTheme="minorHAnsi" w:hAnsiTheme="minorHAnsi" w:cs="Arial"/>
          <w:b/>
          <w:sz w:val="22"/>
          <w:szCs w:val="22"/>
        </w:rPr>
        <w:t xml:space="preserve">      </w:t>
      </w:r>
      <w:r w:rsidR="003A4FE0" w:rsidRPr="00F048E1">
        <w:rPr>
          <w:rFonts w:asciiTheme="minorHAnsi" w:hAnsiTheme="minorHAnsi" w:cs="Arial"/>
          <w:b/>
          <w:sz w:val="22"/>
          <w:szCs w:val="22"/>
        </w:rPr>
        <w:t xml:space="preserve"> o dotaci</w:t>
      </w:r>
      <w:proofErr w:type="gramEnd"/>
      <w:r w:rsidR="003A4FE0" w:rsidRPr="00F048E1">
        <w:rPr>
          <w:rFonts w:asciiTheme="minorHAnsi" w:hAnsiTheme="minorHAnsi" w:cs="Arial"/>
          <w:b/>
          <w:sz w:val="22"/>
          <w:szCs w:val="22"/>
        </w:rPr>
        <w:t xml:space="preserve">. </w:t>
      </w:r>
    </w:p>
    <w:p w:rsidR="003A4FE0" w:rsidRPr="00F048E1" w:rsidRDefault="00757005" w:rsidP="003A4FE0">
      <w:pPr>
        <w:spacing w:after="120"/>
        <w:jc w:val="both"/>
        <w:rPr>
          <w:rFonts w:asciiTheme="minorHAnsi" w:hAnsiTheme="minorHAnsi" w:cs="Arial"/>
          <w:b/>
          <w:sz w:val="22"/>
          <w:szCs w:val="22"/>
        </w:rPr>
      </w:pPr>
      <w:r w:rsidRPr="00F048E1">
        <w:rPr>
          <w:rFonts w:asciiTheme="minorHAnsi" w:hAnsiTheme="minorHAnsi" w:cs="Arial"/>
          <w:b/>
          <w:sz w:val="22"/>
          <w:szCs w:val="22"/>
        </w:rPr>
        <w:t xml:space="preserve">2. </w:t>
      </w:r>
      <w:r w:rsidR="003A4FE0" w:rsidRPr="00F048E1">
        <w:rPr>
          <w:rFonts w:asciiTheme="minorHAnsi" w:hAnsiTheme="minorHAnsi" w:cs="Arial"/>
          <w:b/>
          <w:sz w:val="22"/>
          <w:szCs w:val="22"/>
        </w:rPr>
        <w:t>Na veškeré investiční projekty je dotace poskytována maximálně ve výši 70 % celkových rozpočtovaných nákladů.</w:t>
      </w:r>
    </w:p>
    <w:p w:rsidR="003A4FE0" w:rsidRPr="00F048E1" w:rsidRDefault="003A4FE0" w:rsidP="003A4FE0">
      <w:pPr>
        <w:spacing w:after="120"/>
        <w:jc w:val="both"/>
        <w:rPr>
          <w:rFonts w:asciiTheme="minorHAnsi" w:hAnsiTheme="minorHAnsi" w:cs="Arial"/>
          <w:sz w:val="22"/>
          <w:szCs w:val="22"/>
        </w:rPr>
      </w:pPr>
      <w:r w:rsidRPr="00F048E1">
        <w:rPr>
          <w:rFonts w:asciiTheme="minorHAnsi" w:hAnsiTheme="minorHAnsi" w:cs="Arial"/>
          <w:sz w:val="22"/>
          <w:szCs w:val="22"/>
        </w:rPr>
        <w:t>Žadatel o investiční dotaci zpracuje příloh</w:t>
      </w:r>
      <w:r w:rsidR="00F76CD8" w:rsidRPr="00F048E1">
        <w:rPr>
          <w:rFonts w:asciiTheme="minorHAnsi" w:hAnsiTheme="minorHAnsi" w:cs="Arial"/>
          <w:sz w:val="22"/>
          <w:szCs w:val="22"/>
        </w:rPr>
        <w:t>u</w:t>
      </w:r>
      <w:r w:rsidRPr="00F048E1">
        <w:rPr>
          <w:rFonts w:asciiTheme="minorHAnsi" w:hAnsiTheme="minorHAnsi" w:cs="Arial"/>
          <w:sz w:val="22"/>
          <w:szCs w:val="22"/>
        </w:rPr>
        <w:t xml:space="preserve"> této metodiky </w:t>
      </w:r>
      <w:r w:rsidR="00F76CD8" w:rsidRPr="00F048E1">
        <w:rPr>
          <w:rFonts w:asciiTheme="minorHAnsi" w:hAnsiTheme="minorHAnsi" w:cs="Arial"/>
          <w:sz w:val="22"/>
          <w:szCs w:val="22"/>
        </w:rPr>
        <w:t xml:space="preserve">určenou </w:t>
      </w:r>
      <w:r w:rsidRPr="00F048E1">
        <w:rPr>
          <w:rFonts w:asciiTheme="minorHAnsi" w:hAnsiTheme="minorHAnsi" w:cs="Arial"/>
          <w:sz w:val="22"/>
          <w:szCs w:val="22"/>
        </w:rPr>
        <w:t>pro investiční projekty.</w:t>
      </w:r>
      <w:r w:rsidR="008E4DB8" w:rsidRPr="00F048E1">
        <w:rPr>
          <w:rFonts w:asciiTheme="minorHAnsi" w:hAnsiTheme="minorHAnsi" w:cs="Arial"/>
          <w:sz w:val="22"/>
          <w:szCs w:val="22"/>
        </w:rPr>
        <w:t xml:space="preserve"> </w:t>
      </w:r>
      <w:r w:rsidR="003350B2">
        <w:rPr>
          <w:rFonts w:asciiTheme="minorHAnsi" w:hAnsiTheme="minorHAnsi" w:cs="Arial"/>
          <w:sz w:val="22"/>
          <w:szCs w:val="22"/>
        </w:rPr>
        <w:t xml:space="preserve"> </w:t>
      </w:r>
      <w:r w:rsidRPr="00F048E1">
        <w:rPr>
          <w:rFonts w:asciiTheme="minorHAnsi" w:hAnsiTheme="minorHAnsi" w:cs="Arial"/>
          <w:sz w:val="22"/>
          <w:szCs w:val="22"/>
        </w:rPr>
        <w:t>V případě, že bude projekt vybrán k podpoře, bude žadatel dopisem vyzván, aby doplnil žádost</w:t>
      </w:r>
      <w:r w:rsidR="003350B2">
        <w:rPr>
          <w:rFonts w:asciiTheme="minorHAnsi" w:hAnsiTheme="minorHAnsi" w:cs="Arial"/>
          <w:sz w:val="22"/>
          <w:szCs w:val="22"/>
        </w:rPr>
        <w:t xml:space="preserve"> </w:t>
      </w:r>
      <w:r w:rsidR="00757005" w:rsidRPr="00F048E1">
        <w:rPr>
          <w:rFonts w:asciiTheme="minorHAnsi" w:hAnsiTheme="minorHAnsi" w:cs="Arial"/>
          <w:sz w:val="22"/>
          <w:szCs w:val="22"/>
        </w:rPr>
        <w:t xml:space="preserve">o </w:t>
      </w:r>
      <w:r w:rsidRPr="00F048E1">
        <w:rPr>
          <w:rFonts w:asciiTheme="minorHAnsi" w:hAnsiTheme="minorHAnsi" w:cs="Arial"/>
          <w:sz w:val="22"/>
          <w:szCs w:val="22"/>
        </w:rPr>
        <w:t xml:space="preserve">dotaci přílohami zpracovanými v souladu s ustanovením § 5, odst. 1 písm. b), vyhlášky Ministerstva financí ČR č. 560/2006 Sb., o účasti státního rozpočtu na financování programů reprodukce majetku ve znění vyhlášky č. 11/2010 Sb.  Žádost o investiční dotaci bude dále zpracována dle Pravidel postupu při přípravě a realizaci akcí investiční výstavby </w:t>
      </w:r>
      <w:r w:rsidR="00757005" w:rsidRPr="00F048E1">
        <w:rPr>
          <w:rFonts w:asciiTheme="minorHAnsi" w:hAnsiTheme="minorHAnsi" w:cs="Arial"/>
          <w:sz w:val="22"/>
          <w:szCs w:val="22"/>
        </w:rPr>
        <w:t xml:space="preserve">a investičních dodávek v rámci </w:t>
      </w:r>
      <w:r w:rsidRPr="00F048E1">
        <w:rPr>
          <w:rFonts w:asciiTheme="minorHAnsi" w:hAnsiTheme="minorHAnsi" w:cs="Arial"/>
          <w:sz w:val="22"/>
          <w:szCs w:val="22"/>
        </w:rPr>
        <w:t xml:space="preserve">systému programového financování v resortu Ministerstva zdravotnictví (http://www.mzcr.cz/Odbornik/obsah/pravidla-postupu_1023_3.html), včetně příloh. Po kontrole dokladů </w:t>
      </w:r>
      <w:r w:rsidR="00F76CD8" w:rsidRPr="00F048E1">
        <w:rPr>
          <w:rFonts w:asciiTheme="minorHAnsi" w:hAnsiTheme="minorHAnsi" w:cs="Arial"/>
          <w:sz w:val="22"/>
          <w:szCs w:val="22"/>
        </w:rPr>
        <w:t>Odborem koncepcí a strategií</w:t>
      </w:r>
      <w:r w:rsidR="00757005" w:rsidRPr="00F048E1">
        <w:rPr>
          <w:rFonts w:asciiTheme="minorHAnsi" w:hAnsiTheme="minorHAnsi" w:cs="Arial"/>
          <w:sz w:val="22"/>
          <w:szCs w:val="22"/>
        </w:rPr>
        <w:t xml:space="preserve"> MZ ČR bude </w:t>
      </w:r>
      <w:r w:rsidRPr="00F048E1">
        <w:rPr>
          <w:rFonts w:asciiTheme="minorHAnsi" w:hAnsiTheme="minorHAnsi" w:cs="Arial"/>
          <w:sz w:val="22"/>
          <w:szCs w:val="22"/>
        </w:rPr>
        <w:t>investiční akce předána odboru investičního rozvoje k dalšímu postupu.</w:t>
      </w:r>
    </w:p>
    <w:p w:rsidR="008D5257" w:rsidRPr="00F048E1" w:rsidRDefault="008D5257" w:rsidP="008D5257">
      <w:pPr>
        <w:spacing w:after="120"/>
        <w:jc w:val="both"/>
        <w:rPr>
          <w:rFonts w:asciiTheme="minorHAnsi" w:hAnsiTheme="minorHAnsi" w:cs="Arial"/>
          <w:sz w:val="22"/>
          <w:szCs w:val="22"/>
        </w:rPr>
      </w:pPr>
    </w:p>
    <w:p w:rsidR="00EE01C1" w:rsidRPr="00F048E1" w:rsidRDefault="00EE01C1" w:rsidP="00EE01C1">
      <w:pPr>
        <w:pStyle w:val="Nadpis1"/>
        <w:numPr>
          <w:ilvl w:val="0"/>
          <w:numId w:val="1"/>
        </w:numPr>
        <w:spacing w:before="0" w:after="0"/>
        <w:jc w:val="both"/>
        <w:rPr>
          <w:rFonts w:ascii="Calibri" w:hAnsi="Calibri"/>
          <w:sz w:val="28"/>
          <w:szCs w:val="28"/>
        </w:rPr>
      </w:pPr>
      <w:bookmarkStart w:id="15" w:name="_Toc107803598"/>
      <w:bookmarkStart w:id="16" w:name="_Toc107245216"/>
      <w:bookmarkStart w:id="17" w:name="_Toc107245039"/>
      <w:bookmarkStart w:id="18" w:name="_Toc107244901"/>
      <w:bookmarkStart w:id="19" w:name="_Toc107244792"/>
      <w:bookmarkStart w:id="20" w:name="_Toc75856635"/>
      <w:bookmarkStart w:id="21" w:name="_Toc75591031"/>
      <w:bookmarkStart w:id="22" w:name="_Toc75590896"/>
      <w:bookmarkStart w:id="23" w:name="_Toc75590857"/>
      <w:bookmarkStart w:id="24" w:name="_Toc75531844"/>
      <w:bookmarkStart w:id="25" w:name="_Toc45357508"/>
      <w:bookmarkStart w:id="26" w:name="_Toc42080164"/>
      <w:bookmarkStart w:id="27" w:name="_Toc486256522"/>
      <w:r w:rsidRPr="00F048E1">
        <w:rPr>
          <w:rFonts w:ascii="Calibri" w:hAnsi="Calibri"/>
          <w:sz w:val="28"/>
          <w:szCs w:val="28"/>
        </w:rPr>
        <w:t xml:space="preserve">Předkládání </w:t>
      </w:r>
      <w:r w:rsidR="00226620" w:rsidRPr="00F048E1">
        <w:rPr>
          <w:rFonts w:ascii="Calibri" w:hAnsi="Calibri"/>
          <w:sz w:val="28"/>
          <w:szCs w:val="28"/>
        </w:rPr>
        <w:t>ž</w:t>
      </w:r>
      <w:r w:rsidRPr="00F048E1">
        <w:rPr>
          <w:rFonts w:ascii="Calibri" w:hAnsi="Calibri"/>
          <w:sz w:val="28"/>
          <w:szCs w:val="28"/>
        </w:rPr>
        <w:t>ádostí a projektů</w:t>
      </w:r>
    </w:p>
    <w:p w:rsidR="00EE01C1" w:rsidRPr="00F048E1" w:rsidRDefault="00EE01C1" w:rsidP="00956AF0">
      <w:pPr>
        <w:spacing w:before="120" w:after="120"/>
        <w:jc w:val="both"/>
        <w:rPr>
          <w:rFonts w:asciiTheme="minorHAnsi" w:hAnsiTheme="minorHAnsi" w:cs="Arial"/>
          <w:sz w:val="22"/>
          <w:szCs w:val="22"/>
        </w:rPr>
      </w:pPr>
      <w:r w:rsidRPr="00F048E1">
        <w:rPr>
          <w:rFonts w:asciiTheme="minorHAnsi" w:hAnsiTheme="minorHAnsi" w:cs="Arial"/>
          <w:sz w:val="22"/>
          <w:szCs w:val="22"/>
        </w:rPr>
        <w:t xml:space="preserve">Žadatelé o finanční dotace na realizaci projektu žádají o dotaci prostřednictvím formuláře </w:t>
      </w:r>
      <w:r w:rsidRPr="00F048E1">
        <w:rPr>
          <w:rFonts w:asciiTheme="minorHAnsi" w:hAnsiTheme="minorHAnsi" w:cs="Arial"/>
          <w:bCs/>
          <w:sz w:val="22"/>
          <w:szCs w:val="22"/>
        </w:rPr>
        <w:t>„</w:t>
      </w:r>
      <w:r w:rsidRPr="00F048E1">
        <w:rPr>
          <w:rFonts w:asciiTheme="minorHAnsi" w:hAnsiTheme="minorHAnsi" w:cs="Arial"/>
          <w:sz w:val="22"/>
          <w:szCs w:val="22"/>
        </w:rPr>
        <w:t xml:space="preserve">Žádost o poskytnutí státní dotace na realizaci projektů </w:t>
      </w:r>
      <w:r w:rsidRPr="00F048E1">
        <w:rPr>
          <w:rFonts w:asciiTheme="minorHAnsi" w:hAnsiTheme="minorHAnsi" w:cs="Arial"/>
          <w:bCs/>
          <w:iCs/>
          <w:sz w:val="22"/>
          <w:szCs w:val="22"/>
        </w:rPr>
        <w:t xml:space="preserve">programu na podporu činnosti NNO působících v oblasti </w:t>
      </w:r>
      <w:r w:rsidRPr="00F048E1">
        <w:rPr>
          <w:rFonts w:asciiTheme="minorHAnsi" w:hAnsiTheme="minorHAnsi" w:cs="Arial"/>
          <w:bCs/>
          <w:iCs/>
          <w:color w:val="000000" w:themeColor="text1"/>
          <w:sz w:val="22"/>
          <w:szCs w:val="22"/>
        </w:rPr>
        <w:t>zdravotnictví</w:t>
      </w:r>
      <w:r w:rsidR="00FF693D" w:rsidRPr="00F048E1">
        <w:rPr>
          <w:rFonts w:asciiTheme="minorHAnsi" w:hAnsiTheme="minorHAnsi" w:cs="Arial"/>
          <w:bCs/>
          <w:iCs/>
          <w:color w:val="000000" w:themeColor="text1"/>
          <w:sz w:val="22"/>
          <w:szCs w:val="22"/>
        </w:rPr>
        <w:t xml:space="preserve"> vč. paliativní hospicové péče</w:t>
      </w:r>
      <w:r w:rsidRPr="00F048E1">
        <w:rPr>
          <w:rFonts w:asciiTheme="minorHAnsi" w:hAnsiTheme="minorHAnsi" w:cs="Arial"/>
          <w:bCs/>
          <w:iCs/>
          <w:color w:val="000000" w:themeColor="text1"/>
          <w:sz w:val="22"/>
          <w:szCs w:val="22"/>
        </w:rPr>
        <w:t xml:space="preserve"> v roce 201</w:t>
      </w:r>
      <w:r w:rsidR="00956AF0" w:rsidRPr="00F048E1">
        <w:rPr>
          <w:rFonts w:asciiTheme="minorHAnsi" w:hAnsiTheme="minorHAnsi" w:cs="Arial"/>
          <w:bCs/>
          <w:iCs/>
          <w:color w:val="000000" w:themeColor="text1"/>
          <w:sz w:val="22"/>
          <w:szCs w:val="22"/>
        </w:rPr>
        <w:t>7</w:t>
      </w:r>
      <w:r w:rsidRPr="00F048E1">
        <w:rPr>
          <w:rFonts w:asciiTheme="minorHAnsi" w:hAnsiTheme="minorHAnsi" w:cs="Arial"/>
          <w:bCs/>
          <w:iCs/>
          <w:color w:val="000000" w:themeColor="text1"/>
          <w:sz w:val="22"/>
          <w:szCs w:val="22"/>
        </w:rPr>
        <w:t xml:space="preserve">“ (dále také „žádost“), který bude </w:t>
      </w:r>
      <w:r w:rsidRPr="00F048E1">
        <w:rPr>
          <w:rFonts w:asciiTheme="minorHAnsi" w:hAnsiTheme="minorHAnsi" w:cs="Arial"/>
          <w:color w:val="000000" w:themeColor="text1"/>
          <w:sz w:val="22"/>
          <w:szCs w:val="22"/>
        </w:rPr>
        <w:t>obsahovat popis všech aktivit a požadavků v jednotlivých položkách, na které organizace požaduje přidělení finančních prostředků z dotace, a to v souladu s usnesením v</w:t>
      </w:r>
      <w:r w:rsidR="00226620" w:rsidRPr="00F048E1">
        <w:rPr>
          <w:rFonts w:asciiTheme="minorHAnsi" w:hAnsiTheme="minorHAnsi" w:cs="Arial"/>
          <w:color w:val="000000" w:themeColor="text1"/>
          <w:sz w:val="22"/>
          <w:szCs w:val="22"/>
        </w:rPr>
        <w:t xml:space="preserve">lády ze dne 1. února 2010 č. 92, </w:t>
      </w:r>
      <w:r w:rsidRPr="00F048E1">
        <w:rPr>
          <w:rFonts w:asciiTheme="minorHAnsi" w:hAnsiTheme="minorHAnsi" w:cs="Arial"/>
          <w:color w:val="000000" w:themeColor="text1"/>
          <w:sz w:val="22"/>
          <w:szCs w:val="22"/>
        </w:rPr>
        <w:t xml:space="preserve">ve znění usnesení vlády ze dne 19. června 2013 č. 479 a ve znění usnesení vlády ze dne </w:t>
      </w:r>
      <w:r w:rsidR="00BE5030" w:rsidRPr="00F048E1">
        <w:rPr>
          <w:rFonts w:asciiTheme="minorHAnsi" w:hAnsiTheme="minorHAnsi" w:cs="Arial"/>
          <w:color w:val="000000" w:themeColor="text1"/>
          <w:sz w:val="22"/>
          <w:szCs w:val="22"/>
        </w:rPr>
        <w:t xml:space="preserve">6. srpna 2014 č. 657, </w:t>
      </w:r>
      <w:r w:rsidR="00BE5030" w:rsidRPr="00F048E1">
        <w:rPr>
          <w:rFonts w:asciiTheme="minorHAnsi" w:hAnsiTheme="minorHAnsi" w:cs="Arial"/>
          <w:sz w:val="22"/>
          <w:szCs w:val="22"/>
        </w:rPr>
        <w:t xml:space="preserve">ve znění usnesení vlády ze dne 15. června 2015 č. 470 </w:t>
      </w:r>
      <w:r w:rsidR="00BE5030" w:rsidRPr="00F048E1">
        <w:rPr>
          <w:rFonts w:asciiTheme="minorHAnsi" w:hAnsiTheme="minorHAnsi" w:cs="Arial"/>
          <w:color w:val="000000" w:themeColor="text1"/>
          <w:sz w:val="22"/>
          <w:szCs w:val="22"/>
        </w:rPr>
        <w:t xml:space="preserve">a </w:t>
      </w:r>
      <w:r w:rsidR="00BE5030" w:rsidRPr="00F048E1">
        <w:rPr>
          <w:rFonts w:asciiTheme="minorHAnsi" w:hAnsiTheme="minorHAnsi" w:cs="Arial"/>
          <w:sz w:val="22"/>
          <w:szCs w:val="22"/>
        </w:rPr>
        <w:t xml:space="preserve">v návaznosti na </w:t>
      </w:r>
      <w:r w:rsidR="00BE5030" w:rsidRPr="00F048E1">
        <w:rPr>
          <w:rFonts w:asciiTheme="minorHAnsi" w:hAnsiTheme="minorHAnsi" w:cs="Arial"/>
          <w:bCs/>
          <w:sz w:val="22"/>
          <w:szCs w:val="22"/>
        </w:rPr>
        <w:t>usnesení vlády ze dne 27. 6. 2016 č. 593</w:t>
      </w:r>
      <w:r w:rsidRPr="00F048E1">
        <w:rPr>
          <w:rFonts w:asciiTheme="minorHAnsi" w:hAnsiTheme="minorHAnsi" w:cs="Arial"/>
          <w:color w:val="000000" w:themeColor="text1"/>
          <w:sz w:val="22"/>
          <w:szCs w:val="22"/>
        </w:rPr>
        <w:t xml:space="preserve">. Tato žádost musí být včetně všech příloh řádně vyplněná dle podmínek této metodiky a zaslána </w:t>
      </w:r>
      <w:r w:rsidRPr="00F048E1">
        <w:rPr>
          <w:rFonts w:asciiTheme="minorHAnsi" w:hAnsiTheme="minorHAnsi" w:cs="Arial"/>
          <w:bCs/>
          <w:color w:val="000000" w:themeColor="text1"/>
          <w:sz w:val="22"/>
          <w:szCs w:val="22"/>
        </w:rPr>
        <w:t xml:space="preserve">ve </w:t>
      </w:r>
      <w:r w:rsidR="00956AF0" w:rsidRPr="00F048E1">
        <w:rPr>
          <w:rFonts w:asciiTheme="minorHAnsi" w:hAnsiTheme="minorHAnsi" w:cs="Arial"/>
          <w:bCs/>
          <w:color w:val="000000" w:themeColor="text1"/>
          <w:sz w:val="22"/>
          <w:szCs w:val="22"/>
        </w:rPr>
        <w:t>dvou</w:t>
      </w:r>
      <w:r w:rsidRPr="00F048E1">
        <w:rPr>
          <w:rFonts w:asciiTheme="minorHAnsi" w:hAnsiTheme="minorHAnsi" w:cs="Arial"/>
          <w:bCs/>
          <w:color w:val="000000" w:themeColor="text1"/>
          <w:sz w:val="22"/>
          <w:szCs w:val="22"/>
        </w:rPr>
        <w:t xml:space="preserve"> vyhotoveních</w:t>
      </w:r>
      <w:r w:rsidRPr="00F048E1">
        <w:rPr>
          <w:rFonts w:asciiTheme="minorHAnsi" w:hAnsiTheme="minorHAnsi" w:cs="Arial"/>
          <w:color w:val="000000" w:themeColor="text1"/>
          <w:sz w:val="22"/>
          <w:szCs w:val="22"/>
        </w:rPr>
        <w:t xml:space="preserve"> (jeden originál a </w:t>
      </w:r>
      <w:r w:rsidR="00956AF0" w:rsidRPr="00F048E1">
        <w:rPr>
          <w:rFonts w:asciiTheme="minorHAnsi" w:hAnsiTheme="minorHAnsi" w:cs="Arial"/>
          <w:color w:val="000000" w:themeColor="text1"/>
          <w:sz w:val="22"/>
          <w:szCs w:val="22"/>
        </w:rPr>
        <w:t>jedna</w:t>
      </w:r>
      <w:r w:rsidRPr="00F048E1">
        <w:rPr>
          <w:rFonts w:asciiTheme="minorHAnsi" w:hAnsiTheme="minorHAnsi" w:cs="Arial"/>
          <w:color w:val="000000" w:themeColor="text1"/>
          <w:sz w:val="22"/>
          <w:szCs w:val="22"/>
        </w:rPr>
        <w:t xml:space="preserve"> kopie) a </w:t>
      </w:r>
      <w:r w:rsidRPr="00F048E1">
        <w:rPr>
          <w:rFonts w:asciiTheme="minorHAnsi" w:hAnsiTheme="minorHAnsi" w:cs="Arial"/>
          <w:bCs/>
          <w:color w:val="000000" w:themeColor="text1"/>
          <w:sz w:val="22"/>
          <w:szCs w:val="22"/>
        </w:rPr>
        <w:t>v</w:t>
      </w:r>
      <w:r w:rsidRPr="00F048E1">
        <w:rPr>
          <w:rFonts w:asciiTheme="minorHAnsi" w:hAnsiTheme="minorHAnsi" w:cs="Arial"/>
          <w:color w:val="000000" w:themeColor="text1"/>
          <w:sz w:val="22"/>
          <w:szCs w:val="22"/>
        </w:rPr>
        <w:t> </w:t>
      </w:r>
      <w:r w:rsidRPr="00F048E1">
        <w:rPr>
          <w:rFonts w:asciiTheme="minorHAnsi" w:hAnsiTheme="minorHAnsi" w:cs="Arial"/>
          <w:bCs/>
          <w:color w:val="000000" w:themeColor="text1"/>
          <w:sz w:val="22"/>
          <w:szCs w:val="22"/>
        </w:rPr>
        <w:t>elektronické verzi</w:t>
      </w:r>
      <w:r w:rsidRPr="00F048E1">
        <w:rPr>
          <w:rFonts w:asciiTheme="minorHAnsi" w:hAnsiTheme="minorHAnsi" w:cs="Arial"/>
          <w:color w:val="000000" w:themeColor="text1"/>
          <w:sz w:val="22"/>
          <w:szCs w:val="22"/>
        </w:rPr>
        <w:t xml:space="preserve"> na CD (ve formátu doc nebo </w:t>
      </w:r>
      <w:proofErr w:type="spellStart"/>
      <w:r w:rsidRPr="00F048E1">
        <w:rPr>
          <w:rFonts w:asciiTheme="minorHAnsi" w:hAnsiTheme="minorHAnsi" w:cs="Arial"/>
          <w:color w:val="000000" w:themeColor="text1"/>
          <w:sz w:val="22"/>
          <w:szCs w:val="22"/>
        </w:rPr>
        <w:t>docx</w:t>
      </w:r>
      <w:proofErr w:type="spellEnd"/>
      <w:r w:rsidRPr="00F048E1">
        <w:rPr>
          <w:rFonts w:asciiTheme="minorHAnsi" w:hAnsiTheme="minorHAnsi" w:cs="Arial"/>
          <w:color w:val="000000" w:themeColor="text1"/>
          <w:sz w:val="22"/>
          <w:szCs w:val="22"/>
        </w:rPr>
        <w:t xml:space="preserve">, v případě použití jiného formátu musí být vždy v editovatelné formě) </w:t>
      </w:r>
      <w:r w:rsidR="008E4DB8" w:rsidRPr="00F048E1">
        <w:rPr>
          <w:rFonts w:asciiTheme="minorHAnsi" w:hAnsiTheme="minorHAnsi" w:cs="Arial"/>
          <w:color w:val="000000" w:themeColor="text1"/>
          <w:sz w:val="22"/>
          <w:szCs w:val="22"/>
        </w:rPr>
        <w:t>osobně na podatelnu MZ</w:t>
      </w:r>
      <w:r w:rsidR="008E4DB8" w:rsidRPr="00F048E1">
        <w:rPr>
          <w:rFonts w:asciiTheme="minorHAnsi" w:hAnsiTheme="minorHAnsi" w:cs="Arial"/>
          <w:b/>
          <w:color w:val="000000" w:themeColor="text1"/>
          <w:sz w:val="22"/>
          <w:szCs w:val="22"/>
        </w:rPr>
        <w:t xml:space="preserve"> </w:t>
      </w:r>
      <w:r w:rsidRPr="00F048E1">
        <w:rPr>
          <w:rFonts w:asciiTheme="minorHAnsi" w:hAnsiTheme="minorHAnsi" w:cs="Arial"/>
          <w:color w:val="000000" w:themeColor="text1"/>
          <w:sz w:val="22"/>
          <w:szCs w:val="22"/>
        </w:rPr>
        <w:t xml:space="preserve">do </w:t>
      </w:r>
      <w:r w:rsidR="003350B2">
        <w:rPr>
          <w:rFonts w:asciiTheme="minorHAnsi" w:hAnsiTheme="minorHAnsi" w:cs="Arial"/>
          <w:sz w:val="22"/>
          <w:szCs w:val="22"/>
        </w:rPr>
        <w:t>4</w:t>
      </w:r>
      <w:r w:rsidR="00956AF0" w:rsidRPr="00F048E1">
        <w:rPr>
          <w:rFonts w:asciiTheme="minorHAnsi" w:hAnsiTheme="minorHAnsi" w:cs="Arial"/>
          <w:sz w:val="22"/>
          <w:szCs w:val="22"/>
        </w:rPr>
        <w:t xml:space="preserve">. </w:t>
      </w:r>
      <w:r w:rsidR="003350B2">
        <w:rPr>
          <w:rFonts w:asciiTheme="minorHAnsi" w:hAnsiTheme="minorHAnsi" w:cs="Arial"/>
          <w:sz w:val="22"/>
          <w:szCs w:val="22"/>
        </w:rPr>
        <w:t>12</w:t>
      </w:r>
      <w:r w:rsidR="00956AF0" w:rsidRPr="00F048E1">
        <w:rPr>
          <w:rFonts w:asciiTheme="minorHAnsi" w:hAnsiTheme="minorHAnsi" w:cs="Arial"/>
          <w:sz w:val="22"/>
          <w:szCs w:val="22"/>
        </w:rPr>
        <w:t xml:space="preserve">. 2016, nebo zaslat Českou poštou </w:t>
      </w:r>
      <w:r w:rsidR="008E4DB8" w:rsidRPr="00F048E1">
        <w:rPr>
          <w:rFonts w:asciiTheme="minorHAnsi" w:hAnsiTheme="minorHAnsi" w:cs="Arial"/>
          <w:sz w:val="22"/>
          <w:szCs w:val="22"/>
        </w:rPr>
        <w:t xml:space="preserve">doporučeně </w:t>
      </w:r>
      <w:r w:rsidR="00956AF0" w:rsidRPr="00F048E1">
        <w:rPr>
          <w:rFonts w:asciiTheme="minorHAnsi" w:hAnsiTheme="minorHAnsi" w:cs="Arial"/>
          <w:sz w:val="22"/>
          <w:szCs w:val="22"/>
        </w:rPr>
        <w:t>(platí razítko poš</w:t>
      </w:r>
      <w:r w:rsidR="003350B2">
        <w:rPr>
          <w:rFonts w:asciiTheme="minorHAnsi" w:hAnsiTheme="minorHAnsi" w:cs="Arial"/>
          <w:sz w:val="22"/>
          <w:szCs w:val="22"/>
        </w:rPr>
        <w:t>ty na obálce nejpozději ze dne 4</w:t>
      </w:r>
      <w:r w:rsidR="00956AF0" w:rsidRPr="00F048E1">
        <w:rPr>
          <w:rFonts w:asciiTheme="minorHAnsi" w:hAnsiTheme="minorHAnsi" w:cs="Arial"/>
          <w:sz w:val="22"/>
          <w:szCs w:val="22"/>
        </w:rPr>
        <w:t>.</w:t>
      </w:r>
      <w:r w:rsidR="00186693" w:rsidRPr="00F048E1">
        <w:rPr>
          <w:rFonts w:asciiTheme="minorHAnsi" w:hAnsiTheme="minorHAnsi" w:cs="Arial"/>
          <w:sz w:val="22"/>
          <w:szCs w:val="22"/>
        </w:rPr>
        <w:t xml:space="preserve"> </w:t>
      </w:r>
      <w:r w:rsidR="003350B2">
        <w:rPr>
          <w:rFonts w:asciiTheme="minorHAnsi" w:hAnsiTheme="minorHAnsi" w:cs="Arial"/>
          <w:sz w:val="22"/>
          <w:szCs w:val="22"/>
        </w:rPr>
        <w:t>12</w:t>
      </w:r>
      <w:r w:rsidR="008E4DB8" w:rsidRPr="00F048E1">
        <w:rPr>
          <w:rFonts w:asciiTheme="minorHAnsi" w:hAnsiTheme="minorHAnsi" w:cs="Arial"/>
          <w:sz w:val="22"/>
          <w:szCs w:val="22"/>
        </w:rPr>
        <w:t xml:space="preserve">. </w:t>
      </w:r>
      <w:r w:rsidR="00956AF0" w:rsidRPr="00F048E1">
        <w:rPr>
          <w:rFonts w:asciiTheme="minorHAnsi" w:hAnsiTheme="minorHAnsi" w:cs="Arial"/>
          <w:sz w:val="22"/>
          <w:szCs w:val="22"/>
        </w:rPr>
        <w:t>2016)</w:t>
      </w:r>
      <w:r w:rsidR="00956AF0" w:rsidRPr="00F048E1">
        <w:t xml:space="preserve"> </w:t>
      </w:r>
      <w:r w:rsidR="00956AF0" w:rsidRPr="00F048E1">
        <w:rPr>
          <w:rFonts w:asciiTheme="minorHAnsi" w:hAnsiTheme="minorHAnsi" w:cs="Arial"/>
          <w:sz w:val="22"/>
          <w:szCs w:val="22"/>
        </w:rPr>
        <w:t xml:space="preserve">na adresu: </w:t>
      </w:r>
    </w:p>
    <w:p w:rsidR="00EE01C1" w:rsidRPr="00F048E1" w:rsidRDefault="00EE01C1" w:rsidP="00EE01C1">
      <w:pPr>
        <w:jc w:val="both"/>
        <w:rPr>
          <w:rFonts w:asciiTheme="minorHAnsi" w:hAnsiTheme="minorHAnsi" w:cs="Arial"/>
          <w:b/>
          <w:bCs/>
          <w:sz w:val="22"/>
          <w:szCs w:val="22"/>
        </w:rPr>
      </w:pPr>
      <w:r w:rsidRPr="00F048E1">
        <w:rPr>
          <w:rFonts w:asciiTheme="minorHAnsi" w:hAnsiTheme="minorHAnsi" w:cs="Arial"/>
          <w:b/>
          <w:sz w:val="22"/>
          <w:szCs w:val="22"/>
        </w:rPr>
        <w:t xml:space="preserve">Ministerstvo zdravotnictví </w:t>
      </w:r>
    </w:p>
    <w:p w:rsidR="00EE01C1" w:rsidRPr="00F048E1" w:rsidRDefault="00EE01C1" w:rsidP="00EE01C1">
      <w:pPr>
        <w:jc w:val="both"/>
        <w:rPr>
          <w:rFonts w:asciiTheme="minorHAnsi" w:hAnsiTheme="minorHAnsi" w:cs="Arial"/>
          <w:b/>
          <w:sz w:val="22"/>
          <w:szCs w:val="22"/>
        </w:rPr>
      </w:pPr>
      <w:r w:rsidRPr="00F048E1">
        <w:rPr>
          <w:rFonts w:asciiTheme="minorHAnsi" w:hAnsiTheme="minorHAnsi" w:cs="Arial"/>
          <w:b/>
          <w:sz w:val="22"/>
          <w:szCs w:val="22"/>
        </w:rPr>
        <w:t>Sekce strategií</w:t>
      </w:r>
    </w:p>
    <w:p w:rsidR="00EE01C1" w:rsidRPr="00F048E1" w:rsidRDefault="00EE01C1" w:rsidP="00EE01C1">
      <w:pPr>
        <w:jc w:val="both"/>
        <w:rPr>
          <w:rFonts w:asciiTheme="minorHAnsi" w:hAnsiTheme="minorHAnsi" w:cs="Arial"/>
          <w:b/>
          <w:sz w:val="22"/>
          <w:szCs w:val="22"/>
        </w:rPr>
      </w:pPr>
      <w:r w:rsidRPr="00F048E1">
        <w:rPr>
          <w:rFonts w:asciiTheme="minorHAnsi" w:hAnsiTheme="minorHAnsi" w:cs="Arial"/>
          <w:b/>
          <w:sz w:val="22"/>
          <w:szCs w:val="22"/>
        </w:rPr>
        <w:t>Palackého nám. 4</w:t>
      </w:r>
    </w:p>
    <w:p w:rsidR="00EE01C1" w:rsidRPr="00F048E1" w:rsidRDefault="00EE01C1" w:rsidP="00EE01C1">
      <w:pPr>
        <w:pStyle w:val="Zkladntext3"/>
        <w:spacing w:before="0"/>
        <w:rPr>
          <w:rFonts w:asciiTheme="minorHAnsi" w:hAnsiTheme="minorHAnsi"/>
          <w:b/>
        </w:rPr>
      </w:pPr>
      <w:r w:rsidRPr="00F048E1">
        <w:rPr>
          <w:rFonts w:asciiTheme="minorHAnsi" w:hAnsiTheme="minorHAnsi"/>
          <w:b/>
        </w:rPr>
        <w:t>128 01 Praha 2</w:t>
      </w:r>
    </w:p>
    <w:p w:rsidR="00033EF7" w:rsidRPr="00F048E1" w:rsidRDefault="00EE01C1" w:rsidP="008707AE">
      <w:pPr>
        <w:spacing w:before="120" w:after="120"/>
        <w:jc w:val="both"/>
        <w:rPr>
          <w:rFonts w:asciiTheme="minorHAnsi" w:hAnsiTheme="minorHAnsi" w:cs="Arial"/>
          <w:color w:val="000000" w:themeColor="text1"/>
          <w:sz w:val="22"/>
          <w:szCs w:val="22"/>
        </w:rPr>
      </w:pPr>
      <w:r w:rsidRPr="00F048E1">
        <w:rPr>
          <w:rFonts w:asciiTheme="minorHAnsi" w:hAnsiTheme="minorHAnsi" w:cs="Arial"/>
          <w:sz w:val="22"/>
          <w:szCs w:val="22"/>
        </w:rPr>
        <w:t xml:space="preserve">Předkládání </w:t>
      </w:r>
      <w:r w:rsidR="00033EF7" w:rsidRPr="00F048E1">
        <w:rPr>
          <w:rFonts w:asciiTheme="minorHAnsi" w:hAnsiTheme="minorHAnsi" w:cs="Arial"/>
          <w:sz w:val="22"/>
          <w:szCs w:val="22"/>
        </w:rPr>
        <w:t>ž</w:t>
      </w:r>
      <w:r w:rsidRPr="00F048E1">
        <w:rPr>
          <w:rFonts w:asciiTheme="minorHAnsi" w:hAnsiTheme="minorHAnsi" w:cs="Arial"/>
          <w:sz w:val="22"/>
          <w:szCs w:val="22"/>
        </w:rPr>
        <w:t xml:space="preserve">ádostí začíná dnem, kdy MZ vyhlásí dotační řízení k dotačnímu titulu </w:t>
      </w:r>
      <w:r w:rsidRPr="00F048E1">
        <w:rPr>
          <w:rFonts w:asciiTheme="minorHAnsi" w:hAnsiTheme="minorHAnsi" w:cs="Arial"/>
          <w:bCs/>
          <w:iCs/>
          <w:sz w:val="22"/>
          <w:szCs w:val="22"/>
        </w:rPr>
        <w:t xml:space="preserve">Program na podporu činnosti NNO působících v oblasti </w:t>
      </w:r>
      <w:r w:rsidRPr="00F048E1">
        <w:rPr>
          <w:rFonts w:asciiTheme="minorHAnsi" w:hAnsiTheme="minorHAnsi" w:cs="Arial"/>
          <w:bCs/>
          <w:iCs/>
          <w:color w:val="000000" w:themeColor="text1"/>
          <w:sz w:val="22"/>
          <w:szCs w:val="22"/>
        </w:rPr>
        <w:t>zdravotnictví</w:t>
      </w:r>
      <w:r w:rsidR="00033EF7" w:rsidRPr="00F048E1">
        <w:rPr>
          <w:rFonts w:asciiTheme="minorHAnsi" w:hAnsiTheme="minorHAnsi" w:cs="Arial"/>
          <w:bCs/>
          <w:iCs/>
          <w:color w:val="000000" w:themeColor="text1"/>
          <w:sz w:val="22"/>
          <w:szCs w:val="22"/>
        </w:rPr>
        <w:t xml:space="preserve"> a</w:t>
      </w:r>
      <w:r w:rsidRPr="00F048E1">
        <w:rPr>
          <w:rFonts w:asciiTheme="minorHAnsi" w:hAnsiTheme="minorHAnsi" w:cs="Arial"/>
          <w:bCs/>
          <w:iCs/>
          <w:color w:val="000000" w:themeColor="text1"/>
          <w:sz w:val="22"/>
          <w:szCs w:val="22"/>
        </w:rPr>
        <w:t xml:space="preserve"> ochrany zdraví </w:t>
      </w:r>
      <w:r w:rsidRPr="00F048E1">
        <w:rPr>
          <w:rFonts w:asciiTheme="minorHAnsi" w:hAnsiTheme="minorHAnsi" w:cs="Arial"/>
          <w:color w:val="000000" w:themeColor="text1"/>
          <w:sz w:val="22"/>
          <w:szCs w:val="22"/>
        </w:rPr>
        <w:t>na webových stránkách MZ (</w:t>
      </w:r>
      <w:hyperlink r:id="rId10" w:history="1">
        <w:r w:rsidRPr="00F048E1">
          <w:rPr>
            <w:rStyle w:val="Hypertextovodkaz"/>
            <w:rFonts w:asciiTheme="minorHAnsi" w:hAnsiTheme="minorHAnsi"/>
            <w:color w:val="000000" w:themeColor="text1"/>
            <w:sz w:val="22"/>
            <w:szCs w:val="22"/>
          </w:rPr>
          <w:t>www.mzcr.cz</w:t>
        </w:r>
      </w:hyperlink>
      <w:r w:rsidRPr="00F048E1">
        <w:rPr>
          <w:rFonts w:asciiTheme="minorHAnsi" w:hAnsiTheme="minorHAnsi" w:cs="Arial"/>
          <w:color w:val="000000" w:themeColor="text1"/>
          <w:sz w:val="22"/>
          <w:szCs w:val="22"/>
        </w:rPr>
        <w:t xml:space="preserve">) a končí </w:t>
      </w:r>
      <w:r w:rsidR="003350B2">
        <w:rPr>
          <w:rFonts w:asciiTheme="minorHAnsi" w:hAnsiTheme="minorHAnsi" w:cs="Arial"/>
          <w:sz w:val="22"/>
          <w:szCs w:val="22"/>
        </w:rPr>
        <w:t>4</w:t>
      </w:r>
      <w:r w:rsidR="00956AF0" w:rsidRPr="00F048E1">
        <w:rPr>
          <w:rFonts w:asciiTheme="minorHAnsi" w:hAnsiTheme="minorHAnsi" w:cs="Arial"/>
          <w:sz w:val="22"/>
          <w:szCs w:val="22"/>
        </w:rPr>
        <w:t xml:space="preserve">. </w:t>
      </w:r>
      <w:r w:rsidR="003350B2">
        <w:rPr>
          <w:rFonts w:asciiTheme="minorHAnsi" w:hAnsiTheme="minorHAnsi" w:cs="Arial"/>
          <w:sz w:val="22"/>
          <w:szCs w:val="22"/>
        </w:rPr>
        <w:t>12</w:t>
      </w:r>
      <w:r w:rsidR="00956AF0" w:rsidRPr="00F048E1">
        <w:rPr>
          <w:rFonts w:asciiTheme="minorHAnsi" w:hAnsiTheme="minorHAnsi" w:cs="Arial"/>
          <w:sz w:val="22"/>
          <w:szCs w:val="22"/>
        </w:rPr>
        <w:t>. 2016</w:t>
      </w:r>
      <w:r w:rsidR="00FF693D" w:rsidRPr="00F048E1">
        <w:rPr>
          <w:rFonts w:asciiTheme="minorHAnsi" w:hAnsiTheme="minorHAnsi" w:cs="Arial"/>
          <w:sz w:val="22"/>
          <w:szCs w:val="22"/>
        </w:rPr>
        <w:t xml:space="preserve"> </w:t>
      </w:r>
      <w:r w:rsidRPr="00F048E1">
        <w:rPr>
          <w:rFonts w:asciiTheme="minorHAnsi" w:hAnsiTheme="minorHAnsi" w:cs="Arial"/>
          <w:sz w:val="22"/>
          <w:szCs w:val="22"/>
        </w:rPr>
        <w:t xml:space="preserve">(rozumí se tím den doručení na </w:t>
      </w:r>
      <w:r w:rsidRPr="00F048E1">
        <w:rPr>
          <w:rFonts w:asciiTheme="minorHAnsi" w:hAnsiTheme="minorHAnsi" w:cs="Arial"/>
          <w:color w:val="000000" w:themeColor="text1"/>
          <w:sz w:val="22"/>
          <w:szCs w:val="22"/>
        </w:rPr>
        <w:t>MZ</w:t>
      </w:r>
      <w:r w:rsidR="00033EF7" w:rsidRPr="00F048E1">
        <w:rPr>
          <w:rFonts w:asciiTheme="minorHAnsi" w:hAnsiTheme="minorHAnsi" w:cs="Arial"/>
          <w:color w:val="000000" w:themeColor="text1"/>
          <w:sz w:val="22"/>
          <w:szCs w:val="22"/>
        </w:rPr>
        <w:t xml:space="preserve"> nebo poštovní razítko na obálce se stejným datem</w:t>
      </w:r>
      <w:r w:rsidR="000661FC" w:rsidRPr="00F048E1">
        <w:rPr>
          <w:rFonts w:asciiTheme="minorHAnsi" w:hAnsiTheme="minorHAnsi" w:cs="Arial"/>
          <w:color w:val="000000" w:themeColor="text1"/>
          <w:sz w:val="22"/>
          <w:szCs w:val="22"/>
        </w:rPr>
        <w:t>)</w:t>
      </w:r>
      <w:r w:rsidR="00A33B79" w:rsidRPr="00F048E1">
        <w:rPr>
          <w:rFonts w:asciiTheme="minorHAnsi" w:hAnsiTheme="minorHAnsi" w:cs="Arial"/>
          <w:color w:val="000000" w:themeColor="text1"/>
          <w:sz w:val="22"/>
          <w:szCs w:val="22"/>
        </w:rPr>
        <w:t>.</w:t>
      </w:r>
      <w:r w:rsidRPr="00F048E1">
        <w:rPr>
          <w:rFonts w:asciiTheme="minorHAnsi" w:hAnsiTheme="minorHAnsi" w:cs="Arial"/>
          <w:color w:val="000000" w:themeColor="text1"/>
          <w:sz w:val="22"/>
          <w:szCs w:val="22"/>
        </w:rPr>
        <w:t xml:space="preserve"> </w:t>
      </w:r>
      <w:r w:rsidR="00956AF0" w:rsidRPr="00F048E1">
        <w:rPr>
          <w:rFonts w:asciiTheme="minorHAnsi" w:hAnsiTheme="minorHAnsi" w:cs="Arial"/>
          <w:color w:val="000000" w:themeColor="text1"/>
          <w:sz w:val="22"/>
          <w:szCs w:val="22"/>
        </w:rPr>
        <w:t>Pozdní podání žádosti je důvodem k vyřazení žádosti z dotačního řízení MZ.</w:t>
      </w:r>
    </w:p>
    <w:p w:rsidR="00EE01C1" w:rsidRPr="00F048E1" w:rsidRDefault="00EE01C1" w:rsidP="00EE01C1">
      <w:pPr>
        <w:pStyle w:val="Zkladntext3"/>
        <w:spacing w:after="120"/>
        <w:rPr>
          <w:rFonts w:asciiTheme="minorHAnsi" w:hAnsiTheme="minorHAnsi"/>
          <w:bCs/>
          <w:iCs/>
        </w:rPr>
      </w:pPr>
      <w:r w:rsidRPr="00F048E1">
        <w:rPr>
          <w:rFonts w:asciiTheme="minorHAnsi" w:hAnsiTheme="minorHAnsi"/>
          <w:b/>
          <w:bCs/>
        </w:rPr>
        <w:t xml:space="preserve">Obálka musí být označena tímto textem: </w:t>
      </w:r>
      <w:r w:rsidRPr="00F048E1">
        <w:rPr>
          <w:rFonts w:asciiTheme="minorHAnsi" w:hAnsiTheme="minorHAnsi"/>
          <w:bCs/>
        </w:rPr>
        <w:t>„</w:t>
      </w:r>
      <w:r w:rsidRPr="00F048E1">
        <w:rPr>
          <w:rFonts w:asciiTheme="minorHAnsi" w:hAnsiTheme="minorHAnsi"/>
          <w:bCs/>
          <w:iCs/>
        </w:rPr>
        <w:t xml:space="preserve">Program na podporu činnosti NNO působících v oblasti </w:t>
      </w:r>
      <w:r w:rsidRPr="00F048E1">
        <w:rPr>
          <w:rFonts w:asciiTheme="minorHAnsi" w:hAnsiTheme="minorHAnsi"/>
          <w:bCs/>
          <w:iCs/>
          <w:color w:val="000000" w:themeColor="text1"/>
        </w:rPr>
        <w:t>zdravotnictví</w:t>
      </w:r>
      <w:r w:rsidR="009D250F" w:rsidRPr="00F048E1">
        <w:rPr>
          <w:rFonts w:asciiTheme="minorHAnsi" w:hAnsiTheme="minorHAnsi"/>
          <w:bCs/>
          <w:iCs/>
          <w:color w:val="000000" w:themeColor="text1"/>
        </w:rPr>
        <w:t xml:space="preserve"> vč. paliativní hospicové péče</w:t>
      </w:r>
      <w:r w:rsidR="00884B1A" w:rsidRPr="00F048E1">
        <w:rPr>
          <w:rFonts w:asciiTheme="minorHAnsi" w:hAnsiTheme="minorHAnsi"/>
          <w:bCs/>
          <w:iCs/>
          <w:color w:val="000000" w:themeColor="text1"/>
        </w:rPr>
        <w:t xml:space="preserve"> </w:t>
      </w:r>
      <w:r w:rsidRPr="00F048E1">
        <w:rPr>
          <w:rFonts w:asciiTheme="minorHAnsi" w:hAnsiTheme="minorHAnsi"/>
          <w:bCs/>
          <w:iCs/>
        </w:rPr>
        <w:t>v roce 201</w:t>
      </w:r>
      <w:r w:rsidR="00956AF0" w:rsidRPr="00F048E1">
        <w:rPr>
          <w:rFonts w:asciiTheme="minorHAnsi" w:hAnsiTheme="minorHAnsi"/>
          <w:bCs/>
          <w:iCs/>
        </w:rPr>
        <w:t>7</w:t>
      </w:r>
      <w:r w:rsidRPr="00F048E1">
        <w:rPr>
          <w:rFonts w:asciiTheme="minorHAnsi" w:hAnsiTheme="minorHAnsi"/>
          <w:bCs/>
          <w:iCs/>
        </w:rPr>
        <w:t>“.</w:t>
      </w:r>
    </w:p>
    <w:p w:rsidR="00EE01C1" w:rsidRPr="00F048E1" w:rsidRDefault="00EE01C1" w:rsidP="00EE01C1">
      <w:pPr>
        <w:spacing w:before="120" w:after="120"/>
        <w:jc w:val="both"/>
        <w:rPr>
          <w:rFonts w:asciiTheme="minorHAnsi" w:hAnsiTheme="minorHAnsi" w:cs="Arial"/>
          <w:sz w:val="22"/>
          <w:szCs w:val="22"/>
        </w:rPr>
      </w:pPr>
      <w:r w:rsidRPr="00F048E1">
        <w:rPr>
          <w:rFonts w:asciiTheme="minorHAnsi" w:hAnsiTheme="minorHAnsi" w:cs="Arial"/>
          <w:sz w:val="22"/>
          <w:szCs w:val="22"/>
        </w:rPr>
        <w:t xml:space="preserve">V obecné části </w:t>
      </w:r>
      <w:r w:rsidR="00226620" w:rsidRPr="00F048E1">
        <w:rPr>
          <w:rFonts w:asciiTheme="minorHAnsi" w:hAnsiTheme="minorHAnsi" w:cs="Arial"/>
          <w:sz w:val="22"/>
          <w:szCs w:val="22"/>
        </w:rPr>
        <w:t>ž</w:t>
      </w:r>
      <w:r w:rsidRPr="00F048E1">
        <w:rPr>
          <w:rFonts w:asciiTheme="minorHAnsi" w:hAnsiTheme="minorHAnsi" w:cs="Arial"/>
          <w:sz w:val="22"/>
          <w:szCs w:val="22"/>
        </w:rPr>
        <w:t>ádosti musí být zaznamenány úplné a správné identifikační údaje předkladatele i projektu. V kolonce „Téma projektu“ se uvede dané číslo a název tématu a v případě, že projekt v sobě zahrnuje více témat, uvede se číslo a název toho tématu, které převažuje.</w:t>
      </w:r>
    </w:p>
    <w:p w:rsidR="00EE01C1" w:rsidRPr="00F048E1" w:rsidRDefault="00EE01C1" w:rsidP="00EE01C1">
      <w:pPr>
        <w:pStyle w:val="Zkladntext3"/>
        <w:spacing w:after="120"/>
        <w:rPr>
          <w:rFonts w:asciiTheme="minorHAnsi" w:hAnsiTheme="minorHAnsi"/>
          <w:bCs/>
        </w:rPr>
      </w:pPr>
      <w:r w:rsidRPr="00F048E1">
        <w:rPr>
          <w:rFonts w:asciiTheme="minorHAnsi" w:hAnsiTheme="minorHAnsi"/>
          <w:bCs/>
        </w:rPr>
        <w:t xml:space="preserve">Povinné přílohy dle typu žadatele, které je nutno </w:t>
      </w:r>
      <w:r w:rsidR="00226620" w:rsidRPr="00F048E1">
        <w:rPr>
          <w:rFonts w:asciiTheme="minorHAnsi" w:hAnsiTheme="minorHAnsi"/>
          <w:bCs/>
        </w:rPr>
        <w:t>k ž</w:t>
      </w:r>
      <w:r w:rsidRPr="00F048E1">
        <w:rPr>
          <w:rFonts w:asciiTheme="minorHAnsi" w:hAnsiTheme="minorHAnsi"/>
          <w:bCs/>
        </w:rPr>
        <w:t>ádosti v jednom vyhotovení přiložit, jsou následující:</w:t>
      </w:r>
    </w:p>
    <w:p w:rsidR="00EE01C1" w:rsidRPr="00F048E1" w:rsidRDefault="00EE01C1" w:rsidP="00EE01C1">
      <w:pPr>
        <w:pStyle w:val="Zkladntext3"/>
        <w:numPr>
          <w:ilvl w:val="0"/>
          <w:numId w:val="5"/>
        </w:numPr>
        <w:spacing w:after="120"/>
        <w:ind w:left="426" w:hanging="426"/>
        <w:rPr>
          <w:rFonts w:asciiTheme="minorHAnsi" w:hAnsiTheme="minorHAnsi"/>
          <w:b/>
        </w:rPr>
      </w:pPr>
      <w:r w:rsidRPr="00F048E1">
        <w:rPr>
          <w:rFonts w:asciiTheme="minorHAnsi" w:hAnsiTheme="minorHAnsi"/>
          <w:b/>
          <w:bCs/>
        </w:rPr>
        <w:t>Dokumenty potvrzující vznik subjektu nebo oprávnění k činnosti (kopie) p</w:t>
      </w:r>
      <w:r w:rsidRPr="00F048E1">
        <w:rPr>
          <w:rFonts w:asciiTheme="minorHAnsi" w:hAnsiTheme="minorHAnsi"/>
          <w:b/>
        </w:rPr>
        <w:t>latí pro:</w:t>
      </w:r>
    </w:p>
    <w:p w:rsidR="00EE01C1" w:rsidRPr="00F048E1" w:rsidRDefault="00EE01C1" w:rsidP="00EE01C1">
      <w:pPr>
        <w:pStyle w:val="Odstavecseseznamem"/>
        <w:numPr>
          <w:ilvl w:val="1"/>
          <w:numId w:val="6"/>
        </w:numPr>
        <w:ind w:left="425" w:hanging="425"/>
        <w:jc w:val="both"/>
        <w:rPr>
          <w:rFonts w:asciiTheme="minorHAnsi" w:hAnsiTheme="minorHAnsi" w:cs="Arial"/>
          <w:sz w:val="22"/>
          <w:szCs w:val="22"/>
        </w:rPr>
      </w:pPr>
      <w:r w:rsidRPr="00F048E1">
        <w:rPr>
          <w:rFonts w:asciiTheme="minorHAnsi" w:hAnsiTheme="minorHAnsi" w:cs="Arial"/>
          <w:sz w:val="22"/>
          <w:szCs w:val="22"/>
        </w:rPr>
        <w:t>spolky – výpis ze spolkového rejstříku</w:t>
      </w:r>
    </w:p>
    <w:p w:rsidR="00EE01C1" w:rsidRPr="00F048E1" w:rsidRDefault="00EE01C1" w:rsidP="00EE01C1">
      <w:pPr>
        <w:pStyle w:val="Odstavecseseznamem"/>
        <w:numPr>
          <w:ilvl w:val="1"/>
          <w:numId w:val="6"/>
        </w:numPr>
        <w:ind w:left="425" w:hanging="425"/>
        <w:jc w:val="both"/>
        <w:rPr>
          <w:rFonts w:asciiTheme="minorHAnsi" w:hAnsiTheme="minorHAnsi" w:cs="Arial"/>
          <w:sz w:val="22"/>
          <w:szCs w:val="22"/>
        </w:rPr>
      </w:pPr>
      <w:r w:rsidRPr="00F048E1">
        <w:rPr>
          <w:rFonts w:asciiTheme="minorHAnsi" w:hAnsiTheme="minorHAnsi"/>
          <w:sz w:val="22"/>
          <w:szCs w:val="22"/>
        </w:rPr>
        <w:t>ústavy (</w:t>
      </w:r>
      <w:r w:rsidRPr="00F048E1">
        <w:rPr>
          <w:rFonts w:asciiTheme="minorHAnsi" w:hAnsiTheme="minorHAnsi" w:cs="Arial"/>
          <w:sz w:val="22"/>
          <w:szCs w:val="22"/>
        </w:rPr>
        <w:t>transformované dle zákona č. 89/2012 Sb., občanský zákoník)</w:t>
      </w:r>
      <w:r w:rsidRPr="00F048E1">
        <w:rPr>
          <w:rFonts w:asciiTheme="minorHAnsi" w:hAnsiTheme="minorHAnsi"/>
          <w:b/>
          <w:sz w:val="22"/>
          <w:szCs w:val="22"/>
        </w:rPr>
        <w:t xml:space="preserve"> </w:t>
      </w:r>
      <w:r w:rsidRPr="00F048E1">
        <w:rPr>
          <w:rFonts w:asciiTheme="minorHAnsi" w:hAnsiTheme="minorHAnsi"/>
          <w:sz w:val="22"/>
          <w:szCs w:val="22"/>
        </w:rPr>
        <w:t>výpis z rejstříku ústavů</w:t>
      </w:r>
    </w:p>
    <w:p w:rsidR="00EE01C1" w:rsidRPr="00F048E1" w:rsidRDefault="00EE01C1" w:rsidP="00EE01C1">
      <w:pPr>
        <w:pStyle w:val="Odstavecseseznamem"/>
        <w:numPr>
          <w:ilvl w:val="1"/>
          <w:numId w:val="6"/>
        </w:numPr>
        <w:ind w:left="425" w:hanging="425"/>
        <w:jc w:val="both"/>
        <w:rPr>
          <w:rFonts w:asciiTheme="minorHAnsi" w:hAnsiTheme="minorHAnsi" w:cs="Arial"/>
          <w:sz w:val="22"/>
          <w:szCs w:val="22"/>
        </w:rPr>
      </w:pPr>
      <w:r w:rsidRPr="00F048E1">
        <w:rPr>
          <w:rFonts w:asciiTheme="minorHAnsi" w:hAnsiTheme="minorHAnsi" w:cs="Arial"/>
          <w:bCs/>
          <w:sz w:val="22"/>
          <w:szCs w:val="22"/>
        </w:rPr>
        <w:t xml:space="preserve">obecně prospěšné společnosti </w:t>
      </w:r>
      <w:r w:rsidRPr="00F048E1">
        <w:rPr>
          <w:rFonts w:asciiTheme="minorHAnsi" w:hAnsiTheme="minorHAnsi" w:cs="Arial"/>
          <w:sz w:val="22"/>
          <w:szCs w:val="22"/>
        </w:rPr>
        <w:t>– žadatel je povinen zaslat kopii výpisu z rejstříku obecně prospěšných společností u rejstříkového soudu dle zákona č. 248/1995 Sb., o obecně prospěšných společnostech a o změně a doplnění některých zákonů, ve znění pozdějších předpisů,</w:t>
      </w:r>
    </w:p>
    <w:p w:rsidR="00EE01C1" w:rsidRPr="00F048E1" w:rsidRDefault="00EE01C1" w:rsidP="00EE01C1">
      <w:pPr>
        <w:pStyle w:val="Odstavecseseznamem"/>
        <w:numPr>
          <w:ilvl w:val="1"/>
          <w:numId w:val="6"/>
        </w:numPr>
        <w:ind w:left="425" w:hanging="425"/>
        <w:jc w:val="both"/>
        <w:rPr>
          <w:rFonts w:asciiTheme="minorHAnsi" w:hAnsiTheme="minorHAnsi" w:cs="Arial"/>
          <w:sz w:val="22"/>
          <w:szCs w:val="22"/>
        </w:rPr>
      </w:pPr>
      <w:r w:rsidRPr="00F048E1">
        <w:rPr>
          <w:rFonts w:asciiTheme="minorHAnsi" w:hAnsiTheme="minorHAnsi" w:cs="Arial"/>
          <w:bCs/>
          <w:sz w:val="22"/>
          <w:szCs w:val="22"/>
        </w:rPr>
        <w:t>církevní právnické osoby</w:t>
      </w:r>
      <w:r w:rsidRPr="00F048E1">
        <w:rPr>
          <w:rFonts w:asciiTheme="minorHAnsi" w:hAnsiTheme="minorHAnsi" w:cs="Arial"/>
          <w:sz w:val="22"/>
          <w:szCs w:val="22"/>
        </w:rPr>
        <w:t xml:space="preserve"> – žadatel je povinen zaslat kopii výpisu z registru Ministerstva kultury dle zákona č. 3/2002 Sb., o církvích a náboženských společnostech</w:t>
      </w:r>
      <w:r w:rsidR="00226620" w:rsidRPr="00F048E1">
        <w:rPr>
          <w:rFonts w:asciiTheme="minorHAnsi" w:hAnsiTheme="minorHAnsi" w:cs="Arial"/>
          <w:sz w:val="22"/>
          <w:szCs w:val="22"/>
        </w:rPr>
        <w:t xml:space="preserve">, </w:t>
      </w:r>
      <w:r w:rsidRPr="00F048E1">
        <w:rPr>
          <w:rFonts w:asciiTheme="minorHAnsi" w:hAnsiTheme="minorHAnsi" w:cs="Arial"/>
          <w:sz w:val="22"/>
          <w:szCs w:val="22"/>
        </w:rPr>
        <w:t xml:space="preserve">ve znění pozdějších předpisů. </w:t>
      </w:r>
    </w:p>
    <w:p w:rsidR="00EE01C1" w:rsidRPr="00F048E1" w:rsidRDefault="00EE01C1" w:rsidP="00EE01C1">
      <w:pPr>
        <w:pStyle w:val="Zkladntext3"/>
        <w:numPr>
          <w:ilvl w:val="0"/>
          <w:numId w:val="5"/>
        </w:numPr>
        <w:spacing w:after="120"/>
        <w:ind w:left="425" w:hanging="425"/>
        <w:rPr>
          <w:rFonts w:asciiTheme="minorHAnsi" w:hAnsiTheme="minorHAnsi"/>
          <w:bCs/>
        </w:rPr>
      </w:pPr>
      <w:r w:rsidRPr="00F048E1">
        <w:rPr>
          <w:rFonts w:asciiTheme="minorHAnsi" w:hAnsiTheme="minorHAnsi"/>
          <w:b/>
          <w:bCs/>
        </w:rPr>
        <w:t>Kopie smlouvy o běžném účtu</w:t>
      </w:r>
      <w:r w:rsidRPr="00F048E1">
        <w:rPr>
          <w:rFonts w:asciiTheme="minorHAnsi" w:hAnsiTheme="minorHAnsi"/>
          <w:bCs/>
        </w:rPr>
        <w:t>, na který bude převedena poskytnutá dotace.</w:t>
      </w:r>
    </w:p>
    <w:p w:rsidR="00EE01C1" w:rsidRPr="00F048E1" w:rsidRDefault="00EE01C1" w:rsidP="00EE01C1">
      <w:pPr>
        <w:pStyle w:val="Zkladntext3"/>
        <w:numPr>
          <w:ilvl w:val="0"/>
          <w:numId w:val="5"/>
        </w:numPr>
        <w:spacing w:after="120"/>
        <w:ind w:left="425" w:hanging="425"/>
        <w:rPr>
          <w:rFonts w:asciiTheme="minorHAnsi" w:hAnsiTheme="minorHAnsi"/>
          <w:bCs/>
        </w:rPr>
      </w:pPr>
      <w:r w:rsidRPr="00F048E1">
        <w:rPr>
          <w:rFonts w:asciiTheme="minorHAnsi" w:hAnsiTheme="minorHAnsi"/>
          <w:b/>
          <w:bCs/>
        </w:rPr>
        <w:t>Doložení o dosavadní spolupráci s </w:t>
      </w:r>
      <w:r w:rsidR="00226620" w:rsidRPr="00F048E1">
        <w:rPr>
          <w:rFonts w:asciiTheme="minorHAnsi" w:hAnsiTheme="minorHAnsi"/>
          <w:b/>
          <w:bCs/>
        </w:rPr>
        <w:t>M</w:t>
      </w:r>
      <w:r w:rsidRPr="00F048E1">
        <w:rPr>
          <w:rFonts w:asciiTheme="minorHAnsi" w:hAnsiTheme="minorHAnsi"/>
          <w:b/>
          <w:bCs/>
        </w:rPr>
        <w:t xml:space="preserve">inisterstvem zdravotnictví, </w:t>
      </w:r>
      <w:r w:rsidRPr="00F048E1">
        <w:rPr>
          <w:rFonts w:asciiTheme="minorHAnsi" w:hAnsiTheme="minorHAnsi"/>
          <w:bCs/>
        </w:rPr>
        <w:t xml:space="preserve">které bude obsahovat tyto údaje: období spolupráce, název projektu, spolupracující </w:t>
      </w:r>
      <w:r w:rsidR="00757005" w:rsidRPr="00F048E1">
        <w:rPr>
          <w:rFonts w:asciiTheme="minorHAnsi" w:hAnsiTheme="minorHAnsi"/>
          <w:bCs/>
        </w:rPr>
        <w:t>útvar příp. spolupracující osobu</w:t>
      </w:r>
      <w:r w:rsidRPr="00F048E1">
        <w:rPr>
          <w:rFonts w:asciiTheme="minorHAnsi" w:hAnsiTheme="minorHAnsi"/>
          <w:bCs/>
        </w:rPr>
        <w:t xml:space="preserve"> z MZ. </w:t>
      </w:r>
    </w:p>
    <w:p w:rsidR="00ED3CEA" w:rsidRPr="00F048E1" w:rsidRDefault="00187677" w:rsidP="00187677">
      <w:pPr>
        <w:spacing w:before="120" w:after="120"/>
        <w:jc w:val="both"/>
        <w:rPr>
          <w:rFonts w:asciiTheme="minorHAnsi" w:hAnsiTheme="minorHAnsi" w:cs="Arial"/>
          <w:sz w:val="22"/>
          <w:szCs w:val="22"/>
        </w:rPr>
      </w:pPr>
      <w:r w:rsidRPr="00F048E1">
        <w:rPr>
          <w:rFonts w:asciiTheme="minorHAnsi" w:hAnsiTheme="minorHAnsi" w:cs="Arial"/>
          <w:sz w:val="22"/>
          <w:szCs w:val="22"/>
        </w:rPr>
        <w:t xml:space="preserve">Všechny předložené žádosti musí mít potvrzení o převzetí lékařské odborné garance v závazné formulaci uvedené v žádosti (obecné doporučení projektu lékařem nemůže nahradit převzetí odborné lékařské garance). Registraci žádosti na MZ ČR není možno považovat za příslib poskytnutí </w:t>
      </w:r>
      <w:r w:rsidRPr="00F048E1">
        <w:rPr>
          <w:rFonts w:asciiTheme="minorHAnsi" w:hAnsiTheme="minorHAnsi" w:cs="Arial"/>
          <w:sz w:val="22"/>
          <w:szCs w:val="22"/>
        </w:rPr>
        <w:lastRenderedPageBreak/>
        <w:t xml:space="preserve">finančních prostředků; všechny registrované žádosti podané v řádném termínu však budou posouzeny. </w:t>
      </w:r>
    </w:p>
    <w:p w:rsidR="00EE01C1" w:rsidRPr="00F048E1" w:rsidRDefault="00EE01C1" w:rsidP="00187677">
      <w:pPr>
        <w:spacing w:before="120" w:after="120"/>
        <w:jc w:val="both"/>
        <w:rPr>
          <w:rFonts w:asciiTheme="minorHAnsi" w:hAnsiTheme="minorHAnsi" w:cs="Arial"/>
          <w:color w:val="FF0000"/>
          <w:sz w:val="22"/>
          <w:szCs w:val="22"/>
        </w:rPr>
      </w:pPr>
      <w:r w:rsidRPr="00F048E1">
        <w:rPr>
          <w:rFonts w:asciiTheme="minorHAnsi" w:hAnsiTheme="minorHAnsi" w:cs="Arial"/>
          <w:sz w:val="22"/>
          <w:szCs w:val="22"/>
        </w:rPr>
        <w:t xml:space="preserve">Neúplné a nejasné </w:t>
      </w:r>
      <w:r w:rsidR="00226620" w:rsidRPr="00F048E1">
        <w:rPr>
          <w:rFonts w:asciiTheme="minorHAnsi" w:hAnsiTheme="minorHAnsi" w:cs="Arial"/>
          <w:sz w:val="22"/>
          <w:szCs w:val="22"/>
        </w:rPr>
        <w:t>ž</w:t>
      </w:r>
      <w:r w:rsidRPr="00F048E1">
        <w:rPr>
          <w:rFonts w:asciiTheme="minorHAnsi" w:hAnsiTheme="minorHAnsi" w:cs="Arial"/>
          <w:sz w:val="22"/>
          <w:szCs w:val="22"/>
        </w:rPr>
        <w:t xml:space="preserve">ádosti s chybně uvedenými údaji nebo nevyplněnými potřebnými </w:t>
      </w:r>
      <w:proofErr w:type="gramStart"/>
      <w:r w:rsidRPr="00F048E1">
        <w:rPr>
          <w:rFonts w:asciiTheme="minorHAnsi" w:hAnsiTheme="minorHAnsi" w:cs="Arial"/>
          <w:sz w:val="22"/>
          <w:szCs w:val="22"/>
        </w:rPr>
        <w:t xml:space="preserve">údaji </w:t>
      </w:r>
      <w:r w:rsidR="008E4DB8" w:rsidRPr="00F048E1">
        <w:rPr>
          <w:rFonts w:asciiTheme="minorHAnsi" w:hAnsiTheme="minorHAnsi" w:cs="Arial"/>
          <w:sz w:val="22"/>
          <w:szCs w:val="22"/>
        </w:rPr>
        <w:t xml:space="preserve">                 </w:t>
      </w:r>
      <w:r w:rsidRPr="00F048E1">
        <w:rPr>
          <w:rFonts w:asciiTheme="minorHAnsi" w:hAnsiTheme="minorHAnsi" w:cs="Arial"/>
          <w:sz w:val="22"/>
          <w:szCs w:val="22"/>
        </w:rPr>
        <w:t>a zpracované</w:t>
      </w:r>
      <w:proofErr w:type="gramEnd"/>
      <w:r w:rsidRPr="00F048E1">
        <w:rPr>
          <w:rFonts w:asciiTheme="minorHAnsi" w:hAnsiTheme="minorHAnsi" w:cs="Arial"/>
          <w:sz w:val="22"/>
          <w:szCs w:val="22"/>
        </w:rPr>
        <w:t xml:space="preserve"> v rozporu s touto metodikou, bez požadovaných dokumentů k žádosti a CD s příslušným obsahem v požadovaném formátu, nesplňující všechny formální náležitosti nebo zaslané po stanoveném termínu a </w:t>
      </w:r>
      <w:r w:rsidR="00226620" w:rsidRPr="00F048E1">
        <w:rPr>
          <w:rFonts w:asciiTheme="minorHAnsi" w:hAnsiTheme="minorHAnsi" w:cs="Arial"/>
          <w:sz w:val="22"/>
          <w:szCs w:val="22"/>
        </w:rPr>
        <w:t xml:space="preserve">žádosti </w:t>
      </w:r>
      <w:r w:rsidRPr="00F048E1">
        <w:rPr>
          <w:rFonts w:asciiTheme="minorHAnsi" w:hAnsiTheme="minorHAnsi" w:cs="Arial"/>
          <w:sz w:val="22"/>
          <w:szCs w:val="22"/>
        </w:rPr>
        <w:t>s absencí uvedeného způsobu vyhodnocení efektivity projektu, bud</w:t>
      </w:r>
      <w:r w:rsidR="00226620" w:rsidRPr="00F048E1">
        <w:rPr>
          <w:rFonts w:asciiTheme="minorHAnsi" w:hAnsiTheme="minorHAnsi" w:cs="Arial"/>
          <w:sz w:val="22"/>
          <w:szCs w:val="22"/>
        </w:rPr>
        <w:t>ou z dotačního řízení vyloučeny</w:t>
      </w:r>
      <w:r w:rsidRPr="00F048E1">
        <w:rPr>
          <w:rFonts w:asciiTheme="minorHAnsi" w:hAnsiTheme="minorHAnsi" w:cs="Arial"/>
          <w:sz w:val="22"/>
          <w:szCs w:val="22"/>
        </w:rPr>
        <w:t xml:space="preserve">, přičemž jejich seznam bude zveřejněn na webových stránkách MZ nejpozději do </w:t>
      </w:r>
      <w:r w:rsidR="00187677" w:rsidRPr="00F048E1">
        <w:rPr>
          <w:rFonts w:asciiTheme="minorHAnsi" w:hAnsiTheme="minorHAnsi" w:cs="Arial"/>
          <w:b/>
          <w:sz w:val="22"/>
          <w:szCs w:val="22"/>
        </w:rPr>
        <w:t>31</w:t>
      </w:r>
      <w:r w:rsidR="00262DEA" w:rsidRPr="00F048E1">
        <w:rPr>
          <w:rFonts w:asciiTheme="minorHAnsi" w:hAnsiTheme="minorHAnsi" w:cs="Arial"/>
          <w:b/>
          <w:sz w:val="22"/>
          <w:szCs w:val="22"/>
        </w:rPr>
        <w:t xml:space="preserve">. </w:t>
      </w:r>
      <w:r w:rsidR="00187677" w:rsidRPr="00F048E1">
        <w:rPr>
          <w:rFonts w:asciiTheme="minorHAnsi" w:hAnsiTheme="minorHAnsi" w:cs="Arial"/>
          <w:b/>
          <w:sz w:val="22"/>
          <w:szCs w:val="22"/>
        </w:rPr>
        <w:t>12</w:t>
      </w:r>
      <w:r w:rsidRPr="00F048E1">
        <w:rPr>
          <w:rFonts w:asciiTheme="minorHAnsi" w:hAnsiTheme="minorHAnsi" w:cs="Arial"/>
          <w:b/>
          <w:sz w:val="22"/>
          <w:szCs w:val="22"/>
        </w:rPr>
        <w:t>. 201</w:t>
      </w:r>
      <w:r w:rsidR="00172D55" w:rsidRPr="00F048E1">
        <w:rPr>
          <w:rFonts w:asciiTheme="minorHAnsi" w:hAnsiTheme="minorHAnsi" w:cs="Arial"/>
          <w:b/>
          <w:sz w:val="22"/>
          <w:szCs w:val="22"/>
        </w:rPr>
        <w:t>6</w:t>
      </w:r>
      <w:r w:rsidRPr="00F048E1">
        <w:rPr>
          <w:rFonts w:asciiTheme="minorHAnsi" w:hAnsiTheme="minorHAnsi" w:cs="Arial"/>
          <w:b/>
          <w:sz w:val="22"/>
          <w:szCs w:val="22"/>
        </w:rPr>
        <w:t>.</w:t>
      </w:r>
      <w:r w:rsidRPr="00F048E1">
        <w:rPr>
          <w:rFonts w:asciiTheme="minorHAnsi" w:hAnsiTheme="minorHAnsi" w:cs="Arial"/>
          <w:sz w:val="22"/>
          <w:szCs w:val="22"/>
        </w:rPr>
        <w:t xml:space="preserve"> Žadatelé nebudou vyzýváni k doplnění chybějících údajů či korekci chybných údajů v </w:t>
      </w:r>
      <w:r w:rsidR="00226620" w:rsidRPr="00F048E1">
        <w:rPr>
          <w:rFonts w:asciiTheme="minorHAnsi" w:hAnsiTheme="minorHAnsi" w:cs="Arial"/>
          <w:sz w:val="22"/>
          <w:szCs w:val="22"/>
        </w:rPr>
        <w:t>ž</w:t>
      </w:r>
      <w:r w:rsidRPr="00F048E1">
        <w:rPr>
          <w:rFonts w:asciiTheme="minorHAnsi" w:hAnsiTheme="minorHAnsi" w:cs="Arial"/>
          <w:sz w:val="22"/>
          <w:szCs w:val="22"/>
        </w:rPr>
        <w:t xml:space="preserve">ádosti. </w:t>
      </w:r>
      <w:r w:rsidRPr="00F048E1">
        <w:rPr>
          <w:rFonts w:asciiTheme="minorHAnsi" w:hAnsiTheme="minorHAnsi" w:cs="Arial"/>
          <w:color w:val="000000" w:themeColor="text1"/>
          <w:sz w:val="22"/>
          <w:szCs w:val="22"/>
        </w:rPr>
        <w:t>Předložené žádosti se žadatelům nevracejí.</w:t>
      </w:r>
    </w:p>
    <w:p w:rsidR="00ED3CEA" w:rsidRDefault="00ED3CEA" w:rsidP="00ED3CEA">
      <w:pPr>
        <w:spacing w:before="120" w:after="120"/>
        <w:jc w:val="both"/>
        <w:rPr>
          <w:rFonts w:asciiTheme="minorHAnsi" w:hAnsiTheme="minorHAnsi" w:cs="Arial"/>
          <w:sz w:val="22"/>
          <w:szCs w:val="22"/>
        </w:rPr>
      </w:pPr>
      <w:r w:rsidRPr="00F048E1">
        <w:rPr>
          <w:rFonts w:asciiTheme="minorHAnsi" w:hAnsiTheme="minorHAnsi" w:cs="Arial"/>
          <w:sz w:val="22"/>
          <w:szCs w:val="22"/>
        </w:rPr>
        <w:t xml:space="preserve">Žadatelům se doporučuje seznámit se s podmínkami pro poskytování dotací jiných dotačních programů MZ ČR a na dalších ústředních orgánech a podávat žádosti na ten ústřední orgán, do jehož kompetence příslušná žádost svým zaměřením patří. Přehled dotačních programů MZ ČR na rok 2017 je k dispozici na internetové adrese </w:t>
      </w:r>
      <w:hyperlink r:id="rId11" w:history="1">
        <w:r w:rsidR="00F048E1" w:rsidRPr="00171928">
          <w:rPr>
            <w:rStyle w:val="Hypertextovodkaz"/>
            <w:rFonts w:asciiTheme="minorHAnsi" w:hAnsiTheme="minorHAnsi" w:cs="Arial"/>
            <w:sz w:val="22"/>
            <w:szCs w:val="22"/>
          </w:rPr>
          <w:t>www.mzcr.cz</w:t>
        </w:r>
      </w:hyperlink>
      <w:r w:rsidRPr="00F048E1">
        <w:rPr>
          <w:rFonts w:asciiTheme="minorHAnsi" w:hAnsiTheme="minorHAnsi" w:cs="Arial"/>
          <w:sz w:val="22"/>
          <w:szCs w:val="22"/>
        </w:rPr>
        <w:t>.</w:t>
      </w:r>
    </w:p>
    <w:p w:rsidR="00F048E1" w:rsidRPr="00F048E1" w:rsidRDefault="00F048E1" w:rsidP="00ED3CEA">
      <w:pPr>
        <w:spacing w:before="120" w:after="120"/>
        <w:jc w:val="both"/>
        <w:rPr>
          <w:rFonts w:asciiTheme="minorHAnsi" w:hAnsiTheme="minorHAnsi" w:cs="Arial"/>
          <w:sz w:val="22"/>
          <w:szCs w:val="22"/>
        </w:rPr>
      </w:pPr>
    </w:p>
    <w:p w:rsidR="00EE01C1" w:rsidRPr="00F048E1" w:rsidRDefault="00EE01C1" w:rsidP="00EE01C1">
      <w:pPr>
        <w:pStyle w:val="Zkladntext"/>
        <w:spacing w:before="120"/>
        <w:jc w:val="both"/>
        <w:rPr>
          <w:rFonts w:asciiTheme="minorHAnsi" w:hAnsiTheme="minorHAnsi" w:cs="Arial"/>
          <w:sz w:val="22"/>
          <w:szCs w:val="22"/>
        </w:rPr>
      </w:pPr>
      <w:r w:rsidRPr="00F048E1">
        <w:rPr>
          <w:rFonts w:asciiTheme="minorHAnsi" w:hAnsiTheme="minorHAnsi" w:cs="Arial"/>
          <w:sz w:val="22"/>
          <w:szCs w:val="22"/>
        </w:rPr>
        <w:t>Pro rok 201</w:t>
      </w:r>
      <w:r w:rsidR="00187677" w:rsidRPr="00F048E1">
        <w:rPr>
          <w:rFonts w:asciiTheme="minorHAnsi" w:hAnsiTheme="minorHAnsi" w:cs="Arial"/>
          <w:sz w:val="22"/>
          <w:szCs w:val="22"/>
        </w:rPr>
        <w:t>7</w:t>
      </w:r>
      <w:r w:rsidRPr="00F048E1">
        <w:rPr>
          <w:rFonts w:asciiTheme="minorHAnsi" w:hAnsiTheme="minorHAnsi" w:cs="Arial"/>
          <w:sz w:val="22"/>
          <w:szCs w:val="22"/>
        </w:rPr>
        <w:t xml:space="preserve"> lze předložit: </w:t>
      </w:r>
    </w:p>
    <w:p w:rsidR="00EE01C1" w:rsidRPr="00F048E1" w:rsidRDefault="00EE01C1" w:rsidP="00EE01C1">
      <w:pPr>
        <w:pStyle w:val="Zkladntext"/>
        <w:numPr>
          <w:ilvl w:val="0"/>
          <w:numId w:val="7"/>
        </w:numPr>
        <w:spacing w:after="0"/>
        <w:ind w:left="426" w:hanging="426"/>
        <w:jc w:val="both"/>
        <w:rPr>
          <w:rFonts w:asciiTheme="minorHAnsi" w:hAnsiTheme="minorHAnsi" w:cs="Arial"/>
          <w:sz w:val="22"/>
          <w:szCs w:val="22"/>
        </w:rPr>
      </w:pPr>
      <w:r w:rsidRPr="00F048E1">
        <w:rPr>
          <w:rFonts w:asciiTheme="minorHAnsi" w:hAnsiTheme="minorHAnsi" w:cs="Arial"/>
          <w:sz w:val="22"/>
          <w:szCs w:val="22"/>
        </w:rPr>
        <w:t xml:space="preserve">projekt </w:t>
      </w:r>
      <w:r w:rsidR="00187677" w:rsidRPr="00F048E1">
        <w:rPr>
          <w:rFonts w:asciiTheme="minorHAnsi" w:hAnsiTheme="minorHAnsi" w:cs="Arial"/>
          <w:sz w:val="22"/>
          <w:szCs w:val="22"/>
        </w:rPr>
        <w:t xml:space="preserve">do </w:t>
      </w:r>
      <w:r w:rsidRPr="00F048E1">
        <w:rPr>
          <w:rFonts w:asciiTheme="minorHAnsi" w:hAnsiTheme="minorHAnsi" w:cs="Arial"/>
          <w:sz w:val="22"/>
          <w:szCs w:val="22"/>
        </w:rPr>
        <w:t>„Program</w:t>
      </w:r>
      <w:r w:rsidR="00187677" w:rsidRPr="00F048E1">
        <w:rPr>
          <w:rFonts w:asciiTheme="minorHAnsi" w:hAnsiTheme="minorHAnsi" w:cs="Arial"/>
          <w:sz w:val="22"/>
          <w:szCs w:val="22"/>
        </w:rPr>
        <w:t>u</w:t>
      </w:r>
      <w:r w:rsidRPr="00F048E1">
        <w:rPr>
          <w:rFonts w:asciiTheme="minorHAnsi" w:hAnsiTheme="minorHAnsi" w:cs="Arial"/>
          <w:sz w:val="22"/>
          <w:szCs w:val="22"/>
        </w:rPr>
        <w:t xml:space="preserve"> na </w:t>
      </w:r>
      <w:r w:rsidRPr="00F048E1">
        <w:rPr>
          <w:rFonts w:asciiTheme="minorHAnsi" w:hAnsiTheme="minorHAnsi" w:cs="Arial"/>
          <w:color w:val="000000" w:themeColor="text1"/>
          <w:sz w:val="22"/>
          <w:szCs w:val="22"/>
        </w:rPr>
        <w:t>podporu činnosti</w:t>
      </w:r>
      <w:r w:rsidR="00DD7AAB" w:rsidRPr="00F048E1">
        <w:rPr>
          <w:rFonts w:asciiTheme="minorHAnsi" w:hAnsiTheme="minorHAnsi" w:cs="Arial"/>
          <w:color w:val="000000" w:themeColor="text1"/>
          <w:sz w:val="22"/>
          <w:szCs w:val="22"/>
        </w:rPr>
        <w:t xml:space="preserve"> (resp. realizace dotovaného projektu)</w:t>
      </w:r>
      <w:r w:rsidRPr="00F048E1">
        <w:rPr>
          <w:rFonts w:asciiTheme="minorHAnsi" w:hAnsiTheme="minorHAnsi" w:cs="Arial"/>
          <w:color w:val="000000" w:themeColor="text1"/>
          <w:sz w:val="22"/>
          <w:szCs w:val="22"/>
        </w:rPr>
        <w:t xml:space="preserve"> NNO působících v oblasti zdravotnictví</w:t>
      </w:r>
      <w:r w:rsidR="00884B1A" w:rsidRPr="00F048E1">
        <w:rPr>
          <w:rFonts w:asciiTheme="minorHAnsi" w:hAnsiTheme="minorHAnsi" w:cs="Arial"/>
          <w:color w:val="000000" w:themeColor="text1"/>
          <w:sz w:val="22"/>
          <w:szCs w:val="22"/>
        </w:rPr>
        <w:t xml:space="preserve"> </w:t>
      </w:r>
      <w:r w:rsidR="00FF693D" w:rsidRPr="00F048E1">
        <w:rPr>
          <w:rFonts w:asciiTheme="minorHAnsi" w:hAnsiTheme="minorHAnsi" w:cs="Arial"/>
          <w:color w:val="000000" w:themeColor="text1"/>
          <w:sz w:val="22"/>
          <w:szCs w:val="22"/>
        </w:rPr>
        <w:t>vč. paliativní hospicové péče.</w:t>
      </w:r>
      <w:r w:rsidRPr="00F048E1">
        <w:rPr>
          <w:rFonts w:asciiTheme="minorHAnsi" w:hAnsiTheme="minorHAnsi" w:cs="Arial"/>
          <w:sz w:val="22"/>
          <w:szCs w:val="22"/>
        </w:rPr>
        <w:t>" – jeho realizace musí být ukončena k 31. prosinci 201</w:t>
      </w:r>
      <w:r w:rsidR="00187677" w:rsidRPr="00F048E1">
        <w:rPr>
          <w:rFonts w:asciiTheme="minorHAnsi" w:hAnsiTheme="minorHAnsi" w:cs="Arial"/>
          <w:sz w:val="22"/>
          <w:szCs w:val="22"/>
        </w:rPr>
        <w:t>7</w:t>
      </w:r>
      <w:r w:rsidR="00226620" w:rsidRPr="00F048E1">
        <w:rPr>
          <w:rFonts w:asciiTheme="minorHAnsi" w:hAnsiTheme="minorHAnsi" w:cs="Arial"/>
          <w:sz w:val="22"/>
          <w:szCs w:val="22"/>
        </w:rPr>
        <w:t>.</w:t>
      </w:r>
    </w:p>
    <w:p w:rsidR="00EE01C1" w:rsidRPr="00F048E1" w:rsidRDefault="00EE01C1" w:rsidP="00EE01C1">
      <w:pPr>
        <w:pStyle w:val="Zkladntext"/>
        <w:spacing w:before="120"/>
        <w:jc w:val="both"/>
        <w:rPr>
          <w:rFonts w:asciiTheme="minorHAnsi" w:hAnsiTheme="minorHAnsi"/>
          <w:sz w:val="22"/>
          <w:szCs w:val="22"/>
        </w:rPr>
      </w:pPr>
      <w:r w:rsidRPr="00F048E1">
        <w:rPr>
          <w:rFonts w:asciiTheme="minorHAnsi" w:hAnsiTheme="minorHAnsi"/>
          <w:sz w:val="22"/>
          <w:szCs w:val="22"/>
        </w:rPr>
        <w:t xml:space="preserve">Příjemce dotace je povinen písemně informovat poskytovatele dotace o následujících změnách údajů uváděných v žádosti, a to nejpozději do 10 pracovních dnů ode dne, kdy tato změna nastala: </w:t>
      </w:r>
    </w:p>
    <w:p w:rsidR="00EE01C1" w:rsidRPr="00F048E1" w:rsidRDefault="00EE01C1" w:rsidP="00EE01C1">
      <w:pPr>
        <w:pStyle w:val="Default"/>
        <w:numPr>
          <w:ilvl w:val="0"/>
          <w:numId w:val="8"/>
        </w:numPr>
        <w:spacing w:after="41"/>
        <w:ind w:left="426" w:hanging="426"/>
        <w:jc w:val="both"/>
        <w:rPr>
          <w:rFonts w:asciiTheme="minorHAnsi" w:hAnsiTheme="minorHAnsi"/>
          <w:sz w:val="22"/>
          <w:szCs w:val="22"/>
        </w:rPr>
      </w:pPr>
      <w:r w:rsidRPr="00F048E1">
        <w:rPr>
          <w:rFonts w:asciiTheme="minorHAnsi" w:hAnsiTheme="minorHAnsi"/>
          <w:sz w:val="22"/>
          <w:szCs w:val="22"/>
        </w:rPr>
        <w:t xml:space="preserve">změny ve složení statutárních orgánů, </w:t>
      </w:r>
    </w:p>
    <w:p w:rsidR="00EE01C1" w:rsidRPr="00F048E1" w:rsidRDefault="00EE01C1" w:rsidP="00EE01C1">
      <w:pPr>
        <w:pStyle w:val="Default"/>
        <w:numPr>
          <w:ilvl w:val="0"/>
          <w:numId w:val="8"/>
        </w:numPr>
        <w:spacing w:after="41"/>
        <w:ind w:left="426" w:hanging="426"/>
        <w:jc w:val="both"/>
        <w:rPr>
          <w:rFonts w:asciiTheme="minorHAnsi" w:hAnsiTheme="minorHAnsi"/>
          <w:sz w:val="22"/>
          <w:szCs w:val="22"/>
        </w:rPr>
      </w:pPr>
      <w:r w:rsidRPr="00F048E1">
        <w:rPr>
          <w:rFonts w:asciiTheme="minorHAnsi" w:hAnsiTheme="minorHAnsi"/>
          <w:sz w:val="22"/>
          <w:szCs w:val="22"/>
        </w:rPr>
        <w:t xml:space="preserve">změny v kontaktních údajích (změna kontaktní osoby, telefonického spojení, e-mailové adresy), </w:t>
      </w:r>
    </w:p>
    <w:p w:rsidR="00EE01C1" w:rsidRPr="00F048E1" w:rsidRDefault="00EE01C1" w:rsidP="00EE01C1">
      <w:pPr>
        <w:pStyle w:val="Default"/>
        <w:numPr>
          <w:ilvl w:val="0"/>
          <w:numId w:val="8"/>
        </w:numPr>
        <w:spacing w:after="41"/>
        <w:ind w:left="426" w:hanging="426"/>
        <w:jc w:val="both"/>
        <w:rPr>
          <w:rFonts w:asciiTheme="minorHAnsi" w:hAnsiTheme="minorHAnsi"/>
          <w:sz w:val="22"/>
          <w:szCs w:val="22"/>
        </w:rPr>
      </w:pPr>
      <w:r w:rsidRPr="00F048E1">
        <w:rPr>
          <w:rFonts w:asciiTheme="minorHAnsi" w:hAnsiTheme="minorHAnsi"/>
          <w:sz w:val="22"/>
          <w:szCs w:val="22"/>
        </w:rPr>
        <w:t xml:space="preserve">změny v rozpočtu schválené žádosti, </w:t>
      </w:r>
    </w:p>
    <w:p w:rsidR="00EE01C1" w:rsidRPr="00F048E1" w:rsidRDefault="00EE01C1" w:rsidP="00EE01C1">
      <w:pPr>
        <w:pStyle w:val="Default"/>
        <w:numPr>
          <w:ilvl w:val="0"/>
          <w:numId w:val="8"/>
        </w:numPr>
        <w:spacing w:after="41"/>
        <w:ind w:left="426" w:hanging="426"/>
        <w:jc w:val="both"/>
        <w:rPr>
          <w:rFonts w:asciiTheme="minorHAnsi" w:hAnsiTheme="minorHAnsi"/>
          <w:sz w:val="22"/>
          <w:szCs w:val="22"/>
        </w:rPr>
      </w:pPr>
      <w:r w:rsidRPr="00F048E1">
        <w:rPr>
          <w:rFonts w:asciiTheme="minorHAnsi" w:hAnsiTheme="minorHAnsi"/>
          <w:sz w:val="22"/>
          <w:szCs w:val="22"/>
        </w:rPr>
        <w:t xml:space="preserve">změna bankovního účtu příjemce dotace. </w:t>
      </w:r>
    </w:p>
    <w:p w:rsidR="00EE01C1" w:rsidRPr="00F048E1" w:rsidRDefault="00EE01C1" w:rsidP="00EE01C1">
      <w:pPr>
        <w:pStyle w:val="Default"/>
        <w:spacing w:before="120" w:after="120"/>
        <w:jc w:val="both"/>
        <w:rPr>
          <w:rFonts w:asciiTheme="minorHAnsi" w:hAnsiTheme="minorHAnsi"/>
          <w:sz w:val="22"/>
          <w:szCs w:val="22"/>
        </w:rPr>
      </w:pPr>
      <w:r w:rsidRPr="00F048E1">
        <w:rPr>
          <w:rFonts w:asciiTheme="minorHAnsi" w:hAnsiTheme="minorHAnsi"/>
          <w:sz w:val="22"/>
          <w:szCs w:val="22"/>
        </w:rPr>
        <w:t xml:space="preserve">Příjemce dotace je povinen poskytovateli dotace oznámit do 10 pracovních dnů svůj zánik, transformaci či sloučení. Současně je povinen přednostně vypořádat podle pokynů poskytovatele dotace vztahy se státním rozpočtem, týkající se dotace. </w:t>
      </w:r>
    </w:p>
    <w:p w:rsidR="00466510" w:rsidRDefault="00187677" w:rsidP="00EE01C1">
      <w:pPr>
        <w:pStyle w:val="Default"/>
        <w:spacing w:before="120" w:after="120"/>
        <w:jc w:val="both"/>
        <w:rPr>
          <w:rFonts w:asciiTheme="minorHAnsi" w:hAnsiTheme="minorHAnsi"/>
          <w:sz w:val="22"/>
          <w:szCs w:val="22"/>
        </w:rPr>
      </w:pPr>
      <w:r w:rsidRPr="00F048E1">
        <w:rPr>
          <w:rFonts w:asciiTheme="minorHAnsi" w:hAnsiTheme="minorHAnsi"/>
          <w:sz w:val="22"/>
          <w:szCs w:val="22"/>
        </w:rPr>
        <w:tab/>
        <w:t xml:space="preserve"> </w:t>
      </w:r>
    </w:p>
    <w:p w:rsidR="00F048E1" w:rsidRPr="00F048E1" w:rsidRDefault="00F048E1" w:rsidP="00EE01C1">
      <w:pPr>
        <w:pStyle w:val="Default"/>
        <w:spacing w:before="120" w:after="120"/>
        <w:jc w:val="both"/>
        <w:rPr>
          <w:rFonts w:asciiTheme="minorHAnsi" w:hAnsiTheme="minorHAnsi"/>
          <w:sz w:val="22"/>
          <w:szCs w:val="22"/>
        </w:rPr>
      </w:pPr>
    </w:p>
    <w:p w:rsidR="00EE01C1" w:rsidRPr="00F048E1" w:rsidRDefault="00EE01C1" w:rsidP="00EE01C1">
      <w:pPr>
        <w:pStyle w:val="Nadpis1"/>
        <w:numPr>
          <w:ilvl w:val="0"/>
          <w:numId w:val="1"/>
        </w:numPr>
        <w:spacing w:before="0" w:after="120"/>
        <w:ind w:left="431" w:hanging="431"/>
        <w:jc w:val="both"/>
        <w:rPr>
          <w:rFonts w:asciiTheme="minorHAnsi" w:hAnsiTheme="minorHAnsi"/>
          <w:sz w:val="28"/>
          <w:szCs w:val="28"/>
        </w:rPr>
      </w:pPr>
      <w:bookmarkStart w:id="28" w:name="_Toc356459840"/>
      <w:bookmarkStart w:id="29" w:name="_Toc107245228"/>
      <w:bookmarkStart w:id="30" w:name="_Toc107245050"/>
      <w:bookmarkStart w:id="31" w:name="_Toc107244912"/>
      <w:bookmarkStart w:id="32" w:name="_Toc107244803"/>
      <w:bookmarkStart w:id="33" w:name="_Toc75856646"/>
      <w:bookmarkStart w:id="34" w:name="_Toc75591042"/>
      <w:bookmarkStart w:id="35" w:name="_Toc75590907"/>
      <w:bookmarkStart w:id="36" w:name="_Toc75590868"/>
      <w:bookmarkStart w:id="37" w:name="_Toc75531853"/>
      <w:bookmarkEnd w:id="15"/>
      <w:bookmarkEnd w:id="16"/>
      <w:bookmarkEnd w:id="17"/>
      <w:bookmarkEnd w:id="18"/>
      <w:bookmarkEnd w:id="19"/>
      <w:bookmarkEnd w:id="20"/>
      <w:bookmarkEnd w:id="21"/>
      <w:bookmarkEnd w:id="22"/>
      <w:bookmarkEnd w:id="23"/>
      <w:bookmarkEnd w:id="24"/>
      <w:bookmarkEnd w:id="25"/>
      <w:bookmarkEnd w:id="26"/>
      <w:bookmarkEnd w:id="27"/>
      <w:r w:rsidRPr="00F048E1">
        <w:rPr>
          <w:rFonts w:asciiTheme="minorHAnsi" w:hAnsiTheme="minorHAnsi"/>
          <w:sz w:val="28"/>
          <w:szCs w:val="28"/>
        </w:rPr>
        <w:t xml:space="preserve">Systém hodnocení </w:t>
      </w:r>
      <w:r w:rsidR="00226620" w:rsidRPr="00F048E1">
        <w:rPr>
          <w:rFonts w:asciiTheme="minorHAnsi" w:hAnsiTheme="minorHAnsi"/>
          <w:sz w:val="28"/>
          <w:szCs w:val="28"/>
        </w:rPr>
        <w:t>ž</w:t>
      </w:r>
      <w:r w:rsidRPr="00F048E1">
        <w:rPr>
          <w:rFonts w:asciiTheme="minorHAnsi" w:hAnsiTheme="minorHAnsi"/>
          <w:sz w:val="28"/>
          <w:szCs w:val="28"/>
        </w:rPr>
        <w:t>ádostí</w:t>
      </w:r>
      <w:bookmarkEnd w:id="28"/>
      <w:bookmarkEnd w:id="29"/>
      <w:bookmarkEnd w:id="30"/>
      <w:bookmarkEnd w:id="31"/>
      <w:bookmarkEnd w:id="32"/>
      <w:bookmarkEnd w:id="33"/>
      <w:bookmarkEnd w:id="34"/>
      <w:bookmarkEnd w:id="35"/>
      <w:bookmarkEnd w:id="36"/>
      <w:bookmarkEnd w:id="37"/>
    </w:p>
    <w:p w:rsidR="00EE01C1" w:rsidRPr="00F048E1" w:rsidRDefault="00EE01C1" w:rsidP="00EE01C1">
      <w:pPr>
        <w:spacing w:before="120" w:after="120"/>
        <w:jc w:val="both"/>
        <w:rPr>
          <w:rFonts w:asciiTheme="minorHAnsi" w:hAnsiTheme="minorHAnsi" w:cs="Arial"/>
          <w:b/>
          <w:bCs/>
          <w:sz w:val="22"/>
          <w:szCs w:val="22"/>
        </w:rPr>
      </w:pPr>
      <w:r w:rsidRPr="00F048E1">
        <w:rPr>
          <w:rFonts w:asciiTheme="minorHAnsi" w:hAnsiTheme="minorHAnsi" w:cs="Arial"/>
          <w:b/>
          <w:bCs/>
          <w:sz w:val="22"/>
          <w:szCs w:val="22"/>
        </w:rPr>
        <w:t xml:space="preserve">Formální hodnocení </w:t>
      </w:r>
      <w:r w:rsidR="00226620" w:rsidRPr="00F048E1">
        <w:rPr>
          <w:rFonts w:asciiTheme="minorHAnsi" w:hAnsiTheme="minorHAnsi" w:cs="Arial"/>
          <w:b/>
          <w:bCs/>
          <w:sz w:val="22"/>
          <w:szCs w:val="22"/>
        </w:rPr>
        <w:t>ž</w:t>
      </w:r>
      <w:r w:rsidRPr="00F048E1">
        <w:rPr>
          <w:rFonts w:asciiTheme="minorHAnsi" w:hAnsiTheme="minorHAnsi" w:cs="Arial"/>
          <w:b/>
          <w:bCs/>
          <w:sz w:val="22"/>
          <w:szCs w:val="22"/>
        </w:rPr>
        <w:t>ádostí</w:t>
      </w:r>
    </w:p>
    <w:p w:rsidR="00EE01C1" w:rsidRPr="00F048E1" w:rsidRDefault="00EE01C1" w:rsidP="00EE01C1">
      <w:pPr>
        <w:pStyle w:val="Zkladntext"/>
        <w:spacing w:before="120"/>
        <w:jc w:val="both"/>
        <w:rPr>
          <w:rFonts w:asciiTheme="minorHAnsi" w:hAnsiTheme="minorHAnsi" w:cs="Arial"/>
          <w:sz w:val="22"/>
          <w:szCs w:val="22"/>
        </w:rPr>
      </w:pPr>
      <w:r w:rsidRPr="00F048E1">
        <w:rPr>
          <w:rFonts w:asciiTheme="minorHAnsi" w:hAnsiTheme="minorHAnsi" w:cs="Arial"/>
          <w:sz w:val="22"/>
          <w:szCs w:val="22"/>
        </w:rPr>
        <w:t xml:space="preserve">Každá </w:t>
      </w:r>
      <w:r w:rsidR="00226620" w:rsidRPr="00F048E1">
        <w:rPr>
          <w:rFonts w:asciiTheme="minorHAnsi" w:hAnsiTheme="minorHAnsi" w:cs="Arial"/>
          <w:sz w:val="22"/>
          <w:szCs w:val="22"/>
        </w:rPr>
        <w:t>ž</w:t>
      </w:r>
      <w:r w:rsidRPr="00F048E1">
        <w:rPr>
          <w:rFonts w:asciiTheme="minorHAnsi" w:hAnsiTheme="minorHAnsi" w:cs="Arial"/>
          <w:sz w:val="22"/>
          <w:szCs w:val="22"/>
        </w:rPr>
        <w:t xml:space="preserve">ádost zaslaná na MZ do stanoveného termínu bude zaevidována a bude jí přiděleno evidenční číslo. Všechny formální náležitosti budou překontrolovány sekcí strategií. Žádosti, které nebudou splňovat všechny požadované náležitosti, budou vyřazeny. Ostatní </w:t>
      </w:r>
      <w:r w:rsidR="00226620" w:rsidRPr="00F048E1">
        <w:rPr>
          <w:rFonts w:asciiTheme="minorHAnsi" w:hAnsiTheme="minorHAnsi" w:cs="Arial"/>
          <w:sz w:val="22"/>
          <w:szCs w:val="22"/>
        </w:rPr>
        <w:t>ž</w:t>
      </w:r>
      <w:r w:rsidRPr="00F048E1">
        <w:rPr>
          <w:rFonts w:asciiTheme="minorHAnsi" w:hAnsiTheme="minorHAnsi" w:cs="Arial"/>
          <w:sz w:val="22"/>
          <w:szCs w:val="22"/>
        </w:rPr>
        <w:t xml:space="preserve">ádosti budou postoupeny k posouzení </w:t>
      </w:r>
      <w:r w:rsidR="007A4111" w:rsidRPr="00F048E1">
        <w:rPr>
          <w:rFonts w:asciiTheme="minorHAnsi" w:hAnsiTheme="minorHAnsi" w:cs="Arial"/>
          <w:sz w:val="22"/>
          <w:szCs w:val="22"/>
        </w:rPr>
        <w:t>dotační</w:t>
      </w:r>
      <w:r w:rsidRPr="00F048E1">
        <w:rPr>
          <w:rFonts w:asciiTheme="minorHAnsi" w:hAnsiTheme="minorHAnsi" w:cs="Arial"/>
          <w:sz w:val="22"/>
          <w:szCs w:val="22"/>
        </w:rPr>
        <w:t xml:space="preserve"> komisí.</w:t>
      </w:r>
    </w:p>
    <w:p w:rsidR="00EE01C1" w:rsidRPr="00F048E1" w:rsidRDefault="00EE01C1" w:rsidP="00EE01C1">
      <w:pPr>
        <w:spacing w:before="120" w:after="120"/>
        <w:jc w:val="both"/>
        <w:rPr>
          <w:rFonts w:asciiTheme="minorHAnsi" w:hAnsiTheme="minorHAnsi" w:cs="Arial"/>
          <w:b/>
          <w:bCs/>
          <w:sz w:val="22"/>
          <w:szCs w:val="22"/>
        </w:rPr>
      </w:pPr>
      <w:r w:rsidRPr="00F048E1">
        <w:rPr>
          <w:rFonts w:asciiTheme="minorHAnsi" w:hAnsiTheme="minorHAnsi" w:cs="Arial"/>
          <w:b/>
          <w:bCs/>
          <w:sz w:val="22"/>
          <w:szCs w:val="22"/>
        </w:rPr>
        <w:t xml:space="preserve">Odborné hodnocení </w:t>
      </w:r>
      <w:r w:rsidR="00226620" w:rsidRPr="00F048E1">
        <w:rPr>
          <w:rFonts w:asciiTheme="minorHAnsi" w:hAnsiTheme="minorHAnsi" w:cs="Arial"/>
          <w:b/>
          <w:bCs/>
          <w:sz w:val="22"/>
          <w:szCs w:val="22"/>
        </w:rPr>
        <w:t>ž</w:t>
      </w:r>
      <w:r w:rsidRPr="00F048E1">
        <w:rPr>
          <w:rFonts w:asciiTheme="minorHAnsi" w:hAnsiTheme="minorHAnsi" w:cs="Arial"/>
          <w:b/>
          <w:bCs/>
          <w:sz w:val="22"/>
          <w:szCs w:val="22"/>
        </w:rPr>
        <w:t>ádostí</w:t>
      </w:r>
    </w:p>
    <w:p w:rsidR="00EE01C1" w:rsidRDefault="00EE01C1" w:rsidP="00884B1A">
      <w:pPr>
        <w:pStyle w:val="Zkladntext"/>
        <w:tabs>
          <w:tab w:val="left" w:pos="426"/>
          <w:tab w:val="left" w:pos="4678"/>
        </w:tabs>
        <w:spacing w:before="120"/>
        <w:jc w:val="both"/>
        <w:rPr>
          <w:rFonts w:asciiTheme="minorHAnsi" w:hAnsiTheme="minorHAnsi" w:cs="Arial"/>
          <w:bCs/>
          <w:sz w:val="22"/>
          <w:szCs w:val="22"/>
        </w:rPr>
      </w:pPr>
      <w:r w:rsidRPr="00F048E1">
        <w:rPr>
          <w:rFonts w:asciiTheme="minorHAnsi" w:hAnsiTheme="minorHAnsi" w:cs="Arial"/>
          <w:sz w:val="22"/>
          <w:szCs w:val="22"/>
        </w:rPr>
        <w:t xml:space="preserve">Jednotlivé </w:t>
      </w:r>
      <w:r w:rsidR="00226620" w:rsidRPr="00F048E1">
        <w:rPr>
          <w:rFonts w:asciiTheme="minorHAnsi" w:hAnsiTheme="minorHAnsi" w:cs="Arial"/>
          <w:sz w:val="22"/>
          <w:szCs w:val="22"/>
        </w:rPr>
        <w:t>ž</w:t>
      </w:r>
      <w:r w:rsidRPr="00F048E1">
        <w:rPr>
          <w:rFonts w:asciiTheme="minorHAnsi" w:hAnsiTheme="minorHAnsi" w:cs="Arial"/>
          <w:sz w:val="22"/>
          <w:szCs w:val="22"/>
        </w:rPr>
        <w:t xml:space="preserve">ádosti budou předloženy internímu oponentovi MZ, který posoudí odborné a místní hledisko projektu. Podle potřeby bude osloven i externí oponent pro účely vytvoření odborného posudku. Poté budou </w:t>
      </w:r>
      <w:r w:rsidR="00226620" w:rsidRPr="00F048E1">
        <w:rPr>
          <w:rFonts w:asciiTheme="minorHAnsi" w:hAnsiTheme="minorHAnsi" w:cs="Arial"/>
          <w:sz w:val="22"/>
          <w:szCs w:val="22"/>
        </w:rPr>
        <w:t>ž</w:t>
      </w:r>
      <w:r w:rsidRPr="00F048E1">
        <w:rPr>
          <w:rFonts w:asciiTheme="minorHAnsi" w:hAnsiTheme="minorHAnsi" w:cs="Arial"/>
          <w:sz w:val="22"/>
          <w:szCs w:val="22"/>
        </w:rPr>
        <w:t xml:space="preserve">ádosti předloženy </w:t>
      </w:r>
      <w:r w:rsidR="007A4111" w:rsidRPr="00F048E1">
        <w:rPr>
          <w:rFonts w:asciiTheme="minorHAnsi" w:hAnsiTheme="minorHAnsi" w:cs="Arial"/>
          <w:sz w:val="22"/>
          <w:szCs w:val="22"/>
        </w:rPr>
        <w:t xml:space="preserve">dotační </w:t>
      </w:r>
      <w:r w:rsidRPr="00F048E1">
        <w:rPr>
          <w:rFonts w:asciiTheme="minorHAnsi" w:hAnsiTheme="minorHAnsi" w:cs="Arial"/>
          <w:sz w:val="22"/>
          <w:szCs w:val="22"/>
        </w:rPr>
        <w:t>komisi MZ</w:t>
      </w:r>
      <w:r w:rsidR="007A4111" w:rsidRPr="00F048E1">
        <w:rPr>
          <w:rFonts w:asciiTheme="minorHAnsi" w:hAnsiTheme="minorHAnsi" w:cs="Arial"/>
          <w:sz w:val="22"/>
          <w:szCs w:val="22"/>
        </w:rPr>
        <w:t xml:space="preserve"> a následně Hodnotící komisi ministra.</w:t>
      </w:r>
      <w:r w:rsidRPr="00F048E1">
        <w:rPr>
          <w:rFonts w:asciiTheme="minorHAnsi" w:hAnsiTheme="minorHAnsi" w:cs="Arial"/>
          <w:sz w:val="22"/>
          <w:szCs w:val="22"/>
        </w:rPr>
        <w:t xml:space="preserve"> </w:t>
      </w:r>
      <w:r w:rsidR="007A4111" w:rsidRPr="00F048E1">
        <w:rPr>
          <w:rFonts w:asciiTheme="minorHAnsi" w:hAnsiTheme="minorHAnsi" w:cs="Arial"/>
          <w:sz w:val="22"/>
          <w:szCs w:val="22"/>
        </w:rPr>
        <w:t>Obě komise</w:t>
      </w:r>
      <w:r w:rsidRPr="00F048E1">
        <w:rPr>
          <w:rFonts w:asciiTheme="minorHAnsi" w:hAnsiTheme="minorHAnsi" w:cs="Arial"/>
          <w:sz w:val="22"/>
          <w:szCs w:val="22"/>
        </w:rPr>
        <w:t xml:space="preserve"> bud</w:t>
      </w:r>
      <w:r w:rsidR="007A4111" w:rsidRPr="00F048E1">
        <w:rPr>
          <w:rFonts w:asciiTheme="minorHAnsi" w:hAnsiTheme="minorHAnsi" w:cs="Arial"/>
          <w:sz w:val="22"/>
          <w:szCs w:val="22"/>
        </w:rPr>
        <w:t>ou</w:t>
      </w:r>
      <w:r w:rsidRPr="00F048E1">
        <w:rPr>
          <w:rFonts w:asciiTheme="minorHAnsi" w:hAnsiTheme="minorHAnsi" w:cs="Arial"/>
          <w:sz w:val="22"/>
          <w:szCs w:val="22"/>
        </w:rPr>
        <w:t xml:space="preserve"> hodnotit projekty podle předem stanovených kritérií. Jména oponentů a členů </w:t>
      </w:r>
      <w:r w:rsidR="007A4111" w:rsidRPr="00F048E1">
        <w:rPr>
          <w:rFonts w:asciiTheme="minorHAnsi" w:hAnsiTheme="minorHAnsi" w:cs="Arial"/>
          <w:sz w:val="22"/>
          <w:szCs w:val="22"/>
        </w:rPr>
        <w:t xml:space="preserve">dotační </w:t>
      </w:r>
      <w:r w:rsidRPr="00F048E1">
        <w:rPr>
          <w:rFonts w:asciiTheme="minorHAnsi" w:hAnsiTheme="minorHAnsi" w:cs="Arial"/>
          <w:sz w:val="22"/>
          <w:szCs w:val="22"/>
        </w:rPr>
        <w:t>komise MZ</w:t>
      </w:r>
      <w:r w:rsidR="007A4111" w:rsidRPr="00F048E1">
        <w:rPr>
          <w:rFonts w:asciiTheme="minorHAnsi" w:hAnsiTheme="minorHAnsi" w:cs="Arial"/>
          <w:sz w:val="22"/>
          <w:szCs w:val="22"/>
        </w:rPr>
        <w:t xml:space="preserve"> a Hodnotící komise ministra</w:t>
      </w:r>
      <w:r w:rsidRPr="00F048E1">
        <w:rPr>
          <w:rFonts w:asciiTheme="minorHAnsi" w:hAnsiTheme="minorHAnsi" w:cs="Arial"/>
          <w:sz w:val="22"/>
          <w:szCs w:val="22"/>
        </w:rPr>
        <w:t xml:space="preserve"> a jejich hodnocení se žadatelům nesdělují. </w:t>
      </w:r>
      <w:r w:rsidRPr="00F048E1">
        <w:rPr>
          <w:rFonts w:asciiTheme="minorHAnsi" w:hAnsiTheme="minorHAnsi" w:cs="Arial"/>
          <w:bCs/>
          <w:sz w:val="22"/>
          <w:szCs w:val="22"/>
        </w:rPr>
        <w:t>V průběhu dotačního řízení komise MZ zohledňuje i efekt a přínos projektů realizovaných žadatelem v minulých letech za finanční podpory MZ.</w:t>
      </w:r>
    </w:p>
    <w:p w:rsidR="00F048E1" w:rsidRPr="00F048E1" w:rsidRDefault="00F048E1" w:rsidP="00884B1A">
      <w:pPr>
        <w:pStyle w:val="Zkladntext"/>
        <w:tabs>
          <w:tab w:val="left" w:pos="426"/>
          <w:tab w:val="left" w:pos="4678"/>
        </w:tabs>
        <w:spacing w:before="120"/>
        <w:jc w:val="both"/>
        <w:rPr>
          <w:rFonts w:asciiTheme="minorHAnsi" w:hAnsiTheme="minorHAnsi" w:cs="Arial"/>
          <w:bCs/>
          <w:sz w:val="22"/>
          <w:szCs w:val="22"/>
        </w:rPr>
      </w:pPr>
    </w:p>
    <w:p w:rsidR="00EE01C1" w:rsidRPr="00F048E1" w:rsidRDefault="00EE01C1" w:rsidP="00EE01C1">
      <w:pPr>
        <w:pStyle w:val="Zkladntext"/>
        <w:spacing w:before="120"/>
        <w:jc w:val="both"/>
        <w:rPr>
          <w:rFonts w:asciiTheme="minorHAnsi" w:hAnsiTheme="minorHAnsi" w:cs="Arial"/>
          <w:sz w:val="22"/>
          <w:szCs w:val="22"/>
        </w:rPr>
      </w:pPr>
      <w:r w:rsidRPr="00F048E1">
        <w:rPr>
          <w:rFonts w:asciiTheme="minorHAnsi" w:hAnsiTheme="minorHAnsi" w:cs="Arial"/>
          <w:sz w:val="22"/>
          <w:szCs w:val="22"/>
        </w:rPr>
        <w:lastRenderedPageBreak/>
        <w:t>Hodnocení bude rozděleno do 4 skupin:</w:t>
      </w:r>
    </w:p>
    <w:p w:rsidR="00EE01C1" w:rsidRPr="00F048E1" w:rsidRDefault="00EE01C1" w:rsidP="00EE01C1">
      <w:pPr>
        <w:pStyle w:val="Zkladntext"/>
        <w:numPr>
          <w:ilvl w:val="0"/>
          <w:numId w:val="9"/>
        </w:numPr>
        <w:spacing w:before="120"/>
        <w:jc w:val="both"/>
        <w:rPr>
          <w:rFonts w:asciiTheme="minorHAnsi" w:hAnsiTheme="minorHAnsi" w:cs="Arial"/>
          <w:b/>
          <w:sz w:val="22"/>
          <w:szCs w:val="22"/>
        </w:rPr>
      </w:pPr>
      <w:r w:rsidRPr="00F048E1">
        <w:rPr>
          <w:rFonts w:asciiTheme="minorHAnsi" w:hAnsiTheme="minorHAnsi" w:cs="Arial"/>
          <w:b/>
          <w:sz w:val="22"/>
          <w:szCs w:val="22"/>
        </w:rPr>
        <w:t>Míra přispění plánovaného projektu k naplnění cílů dotačního programu</w:t>
      </w:r>
    </w:p>
    <w:p w:rsidR="00EE01C1" w:rsidRPr="00F048E1" w:rsidRDefault="00EE01C1" w:rsidP="00EE01C1">
      <w:pPr>
        <w:pStyle w:val="Zkladntext"/>
        <w:numPr>
          <w:ilvl w:val="0"/>
          <w:numId w:val="9"/>
        </w:numPr>
        <w:tabs>
          <w:tab w:val="num" w:pos="5464"/>
        </w:tabs>
        <w:spacing w:before="120"/>
        <w:jc w:val="both"/>
        <w:rPr>
          <w:rFonts w:asciiTheme="minorHAnsi" w:hAnsiTheme="minorHAnsi" w:cs="Arial"/>
          <w:b/>
          <w:sz w:val="22"/>
          <w:szCs w:val="22"/>
        </w:rPr>
      </w:pPr>
      <w:r w:rsidRPr="00F048E1">
        <w:rPr>
          <w:rFonts w:asciiTheme="minorHAnsi" w:hAnsiTheme="minorHAnsi"/>
          <w:b/>
          <w:sz w:val="22"/>
          <w:szCs w:val="22"/>
        </w:rPr>
        <w:t>Rozpočet projektu</w:t>
      </w:r>
    </w:p>
    <w:p w:rsidR="00EE01C1" w:rsidRPr="00F048E1" w:rsidRDefault="00EE01C1" w:rsidP="00EE01C1">
      <w:pPr>
        <w:pStyle w:val="Zkladntext"/>
        <w:numPr>
          <w:ilvl w:val="0"/>
          <w:numId w:val="9"/>
        </w:numPr>
        <w:spacing w:before="120"/>
        <w:jc w:val="both"/>
        <w:rPr>
          <w:rFonts w:asciiTheme="minorHAnsi" w:hAnsiTheme="minorHAnsi" w:cs="Arial"/>
          <w:b/>
          <w:sz w:val="22"/>
          <w:szCs w:val="22"/>
        </w:rPr>
      </w:pPr>
      <w:r w:rsidRPr="00F048E1">
        <w:rPr>
          <w:rFonts w:asciiTheme="minorHAnsi" w:hAnsiTheme="minorHAnsi"/>
          <w:b/>
          <w:sz w:val="22"/>
          <w:szCs w:val="22"/>
        </w:rPr>
        <w:t>Odborná úroveň projektu</w:t>
      </w:r>
    </w:p>
    <w:p w:rsidR="00EE01C1" w:rsidRPr="00F048E1" w:rsidRDefault="00EE01C1" w:rsidP="00EE01C1">
      <w:pPr>
        <w:pStyle w:val="Zkladntext"/>
        <w:numPr>
          <w:ilvl w:val="0"/>
          <w:numId w:val="9"/>
        </w:numPr>
        <w:spacing w:before="120"/>
        <w:jc w:val="both"/>
        <w:rPr>
          <w:rFonts w:asciiTheme="minorHAnsi" w:hAnsiTheme="minorHAnsi" w:cs="Arial"/>
          <w:b/>
          <w:sz w:val="22"/>
          <w:szCs w:val="22"/>
        </w:rPr>
      </w:pPr>
      <w:r w:rsidRPr="00F048E1">
        <w:rPr>
          <w:rFonts w:asciiTheme="minorHAnsi" w:hAnsiTheme="minorHAnsi"/>
          <w:b/>
          <w:sz w:val="22"/>
          <w:szCs w:val="22"/>
        </w:rPr>
        <w:t>Personální a materiální zajištění projektu</w:t>
      </w:r>
    </w:p>
    <w:p w:rsidR="00262DEA" w:rsidRPr="00F048E1" w:rsidRDefault="00262DEA" w:rsidP="00EE01C1">
      <w:pPr>
        <w:pStyle w:val="Nadpis5"/>
        <w:tabs>
          <w:tab w:val="clear" w:pos="1008"/>
        </w:tabs>
        <w:spacing w:before="120" w:after="120"/>
        <w:ind w:left="0" w:firstLine="0"/>
        <w:jc w:val="both"/>
        <w:rPr>
          <w:rFonts w:asciiTheme="minorHAnsi" w:hAnsiTheme="minorHAnsi"/>
        </w:rPr>
      </w:pPr>
    </w:p>
    <w:p w:rsidR="00EE01C1" w:rsidRDefault="00ED3CEA" w:rsidP="00EE01C1">
      <w:pPr>
        <w:pStyle w:val="Nadpis5"/>
        <w:tabs>
          <w:tab w:val="clear" w:pos="1008"/>
        </w:tabs>
        <w:spacing w:before="120" w:after="120"/>
        <w:ind w:left="0" w:firstLine="0"/>
        <w:jc w:val="both"/>
        <w:rPr>
          <w:rFonts w:asciiTheme="minorHAnsi" w:hAnsiTheme="minorHAnsi"/>
        </w:rPr>
      </w:pPr>
      <w:r w:rsidRPr="00F048E1">
        <w:rPr>
          <w:rFonts w:asciiTheme="minorHAnsi" w:hAnsiTheme="minorHAnsi"/>
        </w:rPr>
        <w:t>Do 31</w:t>
      </w:r>
      <w:r w:rsidR="00262DEA" w:rsidRPr="00F048E1">
        <w:rPr>
          <w:rFonts w:asciiTheme="minorHAnsi" w:hAnsiTheme="minorHAnsi"/>
        </w:rPr>
        <w:t xml:space="preserve">. </w:t>
      </w:r>
      <w:r w:rsidRPr="00F048E1">
        <w:rPr>
          <w:rFonts w:asciiTheme="minorHAnsi" w:hAnsiTheme="minorHAnsi"/>
        </w:rPr>
        <w:t>12</w:t>
      </w:r>
      <w:r w:rsidR="00EE01C1" w:rsidRPr="00F048E1">
        <w:rPr>
          <w:rFonts w:asciiTheme="minorHAnsi" w:hAnsiTheme="minorHAnsi"/>
        </w:rPr>
        <w:t>. 201</w:t>
      </w:r>
      <w:r w:rsidR="001B3542" w:rsidRPr="00F048E1">
        <w:rPr>
          <w:rFonts w:asciiTheme="minorHAnsi" w:hAnsiTheme="minorHAnsi"/>
        </w:rPr>
        <w:t>6</w:t>
      </w:r>
      <w:r w:rsidR="00EE01C1" w:rsidRPr="00F048E1">
        <w:rPr>
          <w:rFonts w:asciiTheme="minorHAnsi" w:hAnsiTheme="minorHAnsi"/>
        </w:rPr>
        <w:t xml:space="preserve"> bude na webových stránkách MZ uveřejněn seznam projektů, které byly vyřazeny z výběrového řízení pro formální nedostatky, seznam projektů, které ve výběrovém řízení neuspěly a nebudou v dotačním roce 201</w:t>
      </w:r>
      <w:r w:rsidRPr="00F048E1">
        <w:rPr>
          <w:rFonts w:asciiTheme="minorHAnsi" w:hAnsiTheme="minorHAnsi"/>
        </w:rPr>
        <w:t>7</w:t>
      </w:r>
      <w:r w:rsidR="00EE01C1" w:rsidRPr="00F048E1">
        <w:rPr>
          <w:rFonts w:asciiTheme="minorHAnsi" w:hAnsiTheme="minorHAnsi"/>
        </w:rPr>
        <w:t xml:space="preserve"> podpořeny a seznam projektů, které byly navrženy a schváleny k podpoře. </w:t>
      </w:r>
    </w:p>
    <w:p w:rsidR="00F048E1" w:rsidRPr="00F048E1" w:rsidRDefault="00F048E1" w:rsidP="00F048E1"/>
    <w:p w:rsidR="00EE01C1" w:rsidRPr="00F048E1" w:rsidRDefault="00EE01C1" w:rsidP="00EE01C1">
      <w:pPr>
        <w:pStyle w:val="StylNadpis2TimesNewRoman14bnenKurzvaVlevo0cm1"/>
        <w:numPr>
          <w:ilvl w:val="0"/>
          <w:numId w:val="10"/>
        </w:numPr>
        <w:spacing w:before="0" w:after="0"/>
        <w:jc w:val="both"/>
        <w:rPr>
          <w:rFonts w:asciiTheme="minorHAnsi" w:hAnsiTheme="minorHAnsi" w:cs="Arial"/>
        </w:rPr>
      </w:pPr>
      <w:r w:rsidRPr="00F048E1">
        <w:rPr>
          <w:rFonts w:asciiTheme="minorHAnsi" w:hAnsiTheme="minorHAnsi" w:cs="Arial"/>
        </w:rPr>
        <w:t>Finanční podmínky spojené s poskytnutím státní dotace</w:t>
      </w:r>
    </w:p>
    <w:p w:rsidR="00EE01C1" w:rsidRPr="00F048E1" w:rsidRDefault="00EE01C1" w:rsidP="00EE01C1">
      <w:pPr>
        <w:spacing w:before="120" w:after="120"/>
        <w:jc w:val="both"/>
        <w:rPr>
          <w:rFonts w:asciiTheme="minorHAnsi" w:hAnsiTheme="minorHAnsi" w:cs="Arial"/>
          <w:sz w:val="22"/>
          <w:szCs w:val="22"/>
        </w:rPr>
      </w:pPr>
      <w:r w:rsidRPr="00F048E1">
        <w:rPr>
          <w:rFonts w:asciiTheme="minorHAnsi" w:hAnsiTheme="minorHAnsi" w:cs="Arial"/>
          <w:sz w:val="22"/>
          <w:szCs w:val="22"/>
        </w:rPr>
        <w:t xml:space="preserve">Finanční dotaci ze státního rozpočtu přidělenou na realizaci projektu lze použít jen na činnosti, které jsou v souladu s cíli „Dlouhodobého programu zlepšování zdravotního stavu obyvatelstva ČR – Zdraví pro všechny v 21. Století“, „Zdraví 2020 – Národní strategie ochrany a podpory zdraví a prevence nemocí“, Metodikou dotačního programu a dále v souladu se schválenou žádostí a rozhodnutím MZ. </w:t>
      </w:r>
    </w:p>
    <w:p w:rsidR="00EE01C1" w:rsidRDefault="00EE01C1" w:rsidP="00EE01C1">
      <w:pPr>
        <w:spacing w:before="120" w:after="120"/>
        <w:jc w:val="both"/>
        <w:rPr>
          <w:rFonts w:asciiTheme="minorHAnsi" w:hAnsiTheme="minorHAnsi" w:cs="Arial"/>
          <w:sz w:val="22"/>
          <w:szCs w:val="22"/>
        </w:rPr>
      </w:pPr>
      <w:r w:rsidRPr="00F048E1">
        <w:rPr>
          <w:rFonts w:asciiTheme="minorHAnsi" w:hAnsiTheme="minorHAnsi" w:cs="Arial"/>
          <w:sz w:val="22"/>
          <w:szCs w:val="22"/>
        </w:rPr>
        <w:t>Dotace se poskytuje všem typům organizací jen do výše 70 % celkových nákladů projektu. V případě, že bude některá NNO požadovat financování projektu z dotačního programu nad 70 % nákladů na projekt, musí tento požadavek odůvodnit. Je-li současně projekt dotován z různých státních zdrojů, nesmí suma těchto zdrojů přesáhnout 70 % nákladů na projekt.</w:t>
      </w:r>
    </w:p>
    <w:p w:rsidR="00F048E1" w:rsidRPr="00F048E1" w:rsidRDefault="00F048E1" w:rsidP="00EE01C1">
      <w:pPr>
        <w:spacing w:before="120" w:after="120"/>
        <w:jc w:val="both"/>
        <w:rPr>
          <w:rFonts w:asciiTheme="minorHAnsi" w:hAnsiTheme="minorHAnsi" w:cs="Arial"/>
          <w:sz w:val="22"/>
          <w:szCs w:val="22"/>
        </w:rPr>
      </w:pPr>
    </w:p>
    <w:p w:rsidR="00EE01C1" w:rsidRPr="00F048E1" w:rsidRDefault="00EE01C1" w:rsidP="00EE01C1">
      <w:pPr>
        <w:pStyle w:val="Nadpis1"/>
        <w:numPr>
          <w:ilvl w:val="0"/>
          <w:numId w:val="13"/>
        </w:numPr>
        <w:spacing w:before="0" w:after="0"/>
        <w:jc w:val="both"/>
        <w:rPr>
          <w:rFonts w:asciiTheme="minorHAnsi" w:hAnsiTheme="minorHAnsi"/>
          <w:sz w:val="28"/>
          <w:szCs w:val="28"/>
        </w:rPr>
      </w:pPr>
      <w:r w:rsidRPr="00F048E1">
        <w:rPr>
          <w:rFonts w:asciiTheme="minorHAnsi" w:hAnsiTheme="minorHAnsi"/>
          <w:sz w:val="28"/>
          <w:szCs w:val="28"/>
        </w:rPr>
        <w:t>Poskytnutí a čerpání dotace</w:t>
      </w:r>
    </w:p>
    <w:p w:rsidR="00EE01C1" w:rsidRPr="00F048E1" w:rsidRDefault="00EE01C1" w:rsidP="00EE01C1">
      <w:pPr>
        <w:spacing w:before="120" w:after="120"/>
        <w:jc w:val="both"/>
        <w:rPr>
          <w:rFonts w:asciiTheme="minorHAnsi" w:hAnsiTheme="minorHAnsi" w:cs="Arial"/>
          <w:sz w:val="22"/>
          <w:szCs w:val="22"/>
        </w:rPr>
      </w:pPr>
      <w:r w:rsidRPr="00F048E1">
        <w:rPr>
          <w:rFonts w:asciiTheme="minorHAnsi" w:hAnsiTheme="minorHAnsi" w:cs="Arial"/>
          <w:sz w:val="22"/>
          <w:szCs w:val="22"/>
        </w:rPr>
        <w:t>MZ poskytuje dotace na základě písemných podmínek poskytnutí dotace žadatelům. Příjemce dotace odpovídá za hospodárné, efektivní a účelné použití d</w:t>
      </w:r>
      <w:r w:rsidR="00103B50" w:rsidRPr="00F048E1">
        <w:rPr>
          <w:rFonts w:asciiTheme="minorHAnsi" w:hAnsiTheme="minorHAnsi" w:cs="Arial"/>
          <w:sz w:val="22"/>
          <w:szCs w:val="22"/>
        </w:rPr>
        <w:t>otace, je povinen vést</w:t>
      </w:r>
      <w:r w:rsidRPr="00F048E1">
        <w:rPr>
          <w:rFonts w:asciiTheme="minorHAnsi" w:hAnsiTheme="minorHAnsi" w:cs="Arial"/>
          <w:sz w:val="22"/>
          <w:szCs w:val="22"/>
        </w:rPr>
        <w:t xml:space="preserve"> účetnictví, dodržovat </w:t>
      </w:r>
      <w:r w:rsidR="00E830CD" w:rsidRPr="00F048E1">
        <w:rPr>
          <w:rFonts w:asciiTheme="minorHAnsi" w:hAnsiTheme="minorHAnsi" w:cs="Arial"/>
          <w:sz w:val="22"/>
          <w:szCs w:val="22"/>
        </w:rPr>
        <w:t>Z</w:t>
      </w:r>
      <w:r w:rsidRPr="00F048E1">
        <w:rPr>
          <w:rFonts w:asciiTheme="minorHAnsi" w:hAnsiTheme="minorHAnsi" w:cs="Arial"/>
          <w:sz w:val="22"/>
          <w:szCs w:val="22"/>
        </w:rPr>
        <w:t>ásady vlády pro poskytování dotací ze státního rozpočtu ČR nestátním neziskovým organizacím (usnesení v</w:t>
      </w:r>
      <w:r w:rsidR="00837198" w:rsidRPr="00F048E1">
        <w:rPr>
          <w:rFonts w:asciiTheme="minorHAnsi" w:hAnsiTheme="minorHAnsi" w:cs="Arial"/>
          <w:sz w:val="22"/>
          <w:szCs w:val="22"/>
        </w:rPr>
        <w:t xml:space="preserve">lády ze dne 1. února 2010 č. 92, </w:t>
      </w:r>
      <w:r w:rsidRPr="00F048E1">
        <w:rPr>
          <w:rFonts w:asciiTheme="minorHAnsi" w:hAnsiTheme="minorHAnsi" w:cs="Arial"/>
          <w:sz w:val="22"/>
          <w:szCs w:val="22"/>
        </w:rPr>
        <w:t>ve znění usnesení vlády ze dne 19. června 2013 č. 479 a ve znění usnesení vlády ze dne</w:t>
      </w:r>
      <w:r w:rsidR="00406184" w:rsidRPr="00F048E1">
        <w:rPr>
          <w:rFonts w:asciiTheme="minorHAnsi" w:hAnsiTheme="minorHAnsi" w:cs="Arial"/>
          <w:sz w:val="22"/>
          <w:szCs w:val="22"/>
        </w:rPr>
        <w:t xml:space="preserve"> </w:t>
      </w:r>
      <w:r w:rsidR="00406184" w:rsidRPr="00F048E1">
        <w:rPr>
          <w:rFonts w:asciiTheme="minorHAnsi" w:hAnsiTheme="minorHAnsi" w:cs="Arial"/>
          <w:color w:val="000000" w:themeColor="text1"/>
          <w:sz w:val="22"/>
          <w:szCs w:val="22"/>
        </w:rPr>
        <w:t xml:space="preserve">6. srpna 2014 č. 657, </w:t>
      </w:r>
      <w:r w:rsidR="00406184" w:rsidRPr="00F048E1">
        <w:rPr>
          <w:rFonts w:asciiTheme="minorHAnsi" w:hAnsiTheme="minorHAnsi" w:cs="Arial"/>
          <w:sz w:val="22"/>
          <w:szCs w:val="22"/>
        </w:rPr>
        <w:t xml:space="preserve">ve znění usnesení vlády ze dne 15. června 2015 č. 470 </w:t>
      </w:r>
      <w:r w:rsidR="00406184" w:rsidRPr="00F048E1">
        <w:rPr>
          <w:rFonts w:asciiTheme="minorHAnsi" w:hAnsiTheme="minorHAnsi" w:cs="Arial"/>
          <w:color w:val="000000" w:themeColor="text1"/>
          <w:sz w:val="22"/>
          <w:szCs w:val="22"/>
        </w:rPr>
        <w:t xml:space="preserve">a </w:t>
      </w:r>
      <w:r w:rsidR="00406184" w:rsidRPr="00F048E1">
        <w:rPr>
          <w:rFonts w:asciiTheme="minorHAnsi" w:hAnsiTheme="minorHAnsi" w:cs="Arial"/>
          <w:sz w:val="22"/>
          <w:szCs w:val="22"/>
        </w:rPr>
        <w:t xml:space="preserve">v návaznosti na </w:t>
      </w:r>
      <w:r w:rsidR="00406184" w:rsidRPr="00F048E1">
        <w:rPr>
          <w:rFonts w:asciiTheme="minorHAnsi" w:hAnsiTheme="minorHAnsi" w:cs="Arial"/>
          <w:bCs/>
          <w:sz w:val="22"/>
          <w:szCs w:val="22"/>
        </w:rPr>
        <w:t>usnesení vlády ze dne 27. 6. 2016 č. 593</w:t>
      </w:r>
      <w:r w:rsidRPr="00F048E1">
        <w:rPr>
          <w:rFonts w:asciiTheme="minorHAnsi" w:hAnsiTheme="minorHAnsi" w:cs="Arial"/>
          <w:sz w:val="22"/>
          <w:szCs w:val="22"/>
        </w:rPr>
        <w:t>, dodržovat zásady a termíny finančního vypořádání vztahů se státním rozpočtem</w:t>
      </w:r>
      <w:r w:rsidR="00406184" w:rsidRPr="00F048E1">
        <w:rPr>
          <w:rFonts w:asciiTheme="minorHAnsi" w:hAnsiTheme="minorHAnsi" w:cs="Arial"/>
          <w:sz w:val="22"/>
          <w:szCs w:val="22"/>
        </w:rPr>
        <w:t xml:space="preserve"> 367/2015 Sb., o zásadách a lhůtách finančního vypořádání vztahů se státním rozpočtem, státními finančními aktivy a Národním fondem </w:t>
      </w:r>
      <w:r w:rsidRPr="00F048E1">
        <w:rPr>
          <w:rFonts w:asciiTheme="minorHAnsi" w:hAnsiTheme="minorHAnsi" w:cs="Arial"/>
          <w:sz w:val="22"/>
          <w:szCs w:val="22"/>
        </w:rPr>
        <w:t>a řídit se metodickými pokyny MZ ČR. Dotace jsou poskytovány podle § 14 zákona č. 218/2000 Sb., o rozpočtových pravidlech a o změně některých souvisejících zákonů (rozpočtová pravidla</w:t>
      </w:r>
      <w:r w:rsidR="00837198" w:rsidRPr="00F048E1">
        <w:rPr>
          <w:rFonts w:asciiTheme="minorHAnsi" w:hAnsiTheme="minorHAnsi" w:cs="Arial"/>
          <w:sz w:val="22"/>
          <w:szCs w:val="22"/>
        </w:rPr>
        <w:t>), ve znění pozdějších předpisů, r</w:t>
      </w:r>
      <w:r w:rsidRPr="00F048E1">
        <w:rPr>
          <w:rFonts w:asciiTheme="minorHAnsi" w:hAnsiTheme="minorHAnsi" w:cs="Arial"/>
          <w:sz w:val="22"/>
          <w:szCs w:val="22"/>
        </w:rPr>
        <w:t>ozhodnutím</w:t>
      </w:r>
      <w:r w:rsidR="00E4716D" w:rsidRPr="00F048E1">
        <w:rPr>
          <w:rFonts w:asciiTheme="minorHAnsi" w:hAnsiTheme="minorHAnsi" w:cs="Arial"/>
          <w:sz w:val="22"/>
          <w:szCs w:val="22"/>
        </w:rPr>
        <w:t xml:space="preserve"> o poskytnutí státní dotace z Programu podpory NNO působících v oblasti zdravotnictví vč. paliativní hospicové péče na rok 2017 (dále jen </w:t>
      </w:r>
      <w:r w:rsidR="00837198" w:rsidRPr="00F048E1">
        <w:rPr>
          <w:rFonts w:asciiTheme="minorHAnsi" w:hAnsiTheme="minorHAnsi" w:cs="Arial"/>
          <w:sz w:val="22"/>
          <w:szCs w:val="22"/>
        </w:rPr>
        <w:t>r</w:t>
      </w:r>
      <w:r w:rsidR="00E4716D" w:rsidRPr="00F048E1">
        <w:rPr>
          <w:rFonts w:asciiTheme="minorHAnsi" w:hAnsiTheme="minorHAnsi" w:cs="Arial"/>
          <w:sz w:val="22"/>
          <w:szCs w:val="22"/>
        </w:rPr>
        <w:t>ozhodnutí)</w:t>
      </w:r>
      <w:r w:rsidRPr="00F048E1">
        <w:rPr>
          <w:rFonts w:asciiTheme="minorHAnsi" w:hAnsiTheme="minorHAnsi" w:cs="Arial"/>
          <w:sz w:val="22"/>
          <w:szCs w:val="22"/>
        </w:rPr>
        <w:t xml:space="preserve">, ve kterém MZ stanoví písemně podmínky poskytnutí dotace. </w:t>
      </w:r>
    </w:p>
    <w:p w:rsidR="00EE01C1" w:rsidRPr="00F048E1" w:rsidRDefault="00EE01C1" w:rsidP="00EE01C1">
      <w:pPr>
        <w:spacing w:before="120" w:after="120"/>
        <w:jc w:val="both"/>
        <w:rPr>
          <w:rFonts w:asciiTheme="minorHAnsi" w:hAnsiTheme="minorHAnsi" w:cs="Arial"/>
          <w:sz w:val="22"/>
          <w:szCs w:val="22"/>
        </w:rPr>
      </w:pPr>
      <w:r w:rsidRPr="00F048E1">
        <w:rPr>
          <w:rFonts w:asciiTheme="minorHAnsi" w:hAnsiTheme="minorHAnsi" w:cs="Arial"/>
          <w:sz w:val="22"/>
          <w:szCs w:val="22"/>
        </w:rPr>
        <w:t>Dotaci lze použít na náklady, které prokazatelně vznikly od </w:t>
      </w:r>
      <w:r w:rsidR="00262DEA" w:rsidRPr="00F048E1">
        <w:rPr>
          <w:rFonts w:asciiTheme="minorHAnsi" w:hAnsiTheme="minorHAnsi" w:cs="Arial"/>
          <w:sz w:val="22"/>
          <w:szCs w:val="22"/>
        </w:rPr>
        <w:t>1</w:t>
      </w:r>
      <w:r w:rsidR="001D0ACC" w:rsidRPr="00F048E1">
        <w:rPr>
          <w:rFonts w:asciiTheme="minorHAnsi" w:hAnsiTheme="minorHAnsi" w:cs="Arial"/>
          <w:sz w:val="22"/>
          <w:szCs w:val="22"/>
        </w:rPr>
        <w:t xml:space="preserve">. </w:t>
      </w:r>
      <w:r w:rsidR="00ED3CEA" w:rsidRPr="00F048E1">
        <w:rPr>
          <w:rFonts w:asciiTheme="minorHAnsi" w:hAnsiTheme="minorHAnsi" w:cs="Arial"/>
          <w:sz w:val="22"/>
          <w:szCs w:val="22"/>
        </w:rPr>
        <w:t>1.</w:t>
      </w:r>
      <w:r w:rsidR="00E830CD" w:rsidRPr="00F048E1">
        <w:rPr>
          <w:rFonts w:asciiTheme="minorHAnsi" w:hAnsiTheme="minorHAnsi" w:cs="Arial"/>
          <w:sz w:val="22"/>
          <w:szCs w:val="22"/>
        </w:rPr>
        <w:t xml:space="preserve"> 201</w:t>
      </w:r>
      <w:r w:rsidR="00ED3CEA" w:rsidRPr="00F048E1">
        <w:rPr>
          <w:rFonts w:asciiTheme="minorHAnsi" w:hAnsiTheme="minorHAnsi" w:cs="Arial"/>
          <w:sz w:val="22"/>
          <w:szCs w:val="22"/>
        </w:rPr>
        <w:t>7</w:t>
      </w:r>
      <w:r w:rsidRPr="00F048E1">
        <w:rPr>
          <w:rFonts w:asciiTheme="minorHAnsi" w:hAnsiTheme="minorHAnsi" w:cs="Arial"/>
          <w:sz w:val="22"/>
          <w:szCs w:val="22"/>
        </w:rPr>
        <w:t xml:space="preserve"> do 31. </w:t>
      </w:r>
      <w:r w:rsidR="00ED3CEA" w:rsidRPr="00F048E1">
        <w:rPr>
          <w:rFonts w:asciiTheme="minorHAnsi" w:hAnsiTheme="minorHAnsi" w:cs="Arial"/>
          <w:sz w:val="22"/>
          <w:szCs w:val="22"/>
        </w:rPr>
        <w:t>12. 2017</w:t>
      </w:r>
      <w:r w:rsidRPr="00F048E1">
        <w:rPr>
          <w:rFonts w:asciiTheme="minorHAnsi" w:hAnsiTheme="minorHAnsi" w:cs="Arial"/>
          <w:sz w:val="22"/>
          <w:szCs w:val="22"/>
        </w:rPr>
        <w:t xml:space="preserve">. Příjemce dotace nesmí překročit výši čerpání přidělených finančních prostředků a je povinen při čerpání dotace dodržet rozdělení finanční částky na položky, na něž byla dotace poskytnuta. V průběhu realizace může příjemce dotace požádat písemně o formální, obsahové a finanční změny </w:t>
      </w:r>
      <w:r w:rsidR="00E4716D" w:rsidRPr="00F048E1">
        <w:rPr>
          <w:rFonts w:asciiTheme="minorHAnsi" w:hAnsiTheme="minorHAnsi" w:cs="Arial"/>
          <w:sz w:val="22"/>
          <w:szCs w:val="22"/>
        </w:rPr>
        <w:t>R</w:t>
      </w:r>
      <w:r w:rsidRPr="00F048E1">
        <w:rPr>
          <w:rFonts w:asciiTheme="minorHAnsi" w:hAnsiTheme="minorHAnsi" w:cs="Arial"/>
          <w:sz w:val="22"/>
          <w:szCs w:val="22"/>
        </w:rPr>
        <w:t xml:space="preserve">ozhodnutí, a to </w:t>
      </w:r>
      <w:r w:rsidRPr="00F048E1">
        <w:rPr>
          <w:rFonts w:asciiTheme="minorHAnsi" w:hAnsiTheme="minorHAnsi" w:cs="Arial"/>
          <w:b/>
          <w:bCs/>
          <w:sz w:val="22"/>
          <w:szCs w:val="22"/>
        </w:rPr>
        <w:t>nejpozději do 30. 11. 201</w:t>
      </w:r>
      <w:r w:rsidR="00ED3CEA" w:rsidRPr="00F048E1">
        <w:rPr>
          <w:rFonts w:asciiTheme="minorHAnsi" w:hAnsiTheme="minorHAnsi" w:cs="Arial"/>
          <w:b/>
          <w:bCs/>
          <w:sz w:val="22"/>
          <w:szCs w:val="22"/>
        </w:rPr>
        <w:t>7</w:t>
      </w:r>
      <w:r w:rsidRPr="00F048E1">
        <w:rPr>
          <w:rFonts w:asciiTheme="minorHAnsi" w:hAnsiTheme="minorHAnsi" w:cs="Arial"/>
          <w:sz w:val="22"/>
          <w:szCs w:val="22"/>
        </w:rPr>
        <w:t>. Změny může MZ povolit vydáním změny daného rozhodnutí.</w:t>
      </w:r>
    </w:p>
    <w:p w:rsidR="00EE01C1" w:rsidRPr="00F048E1" w:rsidRDefault="00EE01C1" w:rsidP="00EE01C1">
      <w:pPr>
        <w:pStyle w:val="Zkladntext2"/>
        <w:spacing w:before="120" w:after="120"/>
        <w:rPr>
          <w:rFonts w:asciiTheme="minorHAnsi" w:hAnsiTheme="minorHAnsi" w:cs="Arial"/>
          <w:sz w:val="22"/>
          <w:szCs w:val="22"/>
        </w:rPr>
      </w:pPr>
      <w:r w:rsidRPr="00F048E1">
        <w:rPr>
          <w:rFonts w:asciiTheme="minorHAnsi" w:hAnsiTheme="minorHAnsi" w:cs="Arial"/>
          <w:sz w:val="22"/>
          <w:szCs w:val="22"/>
        </w:rPr>
        <w:t>Poskytnutá dotace bude MZ vyplacena obvykle jednorázově, maximálně ve dvou splátkách. V případě, že vláda České republiky rozhodne o vázání rozpočtových prostředků (zákon č. 218/2000 Sb., o rozpočtových pravidlech a o změně některých souvisejících předpisů v platném znění), může poskytovatel dotace – tj. MZ, snížit rozhodnutím stanovenou částku dotace nebo zahájit správní řízení o jejím odejmutí.</w:t>
      </w:r>
    </w:p>
    <w:p w:rsidR="00EE01C1" w:rsidRPr="00F048E1" w:rsidRDefault="00EE01C1" w:rsidP="00EE01C1">
      <w:pPr>
        <w:pStyle w:val="Zkladntext2"/>
        <w:spacing w:before="120" w:after="120"/>
        <w:rPr>
          <w:rFonts w:asciiTheme="minorHAnsi" w:hAnsiTheme="minorHAnsi" w:cs="Arial"/>
          <w:sz w:val="22"/>
          <w:szCs w:val="22"/>
        </w:rPr>
      </w:pPr>
      <w:r w:rsidRPr="00F048E1">
        <w:rPr>
          <w:rFonts w:asciiTheme="minorHAnsi" w:hAnsiTheme="minorHAnsi" w:cs="Arial"/>
          <w:sz w:val="22"/>
          <w:szCs w:val="22"/>
        </w:rPr>
        <w:lastRenderedPageBreak/>
        <w:t>Finanční příspěvek z dotace nemůže být v průběhu realizace převeden na jiný subjekt.</w:t>
      </w:r>
    </w:p>
    <w:p w:rsidR="00EE01C1" w:rsidRPr="00F048E1" w:rsidRDefault="00EE01C1" w:rsidP="00EE01C1">
      <w:pPr>
        <w:pStyle w:val="Zkladntext2"/>
        <w:spacing w:before="120" w:after="120"/>
        <w:rPr>
          <w:rFonts w:asciiTheme="minorHAnsi" w:hAnsiTheme="minorHAnsi" w:cs="Arial"/>
          <w:sz w:val="22"/>
          <w:szCs w:val="22"/>
        </w:rPr>
      </w:pPr>
      <w:r w:rsidRPr="00F048E1">
        <w:rPr>
          <w:rFonts w:asciiTheme="minorHAnsi" w:hAnsiTheme="minorHAnsi" w:cs="Arial"/>
          <w:sz w:val="22"/>
          <w:szCs w:val="22"/>
        </w:rPr>
        <w:t xml:space="preserve">Jestliže příjemce dotace není schopen projekt vůbec zrealizovat z důvodu přidělení nižší částky na projekt, než jakou požadoval v žádosti, nebo i z jiného důvodu, je povinen oznámit tuto skutečnost písemnou formou na MZ nejpozději do 15 dnů od doručení </w:t>
      </w:r>
      <w:r w:rsidR="00E4716D" w:rsidRPr="00F048E1">
        <w:rPr>
          <w:rFonts w:asciiTheme="minorHAnsi" w:hAnsiTheme="minorHAnsi" w:cs="Arial"/>
          <w:sz w:val="22"/>
          <w:szCs w:val="22"/>
        </w:rPr>
        <w:t>R</w:t>
      </w:r>
      <w:r w:rsidR="00837198" w:rsidRPr="00F048E1">
        <w:rPr>
          <w:rFonts w:asciiTheme="minorHAnsi" w:hAnsiTheme="minorHAnsi" w:cs="Arial"/>
          <w:sz w:val="22"/>
          <w:szCs w:val="22"/>
        </w:rPr>
        <w:t xml:space="preserve">ozhodnutí, </w:t>
      </w:r>
      <w:r w:rsidRPr="00F048E1">
        <w:rPr>
          <w:rFonts w:asciiTheme="minorHAnsi" w:hAnsiTheme="minorHAnsi" w:cs="Arial"/>
          <w:sz w:val="22"/>
          <w:szCs w:val="22"/>
        </w:rPr>
        <w:t>event. neprodleně po zjištění neschopnosti zdárně schválený  projekt realizovat</w:t>
      </w:r>
      <w:r w:rsidR="00837198" w:rsidRPr="00F048E1">
        <w:rPr>
          <w:rFonts w:asciiTheme="minorHAnsi" w:hAnsiTheme="minorHAnsi" w:cs="Arial"/>
          <w:sz w:val="22"/>
          <w:szCs w:val="22"/>
        </w:rPr>
        <w:t xml:space="preserve">, </w:t>
      </w:r>
      <w:r w:rsidRPr="00F048E1">
        <w:rPr>
          <w:rFonts w:asciiTheme="minorHAnsi" w:hAnsiTheme="minorHAnsi" w:cs="Arial"/>
          <w:sz w:val="22"/>
          <w:szCs w:val="22"/>
        </w:rPr>
        <w:t>a vrátit finanční prostředky do státního rozpočtu.</w:t>
      </w:r>
    </w:p>
    <w:p w:rsidR="00EE01C1" w:rsidRPr="00F048E1" w:rsidRDefault="00EE01C1" w:rsidP="00EE01C1">
      <w:pPr>
        <w:tabs>
          <w:tab w:val="left" w:pos="5250"/>
        </w:tabs>
        <w:spacing w:before="120"/>
        <w:jc w:val="both"/>
        <w:rPr>
          <w:rFonts w:asciiTheme="minorHAnsi" w:hAnsiTheme="minorHAnsi" w:cs="Arial"/>
          <w:bCs/>
          <w:sz w:val="22"/>
          <w:szCs w:val="22"/>
        </w:rPr>
      </w:pPr>
      <w:r w:rsidRPr="00F048E1">
        <w:rPr>
          <w:rFonts w:asciiTheme="minorHAnsi" w:hAnsiTheme="minorHAnsi" w:cs="Arial"/>
          <w:bCs/>
          <w:sz w:val="22"/>
          <w:szCs w:val="22"/>
        </w:rPr>
        <w:t xml:space="preserve">Na administraci dotačního řízení se nevztahují lhůty pro vyřizování agendy dle zákona </w:t>
      </w:r>
      <w:r w:rsidRPr="00F048E1">
        <w:rPr>
          <w:rFonts w:asciiTheme="minorHAnsi" w:hAnsiTheme="minorHAnsi" w:cs="Arial"/>
          <w:bCs/>
          <w:sz w:val="22"/>
          <w:szCs w:val="22"/>
        </w:rPr>
        <w:br/>
        <w:t>č. 500/2004 Sb., správní řád, ve znění pozdějších předpisů.</w:t>
      </w:r>
    </w:p>
    <w:p w:rsidR="00E22858" w:rsidRPr="00F048E1" w:rsidRDefault="00E22858" w:rsidP="00EE01C1">
      <w:pPr>
        <w:tabs>
          <w:tab w:val="left" w:pos="5250"/>
        </w:tabs>
        <w:spacing w:before="120"/>
        <w:jc w:val="both"/>
        <w:rPr>
          <w:rFonts w:asciiTheme="minorHAnsi" w:hAnsiTheme="minorHAnsi" w:cs="Arial"/>
          <w:bCs/>
          <w:sz w:val="22"/>
          <w:szCs w:val="22"/>
        </w:rPr>
      </w:pPr>
    </w:p>
    <w:p w:rsidR="00E22858" w:rsidRPr="00F048E1" w:rsidRDefault="00E22858" w:rsidP="00E22858">
      <w:pPr>
        <w:spacing w:after="120"/>
        <w:rPr>
          <w:rFonts w:asciiTheme="minorHAnsi" w:hAnsiTheme="minorHAnsi" w:cs="Arial"/>
          <w:sz w:val="22"/>
          <w:szCs w:val="22"/>
        </w:rPr>
      </w:pPr>
      <w:r w:rsidRPr="00F048E1">
        <w:rPr>
          <w:rFonts w:asciiTheme="minorHAnsi" w:hAnsiTheme="minorHAnsi" w:cs="Arial"/>
          <w:sz w:val="22"/>
          <w:szCs w:val="22"/>
        </w:rPr>
        <w:t xml:space="preserve">Z poskytnuté dotace se zejména nesmí hradit </w:t>
      </w:r>
      <w:r w:rsidR="00837198" w:rsidRPr="00F048E1">
        <w:rPr>
          <w:rFonts w:asciiTheme="minorHAnsi" w:hAnsiTheme="minorHAnsi" w:cs="Arial"/>
          <w:sz w:val="22"/>
          <w:szCs w:val="22"/>
        </w:rPr>
        <w:t>následující náklady</w:t>
      </w:r>
      <w:r w:rsidRPr="00F048E1">
        <w:rPr>
          <w:rFonts w:asciiTheme="minorHAnsi" w:hAnsiTheme="minorHAnsi" w:cs="Arial"/>
          <w:sz w:val="22"/>
          <w:szCs w:val="22"/>
        </w:rPr>
        <w:t>:</w:t>
      </w:r>
    </w:p>
    <w:p w:rsidR="00E22858" w:rsidRPr="00F048E1" w:rsidRDefault="00E22858" w:rsidP="00E22858">
      <w:pPr>
        <w:numPr>
          <w:ilvl w:val="0"/>
          <w:numId w:val="20"/>
        </w:numPr>
        <w:tabs>
          <w:tab w:val="clear" w:pos="1407"/>
          <w:tab w:val="num" w:pos="-567"/>
        </w:tabs>
        <w:spacing w:after="120"/>
        <w:ind w:left="567" w:hanging="567"/>
        <w:jc w:val="both"/>
        <w:rPr>
          <w:rFonts w:asciiTheme="minorHAnsi" w:hAnsiTheme="minorHAnsi" w:cs="Arial"/>
          <w:sz w:val="22"/>
          <w:szCs w:val="22"/>
        </w:rPr>
      </w:pPr>
      <w:r w:rsidRPr="00F048E1">
        <w:rPr>
          <w:rFonts w:asciiTheme="minorHAnsi" w:hAnsiTheme="minorHAnsi" w:cs="Arial"/>
          <w:sz w:val="22"/>
          <w:szCs w:val="22"/>
        </w:rPr>
        <w:t>potraviny a náklady na přípravu stravy,</w:t>
      </w:r>
    </w:p>
    <w:p w:rsidR="00E22858" w:rsidRPr="00F048E1" w:rsidRDefault="00E22858" w:rsidP="00E22858">
      <w:pPr>
        <w:numPr>
          <w:ilvl w:val="0"/>
          <w:numId w:val="20"/>
        </w:numPr>
        <w:tabs>
          <w:tab w:val="clear" w:pos="1407"/>
          <w:tab w:val="num" w:pos="-567"/>
        </w:tabs>
        <w:spacing w:after="120"/>
        <w:ind w:left="567" w:hanging="567"/>
        <w:jc w:val="both"/>
        <w:rPr>
          <w:rFonts w:asciiTheme="minorHAnsi" w:hAnsiTheme="minorHAnsi" w:cs="Arial"/>
          <w:sz w:val="22"/>
          <w:szCs w:val="22"/>
        </w:rPr>
      </w:pPr>
      <w:r w:rsidRPr="00F048E1">
        <w:rPr>
          <w:rFonts w:asciiTheme="minorHAnsi" w:hAnsiTheme="minorHAnsi" w:cs="Arial"/>
          <w:sz w:val="22"/>
          <w:szCs w:val="22"/>
        </w:rPr>
        <w:t>pohonné hmoty,</w:t>
      </w:r>
    </w:p>
    <w:p w:rsidR="00E22858" w:rsidRPr="00F048E1" w:rsidRDefault="00E22858" w:rsidP="00E22858">
      <w:pPr>
        <w:numPr>
          <w:ilvl w:val="0"/>
          <w:numId w:val="20"/>
        </w:numPr>
        <w:tabs>
          <w:tab w:val="clear" w:pos="1407"/>
          <w:tab w:val="num" w:pos="-567"/>
        </w:tabs>
        <w:spacing w:after="120"/>
        <w:ind w:left="567" w:hanging="567"/>
        <w:jc w:val="both"/>
        <w:rPr>
          <w:rFonts w:asciiTheme="minorHAnsi" w:hAnsiTheme="minorHAnsi" w:cs="Arial"/>
          <w:sz w:val="22"/>
          <w:szCs w:val="22"/>
        </w:rPr>
      </w:pPr>
      <w:r w:rsidRPr="00F048E1">
        <w:rPr>
          <w:rFonts w:asciiTheme="minorHAnsi" w:hAnsiTheme="minorHAnsi" w:cs="Arial"/>
          <w:sz w:val="22"/>
          <w:szCs w:val="22"/>
        </w:rPr>
        <w:t>výpočetní technik</w:t>
      </w:r>
      <w:r w:rsidR="00837198" w:rsidRPr="00F048E1">
        <w:rPr>
          <w:rFonts w:asciiTheme="minorHAnsi" w:hAnsiTheme="minorHAnsi" w:cs="Arial"/>
          <w:sz w:val="22"/>
          <w:szCs w:val="22"/>
        </w:rPr>
        <w:t>a</w:t>
      </w:r>
      <w:r w:rsidRPr="00F048E1">
        <w:rPr>
          <w:rFonts w:asciiTheme="minorHAnsi" w:hAnsiTheme="minorHAnsi" w:cs="Arial"/>
          <w:sz w:val="22"/>
          <w:szCs w:val="22"/>
        </w:rPr>
        <w:t xml:space="preserve"> HW + SW,</w:t>
      </w:r>
    </w:p>
    <w:p w:rsidR="00E22858" w:rsidRPr="00F048E1" w:rsidRDefault="00E22858" w:rsidP="00E22858">
      <w:pPr>
        <w:numPr>
          <w:ilvl w:val="0"/>
          <w:numId w:val="20"/>
        </w:numPr>
        <w:tabs>
          <w:tab w:val="clear" w:pos="1407"/>
          <w:tab w:val="num" w:pos="-567"/>
        </w:tabs>
        <w:spacing w:after="120"/>
        <w:ind w:left="567" w:hanging="567"/>
        <w:jc w:val="both"/>
        <w:rPr>
          <w:rFonts w:asciiTheme="minorHAnsi" w:hAnsiTheme="minorHAnsi" w:cs="Arial"/>
          <w:sz w:val="22"/>
          <w:szCs w:val="22"/>
        </w:rPr>
      </w:pPr>
      <w:r w:rsidRPr="00F048E1">
        <w:rPr>
          <w:rFonts w:asciiTheme="minorHAnsi" w:hAnsiTheme="minorHAnsi" w:cs="Arial"/>
          <w:sz w:val="22"/>
          <w:szCs w:val="22"/>
        </w:rPr>
        <w:t>opravy a udržování (budov, aut, apod.)</w:t>
      </w:r>
      <w:r w:rsidR="00837198" w:rsidRPr="00F048E1">
        <w:rPr>
          <w:rFonts w:asciiTheme="minorHAnsi" w:hAnsiTheme="minorHAnsi" w:cs="Arial"/>
          <w:sz w:val="22"/>
          <w:szCs w:val="22"/>
        </w:rPr>
        <w:t>,</w:t>
      </w:r>
    </w:p>
    <w:p w:rsidR="00E22858" w:rsidRPr="00F048E1" w:rsidRDefault="00E22858" w:rsidP="00E22858">
      <w:pPr>
        <w:numPr>
          <w:ilvl w:val="0"/>
          <w:numId w:val="20"/>
        </w:numPr>
        <w:tabs>
          <w:tab w:val="clear" w:pos="1407"/>
          <w:tab w:val="num" w:pos="-567"/>
        </w:tabs>
        <w:spacing w:after="120"/>
        <w:ind w:left="567" w:hanging="567"/>
        <w:jc w:val="both"/>
        <w:rPr>
          <w:rFonts w:asciiTheme="minorHAnsi" w:hAnsiTheme="minorHAnsi" w:cs="Arial"/>
          <w:sz w:val="22"/>
          <w:szCs w:val="22"/>
        </w:rPr>
      </w:pPr>
      <w:r w:rsidRPr="00F048E1">
        <w:rPr>
          <w:rFonts w:asciiTheme="minorHAnsi" w:hAnsiTheme="minorHAnsi" w:cs="Arial"/>
          <w:sz w:val="22"/>
          <w:szCs w:val="22"/>
        </w:rPr>
        <w:t>služby účetní,</w:t>
      </w:r>
    </w:p>
    <w:p w:rsidR="00E22858" w:rsidRPr="00F048E1" w:rsidRDefault="00E22858" w:rsidP="00E22858">
      <w:pPr>
        <w:numPr>
          <w:ilvl w:val="0"/>
          <w:numId w:val="20"/>
        </w:numPr>
        <w:tabs>
          <w:tab w:val="clear" w:pos="1407"/>
          <w:tab w:val="num" w:pos="-567"/>
        </w:tabs>
        <w:spacing w:after="120"/>
        <w:ind w:left="567" w:hanging="567"/>
        <w:jc w:val="both"/>
        <w:rPr>
          <w:rFonts w:asciiTheme="minorHAnsi" w:hAnsiTheme="minorHAnsi" w:cs="Arial"/>
          <w:sz w:val="22"/>
          <w:szCs w:val="22"/>
        </w:rPr>
      </w:pPr>
      <w:r w:rsidRPr="00F048E1">
        <w:rPr>
          <w:rFonts w:asciiTheme="minorHAnsi" w:hAnsiTheme="minorHAnsi" w:cs="Arial"/>
          <w:sz w:val="22"/>
          <w:szCs w:val="22"/>
        </w:rPr>
        <w:t>odvoz odpadu,</w:t>
      </w:r>
    </w:p>
    <w:p w:rsidR="00E22858" w:rsidRPr="00F048E1" w:rsidRDefault="00E22858" w:rsidP="00E22858">
      <w:pPr>
        <w:numPr>
          <w:ilvl w:val="0"/>
          <w:numId w:val="20"/>
        </w:numPr>
        <w:tabs>
          <w:tab w:val="clear" w:pos="1407"/>
          <w:tab w:val="num" w:pos="-567"/>
        </w:tabs>
        <w:spacing w:after="120"/>
        <w:ind w:left="567" w:hanging="567"/>
        <w:jc w:val="both"/>
        <w:rPr>
          <w:rFonts w:asciiTheme="minorHAnsi" w:hAnsiTheme="minorHAnsi" w:cs="Arial"/>
          <w:sz w:val="22"/>
          <w:szCs w:val="22"/>
        </w:rPr>
      </w:pPr>
      <w:r w:rsidRPr="00F048E1">
        <w:rPr>
          <w:rFonts w:asciiTheme="minorHAnsi" w:hAnsiTheme="minorHAnsi" w:cs="Arial"/>
          <w:sz w:val="22"/>
          <w:szCs w:val="22"/>
        </w:rPr>
        <w:t>daně a poplatky, pokuty a sankce,</w:t>
      </w:r>
    </w:p>
    <w:p w:rsidR="00E22858" w:rsidRPr="00F048E1" w:rsidRDefault="00E22858" w:rsidP="00E22858">
      <w:pPr>
        <w:numPr>
          <w:ilvl w:val="0"/>
          <w:numId w:val="20"/>
        </w:numPr>
        <w:tabs>
          <w:tab w:val="clear" w:pos="1407"/>
          <w:tab w:val="num" w:pos="-567"/>
        </w:tabs>
        <w:spacing w:after="120"/>
        <w:ind w:left="567" w:hanging="567"/>
        <w:jc w:val="both"/>
        <w:rPr>
          <w:rFonts w:asciiTheme="minorHAnsi" w:hAnsiTheme="minorHAnsi" w:cs="Arial"/>
          <w:sz w:val="22"/>
          <w:szCs w:val="22"/>
        </w:rPr>
      </w:pPr>
      <w:r w:rsidRPr="00F048E1">
        <w:rPr>
          <w:rFonts w:asciiTheme="minorHAnsi" w:hAnsiTheme="minorHAnsi" w:cs="Arial"/>
          <w:sz w:val="22"/>
          <w:szCs w:val="22"/>
        </w:rPr>
        <w:t>leasing vozidel,</w:t>
      </w:r>
    </w:p>
    <w:p w:rsidR="00E22858" w:rsidRPr="00F048E1" w:rsidRDefault="00E22858" w:rsidP="00E22858">
      <w:pPr>
        <w:numPr>
          <w:ilvl w:val="0"/>
          <w:numId w:val="20"/>
        </w:numPr>
        <w:tabs>
          <w:tab w:val="clear" w:pos="1407"/>
          <w:tab w:val="num" w:pos="-567"/>
        </w:tabs>
        <w:spacing w:after="120"/>
        <w:ind w:left="567" w:hanging="567"/>
        <w:jc w:val="both"/>
        <w:rPr>
          <w:rFonts w:asciiTheme="minorHAnsi" w:hAnsiTheme="minorHAnsi" w:cs="Arial"/>
          <w:sz w:val="22"/>
          <w:szCs w:val="22"/>
        </w:rPr>
      </w:pPr>
      <w:r w:rsidRPr="00F048E1">
        <w:rPr>
          <w:rFonts w:asciiTheme="minorHAnsi" w:hAnsiTheme="minorHAnsi" w:cs="Arial"/>
          <w:sz w:val="22"/>
          <w:szCs w:val="22"/>
        </w:rPr>
        <w:t>nespecifikované výdaje (tj. výdaje nerozepsané a výdaje, které nelze účetně doložit)</w:t>
      </w:r>
      <w:r w:rsidR="00837198" w:rsidRPr="00F048E1">
        <w:rPr>
          <w:rFonts w:asciiTheme="minorHAnsi" w:hAnsiTheme="minorHAnsi" w:cs="Arial"/>
          <w:sz w:val="22"/>
          <w:szCs w:val="22"/>
        </w:rPr>
        <w:t>,</w:t>
      </w:r>
    </w:p>
    <w:p w:rsidR="00E22858" w:rsidRPr="00F048E1" w:rsidRDefault="00837198" w:rsidP="00E22858">
      <w:pPr>
        <w:numPr>
          <w:ilvl w:val="0"/>
          <w:numId w:val="20"/>
        </w:numPr>
        <w:tabs>
          <w:tab w:val="clear" w:pos="1407"/>
          <w:tab w:val="num" w:pos="-567"/>
        </w:tabs>
        <w:spacing w:after="120"/>
        <w:ind w:left="567" w:hanging="567"/>
        <w:jc w:val="both"/>
        <w:rPr>
          <w:rFonts w:asciiTheme="minorHAnsi" w:hAnsiTheme="minorHAnsi" w:cs="Arial"/>
          <w:sz w:val="22"/>
          <w:szCs w:val="22"/>
        </w:rPr>
      </w:pPr>
      <w:r w:rsidRPr="00F048E1">
        <w:rPr>
          <w:rFonts w:asciiTheme="minorHAnsi" w:hAnsiTheme="minorHAnsi" w:cs="Arial"/>
          <w:sz w:val="22"/>
          <w:szCs w:val="22"/>
        </w:rPr>
        <w:t>úhrada</w:t>
      </w:r>
      <w:r w:rsidR="00E22858" w:rsidRPr="00F048E1">
        <w:rPr>
          <w:rFonts w:asciiTheme="minorHAnsi" w:hAnsiTheme="minorHAnsi" w:cs="Arial"/>
          <w:sz w:val="22"/>
          <w:szCs w:val="22"/>
        </w:rPr>
        <w:t xml:space="preserve"> nákladů na zdravotní služby, pokud jsou hrazeny podle zákona č. 48/1997 Sb., o veřejném zdravotním pojištění, </w:t>
      </w:r>
    </w:p>
    <w:p w:rsidR="00E22858" w:rsidRPr="00F048E1" w:rsidRDefault="00E22858" w:rsidP="00E22858">
      <w:pPr>
        <w:numPr>
          <w:ilvl w:val="0"/>
          <w:numId w:val="20"/>
        </w:numPr>
        <w:tabs>
          <w:tab w:val="clear" w:pos="1407"/>
          <w:tab w:val="num" w:pos="-567"/>
        </w:tabs>
        <w:spacing w:after="120"/>
        <w:ind w:left="567" w:hanging="567"/>
        <w:jc w:val="both"/>
        <w:rPr>
          <w:rFonts w:asciiTheme="minorHAnsi" w:hAnsiTheme="minorHAnsi" w:cs="Arial"/>
          <w:sz w:val="22"/>
          <w:szCs w:val="22"/>
        </w:rPr>
      </w:pPr>
      <w:r w:rsidRPr="00F048E1">
        <w:rPr>
          <w:rFonts w:asciiTheme="minorHAnsi" w:hAnsiTheme="minorHAnsi" w:cs="Arial"/>
          <w:sz w:val="22"/>
          <w:szCs w:val="22"/>
        </w:rPr>
        <w:t>zpráv</w:t>
      </w:r>
      <w:r w:rsidR="00837198" w:rsidRPr="00F048E1">
        <w:rPr>
          <w:rFonts w:asciiTheme="minorHAnsi" w:hAnsiTheme="minorHAnsi" w:cs="Arial"/>
          <w:sz w:val="22"/>
          <w:szCs w:val="22"/>
        </w:rPr>
        <w:t>a</w:t>
      </w:r>
      <w:r w:rsidRPr="00F048E1">
        <w:rPr>
          <w:rFonts w:asciiTheme="minorHAnsi" w:hAnsiTheme="minorHAnsi" w:cs="Arial"/>
          <w:sz w:val="22"/>
          <w:szCs w:val="22"/>
        </w:rPr>
        <w:t xml:space="preserve"> auditora o revizi hospodaření s prostředky poskytnutými ze státního rozpočtu, supervize.</w:t>
      </w:r>
    </w:p>
    <w:p w:rsidR="00E22858" w:rsidRPr="00F048E1" w:rsidRDefault="00E22858" w:rsidP="00E22858">
      <w:pPr>
        <w:tabs>
          <w:tab w:val="left" w:pos="5250"/>
        </w:tabs>
        <w:spacing w:before="120"/>
        <w:jc w:val="both"/>
        <w:rPr>
          <w:rFonts w:asciiTheme="minorHAnsi" w:hAnsiTheme="minorHAnsi" w:cs="Arial"/>
          <w:bCs/>
          <w:sz w:val="22"/>
          <w:szCs w:val="22"/>
        </w:rPr>
      </w:pPr>
    </w:p>
    <w:p w:rsidR="00EE01C1" w:rsidRPr="00F048E1" w:rsidRDefault="00EE01C1" w:rsidP="00EE01C1">
      <w:pPr>
        <w:tabs>
          <w:tab w:val="left" w:pos="5250"/>
        </w:tabs>
        <w:spacing w:after="120"/>
        <w:jc w:val="both"/>
        <w:rPr>
          <w:rFonts w:asciiTheme="minorHAnsi" w:hAnsiTheme="minorHAnsi" w:cs="Arial"/>
          <w:b/>
          <w:bCs/>
          <w:sz w:val="22"/>
          <w:szCs w:val="22"/>
        </w:rPr>
      </w:pPr>
    </w:p>
    <w:p w:rsidR="00EE01C1" w:rsidRPr="00F048E1" w:rsidRDefault="00EE01C1" w:rsidP="00EE01C1">
      <w:pPr>
        <w:keepNext/>
        <w:numPr>
          <w:ilvl w:val="0"/>
          <w:numId w:val="13"/>
        </w:numPr>
        <w:tabs>
          <w:tab w:val="left" w:pos="7088"/>
        </w:tabs>
        <w:spacing w:after="120"/>
        <w:ind w:left="431" w:hanging="431"/>
        <w:jc w:val="both"/>
        <w:outlineLvl w:val="0"/>
        <w:rPr>
          <w:rFonts w:ascii="Calibri" w:hAnsi="Calibri" w:cs="Arial"/>
          <w:b/>
          <w:bCs/>
          <w:sz w:val="28"/>
          <w:szCs w:val="28"/>
        </w:rPr>
      </w:pPr>
      <w:r w:rsidRPr="00F048E1">
        <w:rPr>
          <w:rFonts w:ascii="Calibri" w:hAnsi="Calibri" w:cs="Arial"/>
          <w:b/>
          <w:bCs/>
          <w:sz w:val="28"/>
          <w:szCs w:val="28"/>
        </w:rPr>
        <w:t xml:space="preserve">Závěrečná zpráva, vyúčtování poskytnuté dotace a finanční vypořádání vztahů se státním rozpočtem </w:t>
      </w:r>
    </w:p>
    <w:p w:rsidR="00EE01C1" w:rsidRPr="00F048E1" w:rsidRDefault="00EE01C1" w:rsidP="00EE01C1">
      <w:pPr>
        <w:spacing w:before="120" w:after="120"/>
        <w:jc w:val="both"/>
        <w:rPr>
          <w:rFonts w:asciiTheme="minorHAnsi" w:hAnsiTheme="minorHAnsi" w:cs="Arial"/>
          <w:sz w:val="22"/>
          <w:szCs w:val="22"/>
        </w:rPr>
      </w:pPr>
      <w:r w:rsidRPr="00F048E1">
        <w:rPr>
          <w:rFonts w:asciiTheme="minorHAnsi" w:hAnsiTheme="minorHAnsi" w:cs="Arial"/>
          <w:sz w:val="22"/>
          <w:szCs w:val="22"/>
        </w:rPr>
        <w:t xml:space="preserve">Příjemce dotace je povinen MZ předložit v řádném termínu a na stanoveném formuláři </w:t>
      </w:r>
      <w:r w:rsidRPr="00F048E1">
        <w:rPr>
          <w:rFonts w:asciiTheme="minorHAnsi" w:hAnsiTheme="minorHAnsi" w:cs="Arial"/>
          <w:b/>
          <w:sz w:val="22"/>
          <w:szCs w:val="22"/>
        </w:rPr>
        <w:t>závěrečnou zprávu</w:t>
      </w:r>
      <w:r w:rsidRPr="00F048E1">
        <w:rPr>
          <w:rFonts w:asciiTheme="minorHAnsi" w:hAnsiTheme="minorHAnsi" w:cs="Arial"/>
          <w:sz w:val="22"/>
          <w:szCs w:val="22"/>
        </w:rPr>
        <w:t xml:space="preserve"> o realizaci projektu, </w:t>
      </w:r>
      <w:r w:rsidRPr="00F048E1">
        <w:rPr>
          <w:rFonts w:asciiTheme="minorHAnsi" w:hAnsiTheme="minorHAnsi" w:cs="Arial"/>
          <w:b/>
          <w:sz w:val="22"/>
          <w:szCs w:val="22"/>
        </w:rPr>
        <w:t>zahrnující popis a zhodnocení realizace odborné části projektu</w:t>
      </w:r>
      <w:r w:rsidRPr="00F048E1">
        <w:rPr>
          <w:rFonts w:asciiTheme="minorHAnsi" w:hAnsiTheme="minorHAnsi" w:cs="Arial"/>
          <w:sz w:val="22"/>
          <w:szCs w:val="22"/>
        </w:rPr>
        <w:t xml:space="preserve"> </w:t>
      </w:r>
      <w:r w:rsidRPr="00F048E1">
        <w:rPr>
          <w:rFonts w:asciiTheme="minorHAnsi" w:hAnsiTheme="minorHAnsi" w:cs="Arial"/>
          <w:b/>
          <w:sz w:val="22"/>
          <w:szCs w:val="22"/>
        </w:rPr>
        <w:t>včetně objektivního vyhodnocení efektu projektu,</w:t>
      </w:r>
      <w:r w:rsidRPr="00F048E1">
        <w:rPr>
          <w:rFonts w:asciiTheme="minorHAnsi" w:hAnsiTheme="minorHAnsi" w:cs="Arial"/>
          <w:sz w:val="22"/>
          <w:szCs w:val="22"/>
        </w:rPr>
        <w:t xml:space="preserve"> </w:t>
      </w:r>
      <w:r w:rsidRPr="00F048E1">
        <w:rPr>
          <w:rFonts w:asciiTheme="minorHAnsi" w:hAnsiTheme="minorHAnsi" w:cs="Arial"/>
          <w:b/>
          <w:sz w:val="22"/>
          <w:szCs w:val="22"/>
        </w:rPr>
        <w:t>vyúčtování a komentář k čerpání poskytnutých dotačních finančních prostředků</w:t>
      </w:r>
      <w:r w:rsidRPr="00F048E1">
        <w:rPr>
          <w:rFonts w:asciiTheme="minorHAnsi" w:hAnsiTheme="minorHAnsi" w:cs="Arial"/>
          <w:sz w:val="22"/>
          <w:szCs w:val="22"/>
        </w:rPr>
        <w:t xml:space="preserve">. Závěrečná zpráva musí také obsahovat vyúčtování a komentář k vlastním finančním prostředkům vloženým do realizace projektu. </w:t>
      </w:r>
      <w:r w:rsidRPr="00F048E1">
        <w:rPr>
          <w:rFonts w:asciiTheme="minorHAnsi" w:hAnsiTheme="minorHAnsi" w:cs="Arial"/>
          <w:b/>
          <w:sz w:val="22"/>
          <w:szCs w:val="22"/>
        </w:rPr>
        <w:t>Formulář</w:t>
      </w:r>
      <w:r w:rsidRPr="00F048E1">
        <w:rPr>
          <w:rFonts w:asciiTheme="minorHAnsi" w:hAnsiTheme="minorHAnsi" w:cs="Arial"/>
          <w:sz w:val="22"/>
          <w:szCs w:val="22"/>
        </w:rPr>
        <w:t xml:space="preserve"> k této </w:t>
      </w:r>
      <w:r w:rsidR="00837198" w:rsidRPr="00F048E1">
        <w:rPr>
          <w:rFonts w:asciiTheme="minorHAnsi" w:hAnsiTheme="minorHAnsi" w:cs="Arial"/>
          <w:sz w:val="22"/>
          <w:szCs w:val="22"/>
        </w:rPr>
        <w:t>z</w:t>
      </w:r>
      <w:r w:rsidRPr="00F048E1">
        <w:rPr>
          <w:rFonts w:asciiTheme="minorHAnsi" w:hAnsiTheme="minorHAnsi" w:cs="Arial"/>
          <w:sz w:val="22"/>
          <w:szCs w:val="22"/>
        </w:rPr>
        <w:t xml:space="preserve">ávěrečné zprávě, spolu s dalšími instrukcemi, bude uveřejněn na webových stránkách MZ nejpozději </w:t>
      </w:r>
      <w:r w:rsidRPr="00F048E1">
        <w:rPr>
          <w:rFonts w:asciiTheme="minorHAnsi" w:hAnsiTheme="minorHAnsi" w:cs="Arial"/>
          <w:b/>
          <w:bCs/>
          <w:sz w:val="22"/>
          <w:szCs w:val="22"/>
        </w:rPr>
        <w:t>do 15. 12. 201</w:t>
      </w:r>
      <w:r w:rsidR="00E4716D" w:rsidRPr="00F048E1">
        <w:rPr>
          <w:rFonts w:asciiTheme="minorHAnsi" w:hAnsiTheme="minorHAnsi" w:cs="Arial"/>
          <w:b/>
          <w:bCs/>
          <w:sz w:val="22"/>
          <w:szCs w:val="22"/>
        </w:rPr>
        <w:t>7</w:t>
      </w:r>
      <w:r w:rsidRPr="00F048E1">
        <w:rPr>
          <w:rFonts w:asciiTheme="minorHAnsi" w:hAnsiTheme="minorHAnsi" w:cs="Arial"/>
          <w:b/>
          <w:bCs/>
          <w:sz w:val="22"/>
          <w:szCs w:val="22"/>
        </w:rPr>
        <w:t>.</w:t>
      </w:r>
      <w:r w:rsidRPr="00F048E1">
        <w:rPr>
          <w:rFonts w:asciiTheme="minorHAnsi" w:hAnsiTheme="minorHAnsi" w:cs="Arial"/>
          <w:sz w:val="22"/>
          <w:szCs w:val="22"/>
        </w:rPr>
        <w:t xml:space="preserve"> </w:t>
      </w:r>
      <w:r w:rsidRPr="00F048E1">
        <w:rPr>
          <w:rFonts w:asciiTheme="minorHAnsi" w:hAnsiTheme="minorHAnsi" w:cs="Arial"/>
          <w:b/>
          <w:bCs/>
          <w:sz w:val="22"/>
          <w:szCs w:val="22"/>
        </w:rPr>
        <w:t>Konečný termín pro předání závěrečné zprávy na MZ je nejpozději do 15. 2. 201</w:t>
      </w:r>
      <w:r w:rsidR="00E4716D" w:rsidRPr="00F048E1">
        <w:rPr>
          <w:rFonts w:asciiTheme="minorHAnsi" w:hAnsiTheme="minorHAnsi" w:cs="Arial"/>
          <w:b/>
          <w:bCs/>
          <w:sz w:val="22"/>
          <w:szCs w:val="22"/>
        </w:rPr>
        <w:t>8</w:t>
      </w:r>
      <w:r w:rsidRPr="00F048E1">
        <w:rPr>
          <w:rFonts w:asciiTheme="minorHAnsi" w:hAnsiTheme="minorHAnsi" w:cs="Arial"/>
          <w:b/>
          <w:bCs/>
          <w:sz w:val="22"/>
          <w:szCs w:val="22"/>
        </w:rPr>
        <w:t>,</w:t>
      </w:r>
      <w:r w:rsidRPr="00F048E1">
        <w:rPr>
          <w:rFonts w:asciiTheme="minorHAnsi" w:hAnsiTheme="minorHAnsi" w:cs="Arial"/>
          <w:sz w:val="22"/>
          <w:szCs w:val="22"/>
        </w:rPr>
        <w:t xml:space="preserve"> nebude-li v </w:t>
      </w:r>
      <w:r w:rsidR="00C26701" w:rsidRPr="00F048E1">
        <w:rPr>
          <w:rFonts w:asciiTheme="minorHAnsi" w:hAnsiTheme="minorHAnsi" w:cs="Arial"/>
          <w:sz w:val="22"/>
          <w:szCs w:val="22"/>
        </w:rPr>
        <w:t>příloze r</w:t>
      </w:r>
      <w:r w:rsidRPr="00F048E1">
        <w:rPr>
          <w:rFonts w:asciiTheme="minorHAnsi" w:hAnsiTheme="minorHAnsi" w:cs="Arial"/>
          <w:sz w:val="22"/>
          <w:szCs w:val="22"/>
        </w:rPr>
        <w:t>ozhodnutí stanoveno jinak.</w:t>
      </w:r>
    </w:p>
    <w:p w:rsidR="008C15AC" w:rsidRPr="00F048E1" w:rsidRDefault="008C15AC" w:rsidP="00EE01C1">
      <w:pPr>
        <w:spacing w:before="120" w:after="120"/>
        <w:jc w:val="both"/>
        <w:rPr>
          <w:rFonts w:asciiTheme="minorHAnsi" w:hAnsiTheme="minorHAnsi" w:cs="Arial"/>
          <w:sz w:val="22"/>
          <w:szCs w:val="22"/>
        </w:rPr>
      </w:pPr>
      <w:r w:rsidRPr="00F048E1">
        <w:rPr>
          <w:rFonts w:asciiTheme="minorHAnsi" w:hAnsiTheme="minorHAnsi" w:cs="Arial"/>
          <w:b/>
          <w:sz w:val="22"/>
          <w:szCs w:val="22"/>
        </w:rPr>
        <w:t>U investičních akcí</w:t>
      </w:r>
      <w:r w:rsidRPr="00F048E1">
        <w:rPr>
          <w:rFonts w:asciiTheme="minorHAnsi" w:hAnsiTheme="minorHAnsi" w:cs="Arial"/>
          <w:sz w:val="22"/>
          <w:szCs w:val="22"/>
        </w:rPr>
        <w:t xml:space="preserve"> zpracuje příjemce dotace do 20. 1. 2018 na základě pokynů zaslaných odborem investičního rozvoje MZ ČR výkaz „Čerpání finančních prostředků za rok 2017“ pro účely zpracování podkladů pro Závěrečný účet státního rozpočtu 2017.</w:t>
      </w:r>
    </w:p>
    <w:p w:rsidR="00EE01C1" w:rsidRPr="00F048E1" w:rsidRDefault="00EE01C1" w:rsidP="00EE01C1">
      <w:pPr>
        <w:spacing w:before="120" w:after="120"/>
        <w:jc w:val="both"/>
        <w:rPr>
          <w:rFonts w:asciiTheme="minorHAnsi" w:hAnsiTheme="minorHAnsi" w:cs="Arial"/>
          <w:sz w:val="22"/>
          <w:szCs w:val="22"/>
        </w:rPr>
      </w:pPr>
      <w:r w:rsidRPr="00F048E1">
        <w:rPr>
          <w:rFonts w:asciiTheme="minorHAnsi" w:hAnsiTheme="minorHAnsi" w:cs="Arial"/>
          <w:b/>
          <w:sz w:val="22"/>
          <w:szCs w:val="22"/>
        </w:rPr>
        <w:t>Příjemce dotace je povinen dle</w:t>
      </w:r>
      <w:r w:rsidRPr="00F048E1">
        <w:rPr>
          <w:rFonts w:asciiTheme="minorHAnsi" w:hAnsiTheme="minorHAnsi" w:cs="Arial"/>
          <w:sz w:val="22"/>
          <w:szCs w:val="22"/>
        </w:rPr>
        <w:t xml:space="preserve"> § 75 zákona č. 218/2000 Sb., o rozpočtových pravidlech, v souladu s</w:t>
      </w:r>
      <w:r w:rsidR="00406184" w:rsidRPr="00F048E1">
        <w:rPr>
          <w:rFonts w:asciiTheme="minorHAnsi" w:hAnsiTheme="minorHAnsi" w:cs="Arial"/>
          <w:sz w:val="22"/>
          <w:szCs w:val="22"/>
        </w:rPr>
        <w:t> </w:t>
      </w:r>
      <w:r w:rsidRPr="00F048E1">
        <w:rPr>
          <w:rFonts w:asciiTheme="minorHAnsi" w:hAnsiTheme="minorHAnsi" w:cs="Arial"/>
          <w:sz w:val="22"/>
          <w:szCs w:val="22"/>
        </w:rPr>
        <w:t>vyhláškou</w:t>
      </w:r>
      <w:r w:rsidR="00406184" w:rsidRPr="00F048E1">
        <w:rPr>
          <w:rFonts w:asciiTheme="minorHAnsi" w:hAnsiTheme="minorHAnsi" w:cs="Arial"/>
          <w:sz w:val="22"/>
          <w:szCs w:val="22"/>
        </w:rPr>
        <w:t xml:space="preserve"> 367/2015 Sb., o zásadách a lhůtách finančního vypořádání vztahů se státním rozpočtem, státními finančními aktivy a Národním fondem </w:t>
      </w:r>
      <w:r w:rsidRPr="00F048E1">
        <w:rPr>
          <w:rFonts w:asciiTheme="minorHAnsi" w:hAnsiTheme="minorHAnsi" w:cs="Arial"/>
          <w:sz w:val="22"/>
          <w:szCs w:val="22"/>
        </w:rPr>
        <w:t xml:space="preserve">vykázat závěrečné vyúčtování projektu a jeho vypořádání se státním rozpočtem. </w:t>
      </w:r>
    </w:p>
    <w:p w:rsidR="00EE01C1" w:rsidRPr="00F048E1" w:rsidRDefault="00EE01C1" w:rsidP="00EE01C1">
      <w:pPr>
        <w:spacing w:before="120" w:after="120"/>
        <w:jc w:val="both"/>
        <w:rPr>
          <w:rFonts w:asciiTheme="minorHAnsi" w:hAnsiTheme="minorHAnsi" w:cs="Arial"/>
          <w:spacing w:val="-6"/>
          <w:sz w:val="22"/>
          <w:szCs w:val="22"/>
        </w:rPr>
      </w:pPr>
      <w:r w:rsidRPr="00F048E1">
        <w:rPr>
          <w:rFonts w:asciiTheme="minorHAnsi" w:hAnsiTheme="minorHAnsi" w:cs="Arial"/>
          <w:b/>
          <w:sz w:val="22"/>
          <w:szCs w:val="22"/>
        </w:rPr>
        <w:lastRenderedPageBreak/>
        <w:t>Způsob finančního vypořádání vztahů se státním rozpočtem včetně termínu vrácení nespotřebované částky pro jednotlivé typy organizací jsou specifikovány v</w:t>
      </w:r>
      <w:r w:rsidR="00E4716D" w:rsidRPr="00F048E1">
        <w:rPr>
          <w:rFonts w:asciiTheme="minorHAnsi" w:hAnsiTheme="minorHAnsi" w:cs="Arial"/>
          <w:b/>
          <w:sz w:val="22"/>
          <w:szCs w:val="22"/>
        </w:rPr>
        <w:t xml:space="preserve"> p</w:t>
      </w:r>
      <w:r w:rsidRPr="00F048E1">
        <w:rPr>
          <w:rFonts w:asciiTheme="minorHAnsi" w:hAnsiTheme="minorHAnsi" w:cs="Arial"/>
          <w:b/>
          <w:sz w:val="22"/>
          <w:szCs w:val="22"/>
        </w:rPr>
        <w:t xml:space="preserve">říloze </w:t>
      </w:r>
      <w:r w:rsidR="00C26701" w:rsidRPr="00F048E1">
        <w:rPr>
          <w:rFonts w:asciiTheme="minorHAnsi" w:hAnsiTheme="minorHAnsi" w:cs="Arial"/>
          <w:b/>
          <w:sz w:val="22"/>
          <w:szCs w:val="22"/>
        </w:rPr>
        <w:t>r</w:t>
      </w:r>
      <w:r w:rsidRPr="00F048E1">
        <w:rPr>
          <w:rFonts w:asciiTheme="minorHAnsi" w:hAnsiTheme="minorHAnsi" w:cs="Arial"/>
          <w:b/>
          <w:sz w:val="22"/>
          <w:szCs w:val="22"/>
        </w:rPr>
        <w:t xml:space="preserve">ozhodnutí, </w:t>
      </w:r>
      <w:r w:rsidRPr="00F048E1">
        <w:rPr>
          <w:rFonts w:asciiTheme="minorHAnsi" w:hAnsiTheme="minorHAnsi" w:cs="Arial"/>
          <w:sz w:val="22"/>
          <w:szCs w:val="22"/>
        </w:rPr>
        <w:t>která je jeho nedílnou součástí. Vrácené prostředky musí být na uvedené účty připsány nejpozději v den uvedený v této příloze. Souhrnné vypořádání všech dotací za dotační program zpracovává sekce strategií a předává odboru finančnímu.</w:t>
      </w:r>
    </w:p>
    <w:p w:rsidR="00EE01C1" w:rsidRPr="00F048E1" w:rsidRDefault="00EE01C1" w:rsidP="00EE01C1">
      <w:pPr>
        <w:spacing w:before="120" w:after="120"/>
        <w:jc w:val="both"/>
        <w:rPr>
          <w:rFonts w:asciiTheme="minorHAnsi" w:hAnsiTheme="minorHAnsi" w:cs="Arial"/>
          <w:color w:val="000000" w:themeColor="text1"/>
          <w:sz w:val="22"/>
          <w:szCs w:val="22"/>
        </w:rPr>
      </w:pPr>
      <w:r w:rsidRPr="00F048E1">
        <w:rPr>
          <w:rFonts w:asciiTheme="minorHAnsi" w:hAnsiTheme="minorHAnsi" w:cs="Arial"/>
          <w:sz w:val="22"/>
          <w:szCs w:val="22"/>
        </w:rPr>
        <w:t xml:space="preserve">Pokud dojde k </w:t>
      </w:r>
      <w:r w:rsidRPr="00F048E1">
        <w:rPr>
          <w:rFonts w:asciiTheme="minorHAnsi" w:hAnsiTheme="minorHAnsi" w:cs="Arial"/>
          <w:b/>
          <w:bCs/>
          <w:sz w:val="22"/>
          <w:szCs w:val="22"/>
        </w:rPr>
        <w:t>porušení rozpočtové kázně ve smyslu zákona č. 218/2000 Sb.,</w:t>
      </w:r>
      <w:r w:rsidRPr="00F048E1">
        <w:rPr>
          <w:rFonts w:asciiTheme="minorHAnsi" w:hAnsiTheme="minorHAnsi" w:cs="Arial"/>
          <w:sz w:val="22"/>
          <w:szCs w:val="22"/>
        </w:rPr>
        <w:t xml:space="preserve"> o rozpočtových pravidlech a o změně některých souvisejících zákonů (rozpočtová pravidla), ve znění pozdějších předpisů, tzn., že prostředky státní dotace budou využity neoprávněně nebo zadrženy a jejich nespotřebovaná část nebude vypořádána podle § 14 odst. 10 uvedeného zákona a vrácena na účet MZ do 15. února 201</w:t>
      </w:r>
      <w:r w:rsidR="00E4716D" w:rsidRPr="00F048E1">
        <w:rPr>
          <w:rFonts w:asciiTheme="minorHAnsi" w:hAnsiTheme="minorHAnsi" w:cs="Arial"/>
          <w:sz w:val="22"/>
          <w:szCs w:val="22"/>
        </w:rPr>
        <w:t>8</w:t>
      </w:r>
      <w:r w:rsidRPr="00F048E1">
        <w:rPr>
          <w:rFonts w:asciiTheme="minorHAnsi" w:hAnsiTheme="minorHAnsi" w:cs="Arial"/>
          <w:sz w:val="22"/>
          <w:szCs w:val="22"/>
        </w:rPr>
        <w:t xml:space="preserve">, podléhají subjekty, kterým byla státní dotace </w:t>
      </w:r>
      <w:r w:rsidRPr="00F048E1">
        <w:rPr>
          <w:rFonts w:asciiTheme="minorHAnsi" w:hAnsiTheme="minorHAnsi" w:cs="Arial"/>
          <w:color w:val="000000" w:themeColor="text1"/>
          <w:sz w:val="22"/>
          <w:szCs w:val="22"/>
        </w:rPr>
        <w:t>poskytnuta</w:t>
      </w:r>
      <w:r w:rsidR="00C26701" w:rsidRPr="00F048E1">
        <w:rPr>
          <w:rFonts w:asciiTheme="minorHAnsi" w:hAnsiTheme="minorHAnsi" w:cs="Arial"/>
          <w:color w:val="000000" w:themeColor="text1"/>
          <w:sz w:val="22"/>
          <w:szCs w:val="22"/>
        </w:rPr>
        <w:t xml:space="preserve">, </w:t>
      </w:r>
      <w:r w:rsidR="00433977" w:rsidRPr="00F048E1">
        <w:rPr>
          <w:rFonts w:asciiTheme="minorHAnsi" w:hAnsiTheme="minorHAnsi" w:cs="Arial"/>
          <w:color w:val="000000" w:themeColor="text1"/>
          <w:sz w:val="22"/>
          <w:szCs w:val="22"/>
        </w:rPr>
        <w:t>sankcím dle</w:t>
      </w:r>
      <w:r w:rsidRPr="00F048E1">
        <w:rPr>
          <w:rFonts w:asciiTheme="minorHAnsi" w:hAnsiTheme="minorHAnsi" w:cs="Arial"/>
          <w:color w:val="000000" w:themeColor="text1"/>
          <w:sz w:val="22"/>
          <w:szCs w:val="22"/>
        </w:rPr>
        <w:t xml:space="preserve"> §  44a zákona č. 218/2000 Sb.</w:t>
      </w:r>
    </w:p>
    <w:p w:rsidR="00EE01C1" w:rsidRPr="00F048E1" w:rsidRDefault="00EE01C1" w:rsidP="00EE01C1">
      <w:pPr>
        <w:spacing w:before="120" w:after="120"/>
        <w:jc w:val="both"/>
        <w:rPr>
          <w:rFonts w:asciiTheme="minorHAnsi" w:hAnsiTheme="minorHAnsi" w:cs="Arial"/>
          <w:color w:val="FF0000"/>
          <w:sz w:val="22"/>
          <w:szCs w:val="22"/>
        </w:rPr>
      </w:pPr>
      <w:r w:rsidRPr="00F048E1">
        <w:rPr>
          <w:rFonts w:asciiTheme="minorHAnsi" w:hAnsiTheme="minorHAnsi" w:cs="Arial"/>
          <w:sz w:val="22"/>
          <w:szCs w:val="22"/>
        </w:rPr>
        <w:t xml:space="preserve">Správnost použití poskytnuté dotace </w:t>
      </w:r>
      <w:r w:rsidRPr="00F048E1">
        <w:rPr>
          <w:rFonts w:asciiTheme="minorHAnsi" w:hAnsiTheme="minorHAnsi" w:cs="Arial"/>
          <w:sz w:val="22"/>
          <w:szCs w:val="22"/>
          <w:u w:val="single"/>
        </w:rPr>
        <w:t>podléhá kontrole poskytovatele dotace</w:t>
      </w:r>
      <w:r w:rsidRPr="00F048E1">
        <w:rPr>
          <w:rFonts w:asciiTheme="minorHAnsi" w:hAnsiTheme="minorHAnsi" w:cs="Arial"/>
          <w:sz w:val="22"/>
          <w:szCs w:val="22"/>
        </w:rPr>
        <w:t xml:space="preserve"> (tj. MZ) a finančních orgánů státu, Nejvyššího kontrolního úřadu a Ministerstva financí</w:t>
      </w:r>
      <w:bookmarkStart w:id="38" w:name="_Toc177358705"/>
      <w:bookmarkStart w:id="39" w:name="_Toc107245230"/>
      <w:bookmarkStart w:id="40" w:name="_Toc107245052"/>
      <w:bookmarkStart w:id="41" w:name="_Toc107244914"/>
      <w:bookmarkStart w:id="42" w:name="_Toc107244805"/>
      <w:bookmarkStart w:id="43" w:name="_Toc75856648"/>
      <w:bookmarkStart w:id="44" w:name="_Toc75591044"/>
      <w:bookmarkStart w:id="45" w:name="_Toc75590909"/>
      <w:bookmarkStart w:id="46" w:name="_Toc75590870"/>
      <w:r w:rsidR="008707AE" w:rsidRPr="00F048E1">
        <w:rPr>
          <w:rFonts w:asciiTheme="minorHAnsi" w:hAnsiTheme="minorHAnsi" w:cs="Arial"/>
          <w:sz w:val="22"/>
          <w:szCs w:val="22"/>
        </w:rPr>
        <w:t>.</w:t>
      </w:r>
    </w:p>
    <w:p w:rsidR="00EE01C1" w:rsidRPr="00F048E1" w:rsidRDefault="00EE01C1" w:rsidP="00EE01C1">
      <w:pPr>
        <w:spacing w:before="120" w:after="120"/>
        <w:jc w:val="both"/>
        <w:rPr>
          <w:rFonts w:asciiTheme="minorHAnsi" w:hAnsiTheme="minorHAnsi" w:cs="Arial"/>
          <w:sz w:val="22"/>
          <w:szCs w:val="22"/>
        </w:rPr>
      </w:pPr>
      <w:r w:rsidRPr="00F048E1">
        <w:rPr>
          <w:rFonts w:asciiTheme="minorHAnsi" w:hAnsiTheme="minorHAnsi" w:cs="Arial"/>
          <w:sz w:val="22"/>
          <w:szCs w:val="22"/>
        </w:rPr>
        <w:t>Nestátní neziskové organizace jsou povinny dále provést revizi hospodaření státní dotace, a to buď vlastním revizním orgánem, nebo nezávislou revizní organizací a projednat zprávu o revizi nejvyšším orgánem organizace. V revizní zprávě je nezbytné výslovně uvést:</w:t>
      </w:r>
    </w:p>
    <w:p w:rsidR="00EE01C1" w:rsidRPr="00F048E1" w:rsidRDefault="00EE01C1" w:rsidP="00EE01C1">
      <w:pPr>
        <w:numPr>
          <w:ilvl w:val="1"/>
          <w:numId w:val="14"/>
        </w:numPr>
        <w:ind w:left="425" w:hanging="425"/>
        <w:jc w:val="both"/>
        <w:rPr>
          <w:rFonts w:asciiTheme="minorHAnsi" w:hAnsiTheme="minorHAnsi" w:cs="Arial"/>
          <w:sz w:val="22"/>
          <w:szCs w:val="22"/>
        </w:rPr>
      </w:pPr>
      <w:r w:rsidRPr="00F048E1">
        <w:rPr>
          <w:rFonts w:asciiTheme="minorHAnsi" w:hAnsiTheme="minorHAnsi" w:cs="Arial"/>
          <w:sz w:val="22"/>
          <w:szCs w:val="22"/>
        </w:rPr>
        <w:t>zda čerpání dotace za příslušný rok probíhalo v souladu s daným Rozhodnutím vydaným MZ,</w:t>
      </w:r>
    </w:p>
    <w:p w:rsidR="00EE01C1" w:rsidRPr="00F048E1" w:rsidRDefault="00EE01C1" w:rsidP="00EE01C1">
      <w:pPr>
        <w:numPr>
          <w:ilvl w:val="1"/>
          <w:numId w:val="14"/>
        </w:numPr>
        <w:ind w:left="426"/>
        <w:jc w:val="both"/>
        <w:rPr>
          <w:rFonts w:asciiTheme="minorHAnsi" w:hAnsiTheme="minorHAnsi" w:cs="Arial"/>
          <w:sz w:val="22"/>
          <w:szCs w:val="22"/>
        </w:rPr>
      </w:pPr>
      <w:r w:rsidRPr="00F048E1">
        <w:rPr>
          <w:rFonts w:asciiTheme="minorHAnsi" w:hAnsiTheme="minorHAnsi" w:cs="Arial"/>
          <w:sz w:val="22"/>
          <w:szCs w:val="22"/>
        </w:rPr>
        <w:t>zda čerpání dotace za příslušný rok probíhalo v souladu se zákonem č. 218/2000 Sb., o rozpočtových pravidlech a o změně některých souvisejících zákonů (rozpočtová pravidla), ve znění pozdějších předpisů</w:t>
      </w:r>
      <w:r w:rsidR="00C26701" w:rsidRPr="00F048E1">
        <w:rPr>
          <w:rFonts w:asciiTheme="minorHAnsi" w:hAnsiTheme="minorHAnsi" w:cs="Arial"/>
          <w:sz w:val="22"/>
          <w:szCs w:val="22"/>
        </w:rPr>
        <w:t xml:space="preserve">, </w:t>
      </w:r>
      <w:r w:rsidRPr="00F048E1">
        <w:rPr>
          <w:rFonts w:asciiTheme="minorHAnsi" w:hAnsiTheme="minorHAnsi" w:cs="Arial"/>
          <w:sz w:val="22"/>
          <w:szCs w:val="22"/>
        </w:rPr>
        <w:t>a vyhláškou</w:t>
      </w:r>
      <w:r w:rsidR="00406184" w:rsidRPr="00F048E1">
        <w:rPr>
          <w:rFonts w:asciiTheme="minorHAnsi" w:hAnsiTheme="minorHAnsi" w:cs="Arial"/>
          <w:sz w:val="22"/>
          <w:szCs w:val="22"/>
        </w:rPr>
        <w:t xml:space="preserve"> č. 367/2015</w:t>
      </w:r>
      <w:r w:rsidRPr="00F048E1">
        <w:rPr>
          <w:rFonts w:asciiTheme="minorHAnsi" w:hAnsiTheme="minorHAnsi" w:cs="Arial"/>
          <w:sz w:val="22"/>
          <w:szCs w:val="22"/>
        </w:rPr>
        <w:t xml:space="preserve"> Sb., kterou se stanoví zásady a termíny finančního vypořádání vztahů se státním rozpočtem, státními finančními aktivy nebo Národním fondem</w:t>
      </w:r>
      <w:r w:rsidR="00C26701" w:rsidRPr="00F048E1">
        <w:rPr>
          <w:rFonts w:asciiTheme="minorHAnsi" w:hAnsiTheme="minorHAnsi" w:cs="Arial"/>
          <w:sz w:val="22"/>
          <w:szCs w:val="22"/>
        </w:rPr>
        <w:t>,</w:t>
      </w:r>
    </w:p>
    <w:p w:rsidR="00406184" w:rsidRPr="00F048E1" w:rsidRDefault="00EE01C1" w:rsidP="00406184">
      <w:pPr>
        <w:numPr>
          <w:ilvl w:val="1"/>
          <w:numId w:val="14"/>
        </w:numPr>
        <w:ind w:left="425" w:hanging="425"/>
        <w:jc w:val="both"/>
        <w:rPr>
          <w:rFonts w:asciiTheme="minorHAnsi" w:hAnsiTheme="minorHAnsi" w:cs="Arial"/>
          <w:bCs/>
          <w:sz w:val="22"/>
          <w:szCs w:val="22"/>
        </w:rPr>
      </w:pPr>
      <w:r w:rsidRPr="00F048E1">
        <w:rPr>
          <w:rFonts w:asciiTheme="minorHAnsi" w:hAnsiTheme="minorHAnsi" w:cs="Arial"/>
          <w:sz w:val="22"/>
          <w:szCs w:val="22"/>
        </w:rPr>
        <w:t>zda čerpání probíhalo v souladu se Zásadami vlády pro poskytování dotací ze státního rozpočtu ČR nestátním neziskovým organizacím ústředními orgány státní správy schválenými usnesením vlády ze dne 1. února 2010 č. 92</w:t>
      </w:r>
      <w:r w:rsidR="00C26701" w:rsidRPr="00F048E1">
        <w:rPr>
          <w:rFonts w:asciiTheme="minorHAnsi" w:hAnsiTheme="minorHAnsi" w:cs="Arial"/>
          <w:sz w:val="22"/>
          <w:szCs w:val="22"/>
        </w:rPr>
        <w:t xml:space="preserve">, </w:t>
      </w:r>
      <w:r w:rsidRPr="00F048E1">
        <w:rPr>
          <w:rFonts w:asciiTheme="minorHAnsi" w:hAnsiTheme="minorHAnsi" w:cs="Arial"/>
          <w:sz w:val="22"/>
          <w:szCs w:val="22"/>
        </w:rPr>
        <w:t>ve znění usnesení vlády ze dne 19. června 2013 č. 479 a ve znění usnesení vl</w:t>
      </w:r>
      <w:r w:rsidR="00406184" w:rsidRPr="00F048E1">
        <w:rPr>
          <w:rFonts w:asciiTheme="minorHAnsi" w:hAnsiTheme="minorHAnsi" w:cs="Arial"/>
          <w:sz w:val="22"/>
          <w:szCs w:val="22"/>
        </w:rPr>
        <w:t>ády ze dne 6. srpna 2014 č. 657, ve znění usnesení vlády ze dne 15. června 2015</w:t>
      </w:r>
      <w:r w:rsidR="00406184" w:rsidRPr="00F048E1">
        <w:rPr>
          <w:rFonts w:asciiTheme="minorHAnsi" w:hAnsiTheme="minorHAnsi" w:cs="Arial"/>
          <w:sz w:val="22"/>
          <w:szCs w:val="22"/>
        </w:rPr>
        <w:br/>
        <w:t xml:space="preserve">č. 470 a ve znění usnesení vlády ze dne 23. června 2016 č. 593. </w:t>
      </w:r>
    </w:p>
    <w:p w:rsidR="00EE01C1" w:rsidRPr="00F048E1" w:rsidRDefault="00EE01C1" w:rsidP="00406184">
      <w:pPr>
        <w:ind w:left="425"/>
        <w:jc w:val="both"/>
        <w:rPr>
          <w:rFonts w:asciiTheme="minorHAnsi" w:hAnsiTheme="minorHAnsi" w:cs="Arial"/>
          <w:bCs/>
          <w:sz w:val="22"/>
          <w:szCs w:val="22"/>
        </w:rPr>
      </w:pPr>
    </w:p>
    <w:p w:rsidR="00EE01C1" w:rsidRPr="00F048E1" w:rsidRDefault="00EE01C1" w:rsidP="00EE01C1">
      <w:pPr>
        <w:spacing w:before="120" w:after="120"/>
        <w:jc w:val="both"/>
        <w:rPr>
          <w:rFonts w:asciiTheme="minorHAnsi" w:hAnsiTheme="minorHAnsi" w:cs="Arial"/>
          <w:b/>
          <w:bCs/>
          <w:sz w:val="22"/>
          <w:szCs w:val="22"/>
        </w:rPr>
      </w:pPr>
      <w:r w:rsidRPr="00F048E1">
        <w:rPr>
          <w:rFonts w:asciiTheme="minorHAnsi" w:hAnsiTheme="minorHAnsi" w:cs="Arial"/>
          <w:b/>
          <w:bCs/>
          <w:sz w:val="22"/>
          <w:szCs w:val="22"/>
        </w:rPr>
        <w:t>Revizní zprávu</w:t>
      </w:r>
      <w:r w:rsidRPr="00F048E1">
        <w:rPr>
          <w:rFonts w:asciiTheme="minorHAnsi" w:hAnsiTheme="minorHAnsi" w:cs="Arial"/>
          <w:sz w:val="22"/>
          <w:szCs w:val="22"/>
        </w:rPr>
        <w:t xml:space="preserve"> podepíše předseda (předsedkyně) revizní komise a zašle na adresu MZ ČR nejpozději </w:t>
      </w:r>
      <w:r w:rsidRPr="00F048E1">
        <w:rPr>
          <w:rFonts w:asciiTheme="minorHAnsi" w:hAnsiTheme="minorHAnsi" w:cs="Arial"/>
          <w:sz w:val="22"/>
          <w:szCs w:val="22"/>
        </w:rPr>
        <w:br/>
      </w:r>
      <w:r w:rsidRPr="00F048E1">
        <w:rPr>
          <w:rFonts w:asciiTheme="minorHAnsi" w:hAnsiTheme="minorHAnsi" w:cs="Arial"/>
          <w:b/>
          <w:bCs/>
          <w:sz w:val="22"/>
          <w:szCs w:val="22"/>
        </w:rPr>
        <w:t>do 15. 3. 201</w:t>
      </w:r>
      <w:r w:rsidR="00E4716D" w:rsidRPr="00F048E1">
        <w:rPr>
          <w:rFonts w:asciiTheme="minorHAnsi" w:hAnsiTheme="minorHAnsi" w:cs="Arial"/>
          <w:b/>
          <w:bCs/>
          <w:sz w:val="22"/>
          <w:szCs w:val="22"/>
        </w:rPr>
        <w:t>8</w:t>
      </w:r>
      <w:r w:rsidRPr="00F048E1">
        <w:rPr>
          <w:rFonts w:asciiTheme="minorHAnsi" w:hAnsiTheme="minorHAnsi" w:cs="Arial"/>
          <w:b/>
          <w:bCs/>
          <w:sz w:val="22"/>
          <w:szCs w:val="22"/>
        </w:rPr>
        <w:t>.</w:t>
      </w:r>
    </w:p>
    <w:p w:rsidR="00EE01C1" w:rsidRPr="00F048E1" w:rsidRDefault="00EE01C1" w:rsidP="00EE01C1">
      <w:pPr>
        <w:spacing w:before="120" w:after="120"/>
        <w:jc w:val="both"/>
        <w:rPr>
          <w:rFonts w:asciiTheme="minorHAnsi" w:hAnsiTheme="minorHAnsi" w:cs="Arial"/>
          <w:color w:val="FF0000"/>
          <w:sz w:val="22"/>
          <w:szCs w:val="22"/>
        </w:rPr>
      </w:pPr>
      <w:r w:rsidRPr="00F048E1">
        <w:rPr>
          <w:rFonts w:asciiTheme="minorHAnsi" w:hAnsiTheme="minorHAnsi" w:cs="Arial"/>
          <w:sz w:val="22"/>
          <w:szCs w:val="22"/>
        </w:rPr>
        <w:t xml:space="preserve">Pokud celková částka státní dotace realizovaná prostřednictvím MZ přesáhne u jedné nestátní neziskové organizace v daném roce částku </w:t>
      </w:r>
      <w:r w:rsidRPr="00F048E1">
        <w:rPr>
          <w:rFonts w:asciiTheme="minorHAnsi" w:hAnsiTheme="minorHAnsi" w:cs="Arial"/>
          <w:b/>
          <w:sz w:val="22"/>
          <w:szCs w:val="22"/>
        </w:rPr>
        <w:t>500 000 Kč</w:t>
      </w:r>
      <w:r w:rsidRPr="00F048E1">
        <w:rPr>
          <w:rFonts w:asciiTheme="minorHAnsi" w:hAnsiTheme="minorHAnsi" w:cs="Arial"/>
          <w:sz w:val="22"/>
          <w:szCs w:val="22"/>
        </w:rPr>
        <w:t xml:space="preserve">, je organizace povinna zajistit nezávislého auditora k provedení revize hospodaření přidělené státní dotace, </w:t>
      </w:r>
      <w:r w:rsidRPr="00F048E1">
        <w:rPr>
          <w:rFonts w:asciiTheme="minorHAnsi" w:hAnsiTheme="minorHAnsi" w:cs="Arial"/>
          <w:bCs/>
          <w:sz w:val="22"/>
          <w:szCs w:val="22"/>
        </w:rPr>
        <w:t>zprávu auditora</w:t>
      </w:r>
      <w:r w:rsidRPr="00F048E1">
        <w:rPr>
          <w:rFonts w:asciiTheme="minorHAnsi" w:hAnsiTheme="minorHAnsi" w:cs="Arial"/>
          <w:sz w:val="22"/>
          <w:szCs w:val="22"/>
        </w:rPr>
        <w:t xml:space="preserve"> projednat kontrolním a nejvyšším orgánem organizace a následně ji zaslat nejpozději </w:t>
      </w:r>
      <w:r w:rsidRPr="00F048E1">
        <w:rPr>
          <w:rFonts w:asciiTheme="minorHAnsi" w:hAnsiTheme="minorHAnsi" w:cs="Arial"/>
          <w:bCs/>
          <w:sz w:val="22"/>
          <w:szCs w:val="22"/>
        </w:rPr>
        <w:t xml:space="preserve">do </w:t>
      </w:r>
      <w:r w:rsidR="00433977" w:rsidRPr="00F048E1">
        <w:rPr>
          <w:rFonts w:asciiTheme="minorHAnsi" w:hAnsiTheme="minorHAnsi" w:cs="Arial"/>
          <w:b/>
          <w:bCs/>
          <w:sz w:val="22"/>
          <w:szCs w:val="22"/>
        </w:rPr>
        <w:t xml:space="preserve">15. </w:t>
      </w:r>
      <w:r w:rsidRPr="00F048E1">
        <w:rPr>
          <w:rFonts w:asciiTheme="minorHAnsi" w:hAnsiTheme="minorHAnsi" w:cs="Arial"/>
          <w:b/>
          <w:bCs/>
          <w:sz w:val="22"/>
          <w:szCs w:val="22"/>
        </w:rPr>
        <w:t>4.</w:t>
      </w:r>
      <w:r w:rsidRPr="00F048E1">
        <w:rPr>
          <w:rFonts w:asciiTheme="minorHAnsi" w:hAnsiTheme="minorHAnsi" w:cs="Arial"/>
          <w:sz w:val="22"/>
          <w:szCs w:val="22"/>
        </w:rPr>
        <w:t xml:space="preserve"> </w:t>
      </w:r>
      <w:r w:rsidR="00871BAF" w:rsidRPr="00F048E1">
        <w:rPr>
          <w:rFonts w:asciiTheme="minorHAnsi" w:hAnsiTheme="minorHAnsi" w:cs="Arial"/>
          <w:b/>
          <w:sz w:val="22"/>
          <w:szCs w:val="22"/>
        </w:rPr>
        <w:t>201</w:t>
      </w:r>
      <w:r w:rsidR="00E4716D" w:rsidRPr="00F048E1">
        <w:rPr>
          <w:rFonts w:asciiTheme="minorHAnsi" w:hAnsiTheme="minorHAnsi" w:cs="Arial"/>
          <w:b/>
          <w:sz w:val="22"/>
          <w:szCs w:val="22"/>
        </w:rPr>
        <w:t>8</w:t>
      </w:r>
      <w:r w:rsidRPr="00F048E1">
        <w:rPr>
          <w:rFonts w:asciiTheme="minorHAnsi" w:hAnsiTheme="minorHAnsi" w:cs="Arial"/>
          <w:sz w:val="22"/>
          <w:szCs w:val="22"/>
        </w:rPr>
        <w:t xml:space="preserve"> sekci strategií MZ. Předložení Zprávy auditora je podmínkou pro poskytnutí dotace </w:t>
      </w:r>
      <w:r w:rsidR="00757005" w:rsidRPr="00F048E1">
        <w:rPr>
          <w:rFonts w:asciiTheme="minorHAnsi" w:hAnsiTheme="minorHAnsi" w:cs="Arial"/>
          <w:sz w:val="22"/>
          <w:szCs w:val="22"/>
        </w:rPr>
        <w:t>v následujícím roce</w:t>
      </w:r>
      <w:r w:rsidRPr="00F048E1">
        <w:rPr>
          <w:rFonts w:asciiTheme="minorHAnsi" w:hAnsiTheme="minorHAnsi" w:cs="Arial"/>
          <w:sz w:val="22"/>
          <w:szCs w:val="22"/>
        </w:rPr>
        <w:t>. Rozhodnutí a následné převedení přidělených finančních prostředků v roce 2017 na účet žadatele může být realizováno teprve po splnění všech podmínek</w:t>
      </w:r>
      <w:r w:rsidR="00757005" w:rsidRPr="00F048E1">
        <w:rPr>
          <w:rFonts w:asciiTheme="minorHAnsi" w:hAnsiTheme="minorHAnsi" w:cs="Arial"/>
          <w:sz w:val="22"/>
          <w:szCs w:val="22"/>
        </w:rPr>
        <w:t xml:space="preserve"> spojených s poskytnutím státní dotace.</w:t>
      </w:r>
    </w:p>
    <w:p w:rsidR="00EE01C1" w:rsidRPr="00F048E1" w:rsidRDefault="00EE01C1" w:rsidP="00EE01C1">
      <w:pPr>
        <w:jc w:val="both"/>
        <w:rPr>
          <w:rFonts w:asciiTheme="minorHAnsi" w:hAnsiTheme="minorHAnsi" w:cs="Arial"/>
          <w:sz w:val="22"/>
          <w:szCs w:val="22"/>
        </w:rPr>
      </w:pPr>
      <w:r w:rsidRPr="00F048E1">
        <w:rPr>
          <w:rFonts w:asciiTheme="minorHAnsi" w:hAnsiTheme="minorHAnsi" w:cs="Arial"/>
          <w:sz w:val="22"/>
          <w:szCs w:val="22"/>
        </w:rPr>
        <w:t xml:space="preserve">Nestátní neziskové organizace jsou rovněž povinny </w:t>
      </w:r>
      <w:r w:rsidRPr="00F048E1">
        <w:rPr>
          <w:rFonts w:asciiTheme="minorHAnsi" w:hAnsiTheme="minorHAnsi" w:cs="Arial"/>
          <w:b/>
          <w:bCs/>
          <w:sz w:val="22"/>
          <w:szCs w:val="22"/>
        </w:rPr>
        <w:t>nejpozději</w:t>
      </w:r>
      <w:r w:rsidRPr="00F048E1">
        <w:rPr>
          <w:rFonts w:asciiTheme="minorHAnsi" w:hAnsiTheme="minorHAnsi" w:cs="Arial"/>
          <w:sz w:val="22"/>
          <w:szCs w:val="22"/>
        </w:rPr>
        <w:t xml:space="preserve"> </w:t>
      </w:r>
      <w:r w:rsidRPr="00F048E1">
        <w:rPr>
          <w:rFonts w:asciiTheme="minorHAnsi" w:hAnsiTheme="minorHAnsi" w:cs="Arial"/>
          <w:b/>
          <w:bCs/>
          <w:sz w:val="22"/>
          <w:szCs w:val="22"/>
        </w:rPr>
        <w:t>do 15. 7. 201</w:t>
      </w:r>
      <w:r w:rsidR="00E4716D" w:rsidRPr="00F048E1">
        <w:rPr>
          <w:rFonts w:asciiTheme="minorHAnsi" w:hAnsiTheme="minorHAnsi" w:cs="Arial"/>
          <w:b/>
          <w:bCs/>
          <w:sz w:val="22"/>
          <w:szCs w:val="22"/>
        </w:rPr>
        <w:t>8</w:t>
      </w:r>
      <w:r w:rsidRPr="00F048E1">
        <w:rPr>
          <w:rFonts w:asciiTheme="minorHAnsi" w:hAnsiTheme="minorHAnsi" w:cs="Arial"/>
          <w:sz w:val="22"/>
          <w:szCs w:val="22"/>
        </w:rPr>
        <w:t xml:space="preserve"> zaslat na MZ roční zprávu o činnosti, společně s účetní závěrkou za poslední rozpočtové období, v němž jim byla dotace poskytnuta.</w:t>
      </w:r>
    </w:p>
    <w:p w:rsidR="00EE01C1" w:rsidRPr="00F048E1" w:rsidRDefault="00EE01C1" w:rsidP="00EE01C1">
      <w:pPr>
        <w:spacing w:after="120"/>
        <w:jc w:val="both"/>
        <w:rPr>
          <w:rFonts w:asciiTheme="minorHAnsi" w:hAnsiTheme="minorHAnsi" w:cs="Arial"/>
          <w:sz w:val="22"/>
          <w:szCs w:val="22"/>
        </w:rPr>
      </w:pPr>
    </w:p>
    <w:p w:rsidR="00EE01C1" w:rsidRPr="00F048E1" w:rsidRDefault="00EE01C1" w:rsidP="00EE01C1">
      <w:pPr>
        <w:keepNext/>
        <w:numPr>
          <w:ilvl w:val="0"/>
          <w:numId w:val="13"/>
        </w:numPr>
        <w:tabs>
          <w:tab w:val="left" w:pos="7088"/>
        </w:tabs>
        <w:spacing w:after="120"/>
        <w:ind w:left="431" w:hanging="431"/>
        <w:jc w:val="both"/>
        <w:outlineLvl w:val="0"/>
        <w:rPr>
          <w:rFonts w:asciiTheme="minorHAnsi" w:hAnsiTheme="minorHAnsi" w:cs="Arial"/>
          <w:b/>
          <w:bCs/>
          <w:sz w:val="28"/>
          <w:szCs w:val="28"/>
        </w:rPr>
      </w:pPr>
      <w:r w:rsidRPr="00F048E1">
        <w:rPr>
          <w:rFonts w:asciiTheme="minorHAnsi" w:hAnsiTheme="minorHAnsi" w:cs="Arial"/>
          <w:b/>
          <w:bCs/>
          <w:sz w:val="28"/>
          <w:szCs w:val="28"/>
        </w:rPr>
        <w:t>Hodnocení realizace projektů Komisí</w:t>
      </w:r>
    </w:p>
    <w:p w:rsidR="00EE01C1" w:rsidRPr="00F048E1" w:rsidRDefault="00EE01C1" w:rsidP="00EE01C1">
      <w:pPr>
        <w:spacing w:before="120" w:after="120"/>
        <w:jc w:val="both"/>
        <w:rPr>
          <w:rFonts w:asciiTheme="minorHAnsi" w:hAnsiTheme="minorHAnsi" w:cs="Arial"/>
          <w:sz w:val="22"/>
          <w:szCs w:val="22"/>
        </w:rPr>
      </w:pPr>
      <w:r w:rsidRPr="00F048E1">
        <w:rPr>
          <w:rFonts w:asciiTheme="minorHAnsi" w:hAnsiTheme="minorHAnsi" w:cs="Arial"/>
          <w:sz w:val="22"/>
          <w:szCs w:val="22"/>
        </w:rPr>
        <w:t xml:space="preserve">Komise MZ vyhodnocuje realizaci projektu na základě závěrečné zprávy, kdy každá závěrečná zpráva je samostatně posouzena a projekt ohodnocen. </w:t>
      </w:r>
    </w:p>
    <w:p w:rsidR="00EE01C1" w:rsidRPr="00F048E1" w:rsidRDefault="00EE01C1" w:rsidP="00EE01C1">
      <w:pPr>
        <w:spacing w:before="120" w:after="120"/>
        <w:jc w:val="both"/>
        <w:rPr>
          <w:rFonts w:asciiTheme="minorHAnsi" w:hAnsiTheme="minorHAnsi" w:cs="Arial"/>
          <w:sz w:val="22"/>
          <w:szCs w:val="22"/>
        </w:rPr>
      </w:pPr>
      <w:r w:rsidRPr="00F048E1">
        <w:rPr>
          <w:rFonts w:asciiTheme="minorHAnsi" w:hAnsiTheme="minorHAnsi" w:cs="Arial"/>
          <w:sz w:val="22"/>
          <w:szCs w:val="22"/>
        </w:rPr>
        <w:t>Kategorie vyhodnocení realizace projektu:</w:t>
      </w:r>
    </w:p>
    <w:p w:rsidR="00EE01C1" w:rsidRPr="00F048E1" w:rsidRDefault="00EE01C1" w:rsidP="00EE01C1">
      <w:pPr>
        <w:jc w:val="both"/>
        <w:rPr>
          <w:rFonts w:asciiTheme="minorHAnsi" w:hAnsiTheme="minorHAnsi" w:cs="Arial"/>
          <w:bCs/>
          <w:sz w:val="22"/>
          <w:szCs w:val="22"/>
        </w:rPr>
      </w:pPr>
      <w:r w:rsidRPr="00F048E1">
        <w:rPr>
          <w:rFonts w:asciiTheme="minorHAnsi" w:hAnsiTheme="minorHAnsi" w:cs="Arial"/>
          <w:sz w:val="22"/>
          <w:szCs w:val="22"/>
        </w:rPr>
        <w:t xml:space="preserve">1 – projekt splněn vynikajícím způsobem, efektu plně dosaženo, </w:t>
      </w:r>
      <w:r w:rsidRPr="00F048E1">
        <w:rPr>
          <w:rFonts w:asciiTheme="minorHAnsi" w:hAnsiTheme="minorHAnsi" w:cs="Arial"/>
          <w:bCs/>
          <w:sz w:val="22"/>
          <w:szCs w:val="22"/>
        </w:rPr>
        <w:t>stanovené cíle zcela splněny</w:t>
      </w:r>
    </w:p>
    <w:p w:rsidR="00EE01C1" w:rsidRPr="00F048E1" w:rsidRDefault="00EE01C1" w:rsidP="00EE01C1">
      <w:pPr>
        <w:jc w:val="both"/>
        <w:rPr>
          <w:rFonts w:asciiTheme="minorHAnsi" w:hAnsiTheme="minorHAnsi" w:cs="Arial"/>
          <w:bCs/>
          <w:sz w:val="22"/>
          <w:szCs w:val="22"/>
        </w:rPr>
      </w:pPr>
      <w:r w:rsidRPr="00F048E1">
        <w:rPr>
          <w:rFonts w:asciiTheme="minorHAnsi" w:hAnsiTheme="minorHAnsi" w:cs="Arial"/>
          <w:sz w:val="22"/>
          <w:szCs w:val="22"/>
        </w:rPr>
        <w:lastRenderedPageBreak/>
        <w:t>2 – projekt splněn, efektu dosaženo z větší části,</w:t>
      </w:r>
      <w:r w:rsidRPr="00F048E1">
        <w:rPr>
          <w:rFonts w:asciiTheme="minorHAnsi" w:hAnsiTheme="minorHAnsi" w:cs="Arial"/>
          <w:bCs/>
          <w:sz w:val="22"/>
          <w:szCs w:val="22"/>
        </w:rPr>
        <w:t xml:space="preserve"> stanovené cíle splněny </w:t>
      </w:r>
    </w:p>
    <w:p w:rsidR="00EE01C1" w:rsidRPr="00F048E1" w:rsidRDefault="00EE01C1" w:rsidP="00EE01C1">
      <w:pPr>
        <w:jc w:val="both"/>
        <w:rPr>
          <w:rFonts w:asciiTheme="minorHAnsi" w:hAnsiTheme="minorHAnsi" w:cs="Arial"/>
          <w:bCs/>
          <w:sz w:val="22"/>
          <w:szCs w:val="22"/>
        </w:rPr>
      </w:pPr>
      <w:r w:rsidRPr="00F048E1">
        <w:rPr>
          <w:rFonts w:asciiTheme="minorHAnsi" w:hAnsiTheme="minorHAnsi" w:cs="Arial"/>
          <w:sz w:val="22"/>
          <w:szCs w:val="22"/>
        </w:rPr>
        <w:t xml:space="preserve">3 – projekt splněn s výhradami, dosaženo minimálního efektu, </w:t>
      </w:r>
      <w:r w:rsidRPr="00F048E1">
        <w:rPr>
          <w:rFonts w:asciiTheme="minorHAnsi" w:hAnsiTheme="minorHAnsi" w:cs="Arial"/>
          <w:bCs/>
          <w:sz w:val="22"/>
          <w:szCs w:val="22"/>
        </w:rPr>
        <w:t>stanovené cíle splněny s výhradami</w:t>
      </w:r>
    </w:p>
    <w:p w:rsidR="00EE01C1" w:rsidRPr="00F048E1" w:rsidRDefault="00EE01C1" w:rsidP="008707AE">
      <w:pPr>
        <w:spacing w:after="120"/>
        <w:jc w:val="both"/>
        <w:rPr>
          <w:rFonts w:asciiTheme="minorHAnsi" w:hAnsiTheme="minorHAnsi" w:cs="Arial"/>
          <w:sz w:val="22"/>
          <w:szCs w:val="22"/>
        </w:rPr>
      </w:pPr>
      <w:r w:rsidRPr="00F048E1">
        <w:rPr>
          <w:rFonts w:asciiTheme="minorHAnsi" w:hAnsiTheme="minorHAnsi" w:cs="Arial"/>
          <w:sz w:val="22"/>
          <w:szCs w:val="22"/>
        </w:rPr>
        <w:t xml:space="preserve">4 – projekt nesplněn, efektu nedosaženo, </w:t>
      </w:r>
      <w:r w:rsidRPr="00F048E1">
        <w:rPr>
          <w:rFonts w:asciiTheme="minorHAnsi" w:hAnsiTheme="minorHAnsi" w:cs="Arial"/>
          <w:bCs/>
          <w:sz w:val="22"/>
          <w:szCs w:val="22"/>
        </w:rPr>
        <w:t>stanovené cíle nesplněny.</w:t>
      </w:r>
    </w:p>
    <w:bookmarkEnd w:id="38"/>
    <w:bookmarkEnd w:id="39"/>
    <w:bookmarkEnd w:id="40"/>
    <w:bookmarkEnd w:id="41"/>
    <w:bookmarkEnd w:id="42"/>
    <w:bookmarkEnd w:id="43"/>
    <w:bookmarkEnd w:id="44"/>
    <w:bookmarkEnd w:id="45"/>
    <w:bookmarkEnd w:id="46"/>
    <w:p w:rsidR="00433977" w:rsidRDefault="00433977" w:rsidP="00EE01C1">
      <w:pPr>
        <w:tabs>
          <w:tab w:val="left" w:pos="5250"/>
        </w:tabs>
        <w:spacing w:after="120"/>
        <w:jc w:val="both"/>
        <w:rPr>
          <w:rFonts w:asciiTheme="minorHAnsi" w:hAnsiTheme="minorHAnsi" w:cs="Arial"/>
          <w:color w:val="000000" w:themeColor="text1"/>
          <w:sz w:val="22"/>
          <w:szCs w:val="22"/>
        </w:rPr>
      </w:pPr>
      <w:r w:rsidRPr="00F048E1">
        <w:rPr>
          <w:rFonts w:asciiTheme="minorHAnsi" w:hAnsiTheme="minorHAnsi" w:cs="Arial"/>
          <w:color w:val="000000" w:themeColor="text1"/>
          <w:sz w:val="22"/>
          <w:szCs w:val="22"/>
        </w:rPr>
        <w:t>Výsledky hodnocení budou promítnuty do dotačního řízení na následující rok.</w:t>
      </w:r>
    </w:p>
    <w:p w:rsidR="00A94210" w:rsidRPr="008707AE" w:rsidRDefault="00A94210" w:rsidP="00EE01C1">
      <w:pPr>
        <w:tabs>
          <w:tab w:val="left" w:pos="5250"/>
        </w:tabs>
        <w:spacing w:after="120"/>
        <w:jc w:val="both"/>
        <w:rPr>
          <w:rFonts w:asciiTheme="minorHAnsi" w:hAnsiTheme="minorHAnsi" w:cs="Arial"/>
          <w:color w:val="000000" w:themeColor="text1"/>
          <w:sz w:val="22"/>
          <w:szCs w:val="22"/>
        </w:rPr>
      </w:pPr>
    </w:p>
    <w:p w:rsidR="00EE01C1" w:rsidRDefault="00E4716D" w:rsidP="00EE01C1">
      <w:pPr>
        <w:pStyle w:val="Nadpis1"/>
        <w:numPr>
          <w:ilvl w:val="0"/>
          <w:numId w:val="13"/>
        </w:numPr>
        <w:spacing w:before="0" w:after="360"/>
        <w:ind w:left="431" w:hanging="431"/>
        <w:jc w:val="both"/>
        <w:rPr>
          <w:rFonts w:asciiTheme="minorHAnsi" w:hAnsiTheme="minorHAnsi"/>
          <w:sz w:val="28"/>
          <w:szCs w:val="28"/>
        </w:rPr>
      </w:pPr>
      <w:bookmarkStart w:id="47" w:name="_Toc356459843"/>
      <w:r>
        <w:rPr>
          <w:rFonts w:asciiTheme="minorHAnsi" w:hAnsiTheme="minorHAnsi"/>
          <w:sz w:val="28"/>
          <w:szCs w:val="28"/>
        </w:rPr>
        <w:t xml:space="preserve"> </w:t>
      </w:r>
      <w:r w:rsidR="00EE01C1">
        <w:rPr>
          <w:rFonts w:asciiTheme="minorHAnsi" w:hAnsiTheme="minorHAnsi"/>
          <w:sz w:val="28"/>
          <w:szCs w:val="28"/>
        </w:rPr>
        <w:t>Kontaktní údaje pro dotační program</w:t>
      </w:r>
      <w:bookmarkEnd w:id="47"/>
    </w:p>
    <w:p w:rsidR="00EE01C1" w:rsidRDefault="00EE01C1" w:rsidP="00EE01C1">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Arial"/>
          <w:sz w:val="10"/>
          <w:szCs w:val="10"/>
        </w:rPr>
      </w:pPr>
    </w:p>
    <w:p w:rsidR="00EE01C1" w:rsidRDefault="00EE01C1" w:rsidP="00EE01C1">
      <w:pPr>
        <w:pBdr>
          <w:top w:val="single" w:sz="4" w:space="1" w:color="auto"/>
          <w:left w:val="single" w:sz="4" w:space="4" w:color="auto"/>
          <w:bottom w:val="single" w:sz="4" w:space="1" w:color="auto"/>
          <w:right w:val="single" w:sz="4" w:space="4" w:color="auto"/>
        </w:pBdr>
        <w:spacing w:before="120" w:after="120"/>
        <w:jc w:val="center"/>
        <w:rPr>
          <w:rFonts w:asciiTheme="minorHAnsi" w:hAnsiTheme="minorHAnsi" w:cs="Arial"/>
          <w:b/>
          <w:bCs/>
          <w:sz w:val="22"/>
          <w:szCs w:val="22"/>
        </w:rPr>
      </w:pPr>
      <w:r>
        <w:rPr>
          <w:rFonts w:asciiTheme="minorHAnsi" w:hAnsiTheme="minorHAnsi" w:cs="Arial"/>
          <w:b/>
          <w:bCs/>
          <w:sz w:val="22"/>
          <w:szCs w:val="22"/>
        </w:rPr>
        <w:t xml:space="preserve">Ministerstvo zdravotnictví </w:t>
      </w:r>
    </w:p>
    <w:p w:rsidR="00EE01C1" w:rsidRPr="000661FC" w:rsidRDefault="00EE01C1" w:rsidP="00EE01C1">
      <w:pPr>
        <w:pBdr>
          <w:top w:val="single" w:sz="4" w:space="1" w:color="auto"/>
          <w:left w:val="single" w:sz="4" w:space="4" w:color="auto"/>
          <w:bottom w:val="single" w:sz="4" w:space="1" w:color="auto"/>
          <w:right w:val="single" w:sz="4" w:space="4" w:color="auto"/>
        </w:pBdr>
        <w:spacing w:before="120" w:after="120"/>
        <w:jc w:val="center"/>
        <w:rPr>
          <w:rFonts w:asciiTheme="minorHAnsi" w:hAnsiTheme="minorHAnsi" w:cs="Arial"/>
          <w:sz w:val="22"/>
          <w:szCs w:val="22"/>
        </w:rPr>
      </w:pPr>
      <w:r>
        <w:rPr>
          <w:rFonts w:asciiTheme="minorHAnsi" w:hAnsiTheme="minorHAnsi" w:cs="Arial"/>
          <w:b/>
          <w:bCs/>
          <w:sz w:val="22"/>
          <w:szCs w:val="22"/>
        </w:rPr>
        <w:t>sekce strategií</w:t>
      </w:r>
    </w:p>
    <w:p w:rsidR="00EE01C1" w:rsidRPr="000661FC" w:rsidRDefault="00EE01C1" w:rsidP="00EE01C1">
      <w:pPr>
        <w:pBdr>
          <w:top w:val="single" w:sz="4" w:space="1" w:color="auto"/>
          <w:left w:val="single" w:sz="4" w:space="4" w:color="auto"/>
          <w:bottom w:val="single" w:sz="4" w:space="1" w:color="auto"/>
          <w:right w:val="single" w:sz="4" w:space="4" w:color="auto"/>
        </w:pBdr>
        <w:spacing w:before="120" w:after="120"/>
        <w:jc w:val="center"/>
        <w:rPr>
          <w:rFonts w:asciiTheme="minorHAnsi" w:hAnsiTheme="minorHAnsi" w:cs="Arial"/>
          <w:sz w:val="22"/>
          <w:szCs w:val="22"/>
        </w:rPr>
      </w:pPr>
      <w:r w:rsidRPr="000661FC">
        <w:rPr>
          <w:rFonts w:asciiTheme="minorHAnsi" w:hAnsiTheme="minorHAnsi" w:cs="Arial"/>
          <w:sz w:val="22"/>
          <w:szCs w:val="22"/>
        </w:rPr>
        <w:t>Ing. Mgr. Ingrid Mrňová</w:t>
      </w:r>
      <w:r w:rsidR="00980D98" w:rsidRPr="000661FC">
        <w:rPr>
          <w:rFonts w:asciiTheme="minorHAnsi" w:hAnsiTheme="minorHAnsi" w:cs="Arial"/>
          <w:sz w:val="22"/>
          <w:szCs w:val="22"/>
        </w:rPr>
        <w:t>, MBA</w:t>
      </w:r>
    </w:p>
    <w:p w:rsidR="00A45366" w:rsidRDefault="000661FC" w:rsidP="00466510">
      <w:pPr>
        <w:pBdr>
          <w:top w:val="single" w:sz="4" w:space="1" w:color="auto"/>
          <w:left w:val="single" w:sz="4" w:space="4" w:color="auto"/>
          <w:bottom w:val="single" w:sz="4" w:space="1" w:color="auto"/>
          <w:right w:val="single" w:sz="4" w:space="4" w:color="auto"/>
        </w:pBdr>
        <w:spacing w:before="120" w:after="120"/>
        <w:jc w:val="center"/>
        <w:rPr>
          <w:rFonts w:asciiTheme="minorHAnsi" w:hAnsiTheme="minorHAnsi" w:cs="Arial"/>
          <w:sz w:val="22"/>
          <w:szCs w:val="22"/>
        </w:rPr>
      </w:pPr>
      <w:r w:rsidRPr="000661FC">
        <w:rPr>
          <w:rFonts w:asciiTheme="minorHAnsi" w:hAnsiTheme="minorHAnsi" w:cs="Arial"/>
          <w:sz w:val="22"/>
          <w:szCs w:val="22"/>
        </w:rPr>
        <w:t>tel. 224 972 561</w:t>
      </w:r>
      <w:r w:rsidR="00EE01C1" w:rsidRPr="000661FC">
        <w:rPr>
          <w:rFonts w:asciiTheme="minorHAnsi" w:hAnsiTheme="minorHAnsi" w:cs="Arial"/>
          <w:sz w:val="22"/>
          <w:szCs w:val="22"/>
        </w:rPr>
        <w:t xml:space="preserve">, e-mail: </w:t>
      </w:r>
      <w:hyperlink r:id="rId12" w:history="1">
        <w:r w:rsidR="00A45366" w:rsidRPr="00171928">
          <w:rPr>
            <w:rStyle w:val="Hypertextovodkaz"/>
            <w:rFonts w:asciiTheme="minorHAnsi" w:hAnsiTheme="minorHAnsi" w:cs="Arial"/>
            <w:sz w:val="22"/>
            <w:szCs w:val="22"/>
          </w:rPr>
          <w:t>ingrid.mrnova@mzcr.cz</w:t>
        </w:r>
      </w:hyperlink>
    </w:p>
    <w:p w:rsidR="00A76949" w:rsidRPr="000661FC" w:rsidRDefault="00A76949" w:rsidP="00A45366">
      <w:pPr>
        <w:pBdr>
          <w:top w:val="single" w:sz="4" w:space="1" w:color="auto"/>
          <w:left w:val="single" w:sz="4" w:space="4" w:color="auto"/>
          <w:bottom w:val="single" w:sz="4" w:space="1" w:color="auto"/>
          <w:right w:val="single" w:sz="4" w:space="4" w:color="auto"/>
        </w:pBdr>
        <w:spacing w:before="120" w:after="120"/>
        <w:rPr>
          <w:rFonts w:asciiTheme="minorHAnsi" w:hAnsiTheme="minorHAnsi"/>
          <w:sz w:val="22"/>
          <w:szCs w:val="22"/>
        </w:rPr>
      </w:pPr>
    </w:p>
    <w:p w:rsidR="00E4716D" w:rsidRPr="000661FC" w:rsidRDefault="00E4716D" w:rsidP="00466510">
      <w:pPr>
        <w:pBdr>
          <w:top w:val="single" w:sz="4" w:space="1" w:color="auto"/>
          <w:left w:val="single" w:sz="4" w:space="4" w:color="auto"/>
          <w:bottom w:val="single" w:sz="4" w:space="1" w:color="auto"/>
          <w:right w:val="single" w:sz="4" w:space="4" w:color="auto"/>
        </w:pBdr>
        <w:spacing w:before="120" w:after="120"/>
        <w:jc w:val="center"/>
        <w:rPr>
          <w:rFonts w:asciiTheme="minorHAnsi" w:hAnsiTheme="minorHAnsi"/>
          <w:sz w:val="22"/>
          <w:szCs w:val="22"/>
        </w:rPr>
      </w:pPr>
      <w:r w:rsidRPr="000661FC">
        <w:rPr>
          <w:rFonts w:asciiTheme="minorHAnsi" w:hAnsiTheme="minorHAnsi"/>
          <w:sz w:val="22"/>
          <w:szCs w:val="22"/>
        </w:rPr>
        <w:t>PhDr. Václav Filec</w:t>
      </w:r>
    </w:p>
    <w:p w:rsidR="00A45366" w:rsidRDefault="00F40C33" w:rsidP="00F40C33">
      <w:pPr>
        <w:pBdr>
          <w:top w:val="single" w:sz="4" w:space="1" w:color="auto"/>
          <w:left w:val="single" w:sz="4" w:space="4" w:color="auto"/>
          <w:bottom w:val="single" w:sz="4" w:space="1" w:color="auto"/>
          <w:right w:val="single" w:sz="4" w:space="4" w:color="auto"/>
        </w:pBdr>
        <w:spacing w:before="120" w:after="120"/>
        <w:jc w:val="center"/>
        <w:rPr>
          <w:rFonts w:asciiTheme="minorHAnsi" w:hAnsiTheme="minorHAnsi" w:cs="Arial"/>
          <w:sz w:val="22"/>
          <w:szCs w:val="22"/>
        </w:rPr>
      </w:pPr>
      <w:r w:rsidRPr="000661FC">
        <w:rPr>
          <w:rFonts w:asciiTheme="minorHAnsi" w:hAnsiTheme="minorHAnsi" w:cs="Arial"/>
          <w:sz w:val="22"/>
          <w:szCs w:val="22"/>
        </w:rPr>
        <w:t xml:space="preserve">tel. 224 972 702, e-mail: </w:t>
      </w:r>
      <w:hyperlink r:id="rId13" w:history="1">
        <w:r w:rsidR="00A45366" w:rsidRPr="00171928">
          <w:rPr>
            <w:rStyle w:val="Hypertextovodkaz"/>
            <w:rFonts w:asciiTheme="minorHAnsi" w:hAnsiTheme="minorHAnsi" w:cs="Arial"/>
            <w:sz w:val="22"/>
            <w:szCs w:val="22"/>
          </w:rPr>
          <w:t>vaclav.filec@mzcr.cz</w:t>
        </w:r>
      </w:hyperlink>
    </w:p>
    <w:p w:rsidR="00F40C33" w:rsidRDefault="00F40C33" w:rsidP="00F40C33">
      <w:pPr>
        <w:pBdr>
          <w:top w:val="single" w:sz="4" w:space="1" w:color="auto"/>
          <w:left w:val="single" w:sz="4" w:space="4" w:color="auto"/>
          <w:bottom w:val="single" w:sz="4" w:space="1" w:color="auto"/>
          <w:right w:val="single" w:sz="4" w:space="4" w:color="auto"/>
        </w:pBdr>
        <w:spacing w:before="120" w:after="120"/>
        <w:jc w:val="center"/>
        <w:rPr>
          <w:rFonts w:asciiTheme="minorHAnsi" w:hAnsiTheme="minorHAnsi"/>
          <w:sz w:val="22"/>
          <w:szCs w:val="22"/>
        </w:rPr>
      </w:pPr>
    </w:p>
    <w:p w:rsidR="00A45366" w:rsidRPr="000661FC" w:rsidRDefault="00A45366" w:rsidP="00F40C33">
      <w:pPr>
        <w:pBdr>
          <w:top w:val="single" w:sz="4" w:space="1" w:color="auto"/>
          <w:left w:val="single" w:sz="4" w:space="4" w:color="auto"/>
          <w:bottom w:val="single" w:sz="4" w:space="1" w:color="auto"/>
          <w:right w:val="single" w:sz="4" w:space="4" w:color="auto"/>
        </w:pBdr>
        <w:spacing w:before="120" w:after="120"/>
        <w:jc w:val="center"/>
        <w:rPr>
          <w:rFonts w:asciiTheme="minorHAnsi" w:hAnsiTheme="minorHAnsi"/>
          <w:sz w:val="22"/>
          <w:szCs w:val="22"/>
        </w:rPr>
      </w:pPr>
    </w:p>
    <w:p w:rsidR="005E09C7" w:rsidRPr="005E09C7" w:rsidRDefault="005E09C7" w:rsidP="005E09C7"/>
    <w:p w:rsidR="005E09C7" w:rsidRPr="005E09C7" w:rsidRDefault="005E09C7" w:rsidP="005E09C7"/>
    <w:p w:rsidR="005E09C7" w:rsidRPr="005E09C7" w:rsidRDefault="005E09C7" w:rsidP="005E09C7"/>
    <w:p w:rsidR="005E09C7" w:rsidRDefault="005E09C7" w:rsidP="005E09C7"/>
    <w:p w:rsidR="005E09C7" w:rsidRDefault="005E09C7" w:rsidP="005E09C7">
      <w:pPr>
        <w:spacing w:line="300" w:lineRule="exact"/>
        <w:jc w:val="both"/>
        <w:rPr>
          <w:rFonts w:ascii="Arial" w:hAnsi="Arial" w:cs="Arial"/>
          <w:b/>
          <w:bCs/>
          <w:sz w:val="18"/>
          <w:szCs w:val="18"/>
          <w:u w:val="single"/>
        </w:rPr>
      </w:pPr>
      <w:r>
        <w:tab/>
      </w:r>
      <w:r>
        <w:rPr>
          <w:rFonts w:ascii="Arial" w:hAnsi="Arial" w:cs="Arial"/>
          <w:b/>
          <w:bCs/>
          <w:sz w:val="18"/>
          <w:szCs w:val="18"/>
          <w:u w:val="single"/>
        </w:rPr>
        <w:t>Přílohy:</w:t>
      </w:r>
    </w:p>
    <w:p w:rsidR="005E09C7" w:rsidRPr="00323396" w:rsidRDefault="005E09C7" w:rsidP="005E09C7">
      <w:pPr>
        <w:numPr>
          <w:ilvl w:val="2"/>
          <w:numId w:val="22"/>
        </w:numPr>
        <w:spacing w:line="300" w:lineRule="exact"/>
        <w:ind w:left="426"/>
        <w:jc w:val="both"/>
        <w:rPr>
          <w:rFonts w:asciiTheme="minorHAnsi" w:hAnsiTheme="minorHAnsi" w:cs="Arial"/>
          <w:bCs/>
          <w:sz w:val="22"/>
          <w:szCs w:val="22"/>
        </w:rPr>
      </w:pPr>
      <w:r w:rsidRPr="00323396">
        <w:rPr>
          <w:rFonts w:asciiTheme="minorHAnsi" w:hAnsiTheme="minorHAnsi" w:cs="Arial"/>
          <w:bCs/>
          <w:sz w:val="22"/>
          <w:szCs w:val="22"/>
        </w:rPr>
        <w:t xml:space="preserve">Formulář žádosti o státní dotaci </w:t>
      </w:r>
    </w:p>
    <w:p w:rsidR="005E09C7" w:rsidRPr="00323396" w:rsidRDefault="005E09C7" w:rsidP="005E09C7">
      <w:pPr>
        <w:numPr>
          <w:ilvl w:val="2"/>
          <w:numId w:val="22"/>
        </w:numPr>
        <w:spacing w:line="300" w:lineRule="exact"/>
        <w:ind w:left="426"/>
        <w:jc w:val="both"/>
        <w:rPr>
          <w:rFonts w:asciiTheme="minorHAnsi" w:hAnsiTheme="minorHAnsi" w:cs="Arial"/>
          <w:bCs/>
          <w:sz w:val="22"/>
          <w:szCs w:val="22"/>
        </w:rPr>
      </w:pPr>
      <w:r w:rsidRPr="00323396">
        <w:rPr>
          <w:rFonts w:asciiTheme="minorHAnsi" w:hAnsiTheme="minorHAnsi" w:cs="Arial"/>
          <w:bCs/>
          <w:sz w:val="22"/>
          <w:szCs w:val="22"/>
        </w:rPr>
        <w:t xml:space="preserve">Formulář žádosti o státní dotaci – podklady pro systém </w:t>
      </w:r>
      <w:proofErr w:type="spellStart"/>
      <w:r w:rsidRPr="00323396">
        <w:rPr>
          <w:rFonts w:asciiTheme="minorHAnsi" w:hAnsiTheme="minorHAnsi" w:cs="Arial"/>
          <w:bCs/>
          <w:sz w:val="22"/>
          <w:szCs w:val="22"/>
        </w:rPr>
        <w:t>DotInfo</w:t>
      </w:r>
      <w:proofErr w:type="spellEnd"/>
    </w:p>
    <w:p w:rsidR="005E09C7" w:rsidRPr="00323396" w:rsidRDefault="005E09C7" w:rsidP="005E09C7">
      <w:pPr>
        <w:numPr>
          <w:ilvl w:val="2"/>
          <w:numId w:val="22"/>
        </w:numPr>
        <w:spacing w:line="300" w:lineRule="exact"/>
        <w:ind w:left="426"/>
        <w:jc w:val="both"/>
        <w:rPr>
          <w:rFonts w:asciiTheme="minorHAnsi" w:hAnsiTheme="minorHAnsi" w:cs="Arial"/>
          <w:bCs/>
          <w:sz w:val="22"/>
          <w:szCs w:val="22"/>
        </w:rPr>
      </w:pPr>
      <w:r w:rsidRPr="00323396">
        <w:rPr>
          <w:rFonts w:asciiTheme="minorHAnsi" w:hAnsiTheme="minorHAnsi" w:cs="Arial"/>
          <w:bCs/>
          <w:sz w:val="22"/>
          <w:szCs w:val="22"/>
        </w:rPr>
        <w:t>Tabulka rozpočet projektu</w:t>
      </w:r>
    </w:p>
    <w:p w:rsidR="005E09C7" w:rsidRPr="00323396" w:rsidRDefault="005E09C7" w:rsidP="005E09C7">
      <w:pPr>
        <w:numPr>
          <w:ilvl w:val="2"/>
          <w:numId w:val="22"/>
        </w:numPr>
        <w:spacing w:line="300" w:lineRule="exact"/>
        <w:ind w:left="426"/>
        <w:jc w:val="both"/>
        <w:rPr>
          <w:rFonts w:asciiTheme="minorHAnsi" w:hAnsiTheme="minorHAnsi" w:cs="Arial"/>
          <w:bCs/>
          <w:sz w:val="22"/>
          <w:szCs w:val="22"/>
        </w:rPr>
      </w:pPr>
      <w:r w:rsidRPr="00323396">
        <w:rPr>
          <w:rFonts w:asciiTheme="minorHAnsi" w:hAnsiTheme="minorHAnsi" w:cs="Arial"/>
          <w:bCs/>
          <w:sz w:val="22"/>
          <w:szCs w:val="22"/>
        </w:rPr>
        <w:t>Tabulka rozpočet projektu - investice</w:t>
      </w:r>
    </w:p>
    <w:p w:rsidR="005E09C7" w:rsidRPr="00323396" w:rsidRDefault="00EC3DDC" w:rsidP="005E09C7">
      <w:pPr>
        <w:numPr>
          <w:ilvl w:val="2"/>
          <w:numId w:val="22"/>
        </w:numPr>
        <w:spacing w:line="300" w:lineRule="exact"/>
        <w:ind w:left="426"/>
        <w:jc w:val="both"/>
        <w:rPr>
          <w:rFonts w:asciiTheme="minorHAnsi" w:hAnsiTheme="minorHAnsi" w:cs="Arial"/>
          <w:bCs/>
          <w:sz w:val="22"/>
          <w:szCs w:val="22"/>
        </w:rPr>
      </w:pPr>
      <w:r>
        <w:rPr>
          <w:rFonts w:asciiTheme="minorHAnsi" w:hAnsiTheme="minorHAnsi" w:cs="Arial"/>
          <w:bCs/>
          <w:sz w:val="22"/>
          <w:szCs w:val="22"/>
        </w:rPr>
        <w:t>Tabulka pro ediční činnost</w:t>
      </w:r>
    </w:p>
    <w:p w:rsidR="005E09C7" w:rsidRPr="00323396" w:rsidRDefault="005E09C7" w:rsidP="005E09C7">
      <w:pPr>
        <w:numPr>
          <w:ilvl w:val="2"/>
          <w:numId w:val="22"/>
        </w:numPr>
        <w:spacing w:line="300" w:lineRule="exact"/>
        <w:ind w:left="426"/>
        <w:jc w:val="both"/>
        <w:rPr>
          <w:rFonts w:asciiTheme="minorHAnsi" w:hAnsiTheme="minorHAnsi" w:cs="Arial"/>
          <w:bCs/>
          <w:sz w:val="22"/>
          <w:szCs w:val="22"/>
        </w:rPr>
      </w:pPr>
      <w:r w:rsidRPr="00323396">
        <w:rPr>
          <w:rFonts w:asciiTheme="minorHAnsi" w:hAnsiTheme="minorHAnsi" w:cs="Arial"/>
          <w:bCs/>
          <w:sz w:val="22"/>
          <w:szCs w:val="22"/>
        </w:rPr>
        <w:t>Tabulka ostatní osobní výdaje</w:t>
      </w:r>
    </w:p>
    <w:p w:rsidR="005E09C7" w:rsidRPr="00323396" w:rsidRDefault="005E09C7" w:rsidP="005E09C7">
      <w:pPr>
        <w:numPr>
          <w:ilvl w:val="2"/>
          <w:numId w:val="22"/>
        </w:numPr>
        <w:spacing w:line="300" w:lineRule="exact"/>
        <w:ind w:left="426"/>
        <w:jc w:val="both"/>
        <w:rPr>
          <w:rFonts w:asciiTheme="minorHAnsi" w:hAnsiTheme="minorHAnsi" w:cs="Arial"/>
          <w:bCs/>
          <w:sz w:val="22"/>
          <w:szCs w:val="22"/>
        </w:rPr>
      </w:pPr>
      <w:r w:rsidRPr="00323396">
        <w:rPr>
          <w:rFonts w:asciiTheme="minorHAnsi" w:hAnsiTheme="minorHAnsi" w:cs="Arial"/>
          <w:bCs/>
          <w:sz w:val="22"/>
          <w:szCs w:val="22"/>
        </w:rPr>
        <w:t>Tabulka přehled zaměstnanců projektu</w:t>
      </w:r>
    </w:p>
    <w:p w:rsidR="005E09C7" w:rsidRPr="00323396" w:rsidRDefault="005E09C7" w:rsidP="005E09C7">
      <w:pPr>
        <w:numPr>
          <w:ilvl w:val="2"/>
          <w:numId w:val="22"/>
        </w:numPr>
        <w:spacing w:line="300" w:lineRule="exact"/>
        <w:ind w:left="426"/>
        <w:jc w:val="both"/>
        <w:rPr>
          <w:rFonts w:asciiTheme="minorHAnsi" w:hAnsiTheme="minorHAnsi" w:cs="Arial"/>
          <w:bCs/>
          <w:sz w:val="22"/>
          <w:szCs w:val="22"/>
        </w:rPr>
      </w:pPr>
      <w:r w:rsidRPr="00323396">
        <w:rPr>
          <w:rFonts w:asciiTheme="minorHAnsi" w:hAnsiTheme="minorHAnsi" w:cs="Arial"/>
          <w:bCs/>
          <w:sz w:val="22"/>
          <w:szCs w:val="22"/>
        </w:rPr>
        <w:t>Čestné prohlášení o vyloučení duplicitního čerpání nákladů na projekt</w:t>
      </w:r>
    </w:p>
    <w:p w:rsidR="005E09C7" w:rsidRPr="00323396" w:rsidRDefault="005E09C7" w:rsidP="005E09C7">
      <w:pPr>
        <w:pStyle w:val="Odstavecseseznamem"/>
        <w:ind w:left="0"/>
        <w:rPr>
          <w:rFonts w:asciiTheme="minorHAnsi" w:hAnsiTheme="minorHAnsi" w:cs="Arial"/>
          <w:bCs/>
          <w:sz w:val="22"/>
          <w:szCs w:val="22"/>
        </w:rPr>
      </w:pPr>
    </w:p>
    <w:p w:rsidR="005E09C7" w:rsidRPr="00323396" w:rsidRDefault="005E09C7" w:rsidP="005E09C7">
      <w:pPr>
        <w:pStyle w:val="Odstavecseseznamem"/>
        <w:ind w:left="0"/>
        <w:rPr>
          <w:rFonts w:asciiTheme="minorHAnsi" w:hAnsiTheme="minorHAnsi" w:cs="Arial"/>
          <w:bCs/>
          <w:sz w:val="22"/>
          <w:szCs w:val="22"/>
        </w:rPr>
      </w:pPr>
      <w:r w:rsidRPr="00323396">
        <w:rPr>
          <w:rFonts w:asciiTheme="minorHAnsi" w:hAnsiTheme="minorHAnsi" w:cs="Arial"/>
          <w:bCs/>
          <w:sz w:val="22"/>
          <w:szCs w:val="22"/>
        </w:rPr>
        <w:t xml:space="preserve">Další formuláře, které budou vyplňovat úspěšní žadatelé – tedy příjemci dotace v roce 2017 </w:t>
      </w:r>
    </w:p>
    <w:p w:rsidR="005E09C7" w:rsidRPr="00323396" w:rsidRDefault="005E09C7" w:rsidP="005E09C7">
      <w:pPr>
        <w:numPr>
          <w:ilvl w:val="2"/>
          <w:numId w:val="22"/>
        </w:numPr>
        <w:spacing w:line="300" w:lineRule="exact"/>
        <w:ind w:left="426"/>
        <w:jc w:val="both"/>
        <w:rPr>
          <w:rFonts w:asciiTheme="minorHAnsi" w:hAnsiTheme="minorHAnsi" w:cs="Arial"/>
          <w:bCs/>
          <w:sz w:val="22"/>
          <w:szCs w:val="22"/>
        </w:rPr>
      </w:pPr>
      <w:r w:rsidRPr="00323396">
        <w:rPr>
          <w:rFonts w:asciiTheme="minorHAnsi" w:hAnsiTheme="minorHAnsi" w:cs="Arial"/>
          <w:bCs/>
          <w:sz w:val="22"/>
          <w:szCs w:val="22"/>
        </w:rPr>
        <w:t>Prohlášení příjemce dotace</w:t>
      </w:r>
    </w:p>
    <w:p w:rsidR="005E09C7" w:rsidRPr="00323396" w:rsidRDefault="005E09C7" w:rsidP="005E09C7">
      <w:pPr>
        <w:numPr>
          <w:ilvl w:val="2"/>
          <w:numId w:val="22"/>
        </w:numPr>
        <w:spacing w:line="300" w:lineRule="exact"/>
        <w:ind w:left="426"/>
        <w:jc w:val="both"/>
        <w:rPr>
          <w:rFonts w:asciiTheme="minorHAnsi" w:hAnsiTheme="minorHAnsi" w:cs="Arial"/>
          <w:bCs/>
          <w:sz w:val="22"/>
          <w:szCs w:val="22"/>
        </w:rPr>
      </w:pPr>
      <w:r w:rsidRPr="00323396">
        <w:rPr>
          <w:rFonts w:asciiTheme="minorHAnsi" w:hAnsiTheme="minorHAnsi" w:cs="Arial"/>
          <w:bCs/>
          <w:sz w:val="22"/>
          <w:szCs w:val="22"/>
        </w:rPr>
        <w:t xml:space="preserve">Výkaz o skutečných nákladech a o skutečném podílu na projekt </w:t>
      </w:r>
    </w:p>
    <w:p w:rsidR="00F40C33" w:rsidRPr="00323396" w:rsidRDefault="005E09C7" w:rsidP="005E09C7">
      <w:pPr>
        <w:numPr>
          <w:ilvl w:val="2"/>
          <w:numId w:val="22"/>
        </w:numPr>
        <w:spacing w:line="300" w:lineRule="exact"/>
        <w:ind w:left="426"/>
        <w:jc w:val="both"/>
        <w:rPr>
          <w:rFonts w:asciiTheme="minorHAnsi" w:hAnsiTheme="minorHAnsi" w:cs="Arial"/>
          <w:bCs/>
          <w:sz w:val="22"/>
          <w:szCs w:val="22"/>
        </w:rPr>
      </w:pPr>
      <w:r w:rsidRPr="00323396">
        <w:rPr>
          <w:rFonts w:asciiTheme="minorHAnsi" w:hAnsiTheme="minorHAnsi" w:cs="Arial"/>
          <w:bCs/>
          <w:sz w:val="22"/>
          <w:szCs w:val="22"/>
        </w:rPr>
        <w:t>Vyhodnocení přínosu projektu</w:t>
      </w:r>
    </w:p>
    <w:sectPr w:rsidR="00F40C33" w:rsidRPr="00323396" w:rsidSect="006226AC">
      <w:pgSz w:w="11906" w:h="16838"/>
      <w:pgMar w:top="1417" w:right="1417" w:bottom="1417" w:left="1417"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030" w:rsidRDefault="00BE5030" w:rsidP="00BE5030">
      <w:r>
        <w:separator/>
      </w:r>
    </w:p>
  </w:endnote>
  <w:endnote w:type="continuationSeparator" w:id="0">
    <w:p w:rsidR="00BE5030" w:rsidRDefault="00BE5030" w:rsidP="00BE5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altName w:val="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0B2" w:rsidRDefault="003350B2">
    <w:pPr>
      <w:pStyle w:val="Zpat"/>
      <w:jc w:val="right"/>
    </w:pPr>
  </w:p>
  <w:p w:rsidR="003350B2" w:rsidRDefault="003350B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030" w:rsidRDefault="00BE5030" w:rsidP="00BE5030">
      <w:r>
        <w:separator/>
      </w:r>
    </w:p>
  </w:footnote>
  <w:footnote w:type="continuationSeparator" w:id="0">
    <w:p w:rsidR="00BE5030" w:rsidRDefault="00BE5030" w:rsidP="00BE50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0334"/>
    <w:multiLevelType w:val="hybridMultilevel"/>
    <w:tmpl w:val="12A218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Simplified Arabic Fixed" w:hAnsi="Simplified Arabic Fixed" w:cs="Simplified Arabic Fixed"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Simplified Arabic Fixed" w:hAnsi="Simplified Arabic Fixed" w:cs="Simplified Arabic Fixed"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Simplified Arabic Fixed" w:hAnsi="Simplified Arabic Fixed" w:cs="Simplified Arabic Fixed" w:hint="default"/>
      </w:rPr>
    </w:lvl>
    <w:lvl w:ilvl="8" w:tplc="04050005">
      <w:start w:val="1"/>
      <w:numFmt w:val="bullet"/>
      <w:lvlText w:val=""/>
      <w:lvlJc w:val="left"/>
      <w:pPr>
        <w:ind w:left="6480" w:hanging="360"/>
      </w:pPr>
      <w:rPr>
        <w:rFonts w:ascii="Wingdings" w:hAnsi="Wingdings" w:hint="default"/>
      </w:rPr>
    </w:lvl>
  </w:abstractNum>
  <w:abstractNum w:abstractNumId="1">
    <w:nsid w:val="04613B14"/>
    <w:multiLevelType w:val="hybridMultilevel"/>
    <w:tmpl w:val="DC8A5B7A"/>
    <w:lvl w:ilvl="0" w:tplc="8D487B54">
      <w:start w:val="2"/>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
    <w:nsid w:val="080D1850"/>
    <w:multiLevelType w:val="hybridMultilevel"/>
    <w:tmpl w:val="DC3A5A60"/>
    <w:lvl w:ilvl="0" w:tplc="04050017">
      <w:start w:val="1"/>
      <w:numFmt w:val="lowerLetter"/>
      <w:lvlText w:val="%1)"/>
      <w:lvlJc w:val="left"/>
      <w:pPr>
        <w:tabs>
          <w:tab w:val="num" w:pos="1407"/>
        </w:tabs>
        <w:ind w:left="1407" w:hanging="360"/>
      </w:pPr>
      <w:rPr>
        <w:rFonts w:cs="Times New Roman"/>
      </w:rPr>
    </w:lvl>
    <w:lvl w:ilvl="1" w:tplc="04050019">
      <w:start w:val="1"/>
      <w:numFmt w:val="lowerLetter"/>
      <w:lvlText w:val="%2."/>
      <w:lvlJc w:val="left"/>
      <w:pPr>
        <w:tabs>
          <w:tab w:val="num" w:pos="2127"/>
        </w:tabs>
        <w:ind w:left="2127" w:hanging="360"/>
      </w:pPr>
      <w:rPr>
        <w:rFonts w:cs="Times New Roman"/>
      </w:rPr>
    </w:lvl>
    <w:lvl w:ilvl="2" w:tplc="0405001B">
      <w:start w:val="1"/>
      <w:numFmt w:val="lowerRoman"/>
      <w:lvlText w:val="%3."/>
      <w:lvlJc w:val="right"/>
      <w:pPr>
        <w:tabs>
          <w:tab w:val="num" w:pos="2847"/>
        </w:tabs>
        <w:ind w:left="2847" w:hanging="180"/>
      </w:pPr>
      <w:rPr>
        <w:rFonts w:cs="Times New Roman"/>
      </w:rPr>
    </w:lvl>
    <w:lvl w:ilvl="3" w:tplc="0405000F">
      <w:start w:val="1"/>
      <w:numFmt w:val="decimal"/>
      <w:lvlText w:val="%4."/>
      <w:lvlJc w:val="left"/>
      <w:pPr>
        <w:tabs>
          <w:tab w:val="num" w:pos="3567"/>
        </w:tabs>
        <w:ind w:left="3567" w:hanging="360"/>
      </w:pPr>
      <w:rPr>
        <w:rFonts w:cs="Times New Roman"/>
      </w:rPr>
    </w:lvl>
    <w:lvl w:ilvl="4" w:tplc="04050019">
      <w:start w:val="1"/>
      <w:numFmt w:val="lowerLetter"/>
      <w:lvlText w:val="%5."/>
      <w:lvlJc w:val="left"/>
      <w:pPr>
        <w:tabs>
          <w:tab w:val="num" w:pos="4287"/>
        </w:tabs>
        <w:ind w:left="4287" w:hanging="360"/>
      </w:pPr>
      <w:rPr>
        <w:rFonts w:cs="Times New Roman"/>
      </w:rPr>
    </w:lvl>
    <w:lvl w:ilvl="5" w:tplc="0405001B">
      <w:start w:val="1"/>
      <w:numFmt w:val="lowerRoman"/>
      <w:lvlText w:val="%6."/>
      <w:lvlJc w:val="right"/>
      <w:pPr>
        <w:tabs>
          <w:tab w:val="num" w:pos="5007"/>
        </w:tabs>
        <w:ind w:left="5007" w:hanging="180"/>
      </w:pPr>
      <w:rPr>
        <w:rFonts w:cs="Times New Roman"/>
      </w:rPr>
    </w:lvl>
    <w:lvl w:ilvl="6" w:tplc="0405000F">
      <w:start w:val="1"/>
      <w:numFmt w:val="decimal"/>
      <w:lvlText w:val="%7."/>
      <w:lvlJc w:val="left"/>
      <w:pPr>
        <w:tabs>
          <w:tab w:val="num" w:pos="5727"/>
        </w:tabs>
        <w:ind w:left="5727" w:hanging="360"/>
      </w:pPr>
      <w:rPr>
        <w:rFonts w:cs="Times New Roman"/>
      </w:rPr>
    </w:lvl>
    <w:lvl w:ilvl="7" w:tplc="04050019">
      <w:start w:val="1"/>
      <w:numFmt w:val="lowerLetter"/>
      <w:lvlText w:val="%8."/>
      <w:lvlJc w:val="left"/>
      <w:pPr>
        <w:tabs>
          <w:tab w:val="num" w:pos="6447"/>
        </w:tabs>
        <w:ind w:left="6447" w:hanging="360"/>
      </w:pPr>
      <w:rPr>
        <w:rFonts w:cs="Times New Roman"/>
      </w:rPr>
    </w:lvl>
    <w:lvl w:ilvl="8" w:tplc="0405001B">
      <w:start w:val="1"/>
      <w:numFmt w:val="lowerRoman"/>
      <w:lvlText w:val="%9."/>
      <w:lvlJc w:val="right"/>
      <w:pPr>
        <w:tabs>
          <w:tab w:val="num" w:pos="7167"/>
        </w:tabs>
        <w:ind w:left="7167" w:hanging="180"/>
      </w:pPr>
      <w:rPr>
        <w:rFonts w:cs="Times New Roman"/>
      </w:rPr>
    </w:lvl>
  </w:abstractNum>
  <w:abstractNum w:abstractNumId="3">
    <w:nsid w:val="0B770DB5"/>
    <w:multiLevelType w:val="hybridMultilevel"/>
    <w:tmpl w:val="F96C2BA0"/>
    <w:lvl w:ilvl="0" w:tplc="7D849C5A">
      <w:start w:val="1"/>
      <w:numFmt w:val="bullet"/>
      <w:lvlText w:val="-"/>
      <w:lvlJc w:val="left"/>
      <w:pPr>
        <w:tabs>
          <w:tab w:val="num" w:pos="360"/>
        </w:tabs>
        <w:ind w:left="360" w:hanging="360"/>
      </w:pPr>
      <w:rPr>
        <w:rFonts w:ascii="Calibri" w:eastAsia="Times New Roman" w:hAnsi="Calibri" w:cs="Arial" w:hint="default"/>
        <w:color w:val="auto"/>
      </w:rPr>
    </w:lvl>
    <w:lvl w:ilvl="1" w:tplc="0722F88E">
      <w:start w:val="1"/>
      <w:numFmt w:val="lowerLetter"/>
      <w:lvlText w:val="%2)"/>
      <w:lvlJc w:val="left"/>
      <w:pPr>
        <w:tabs>
          <w:tab w:val="num" w:pos="1080"/>
        </w:tabs>
        <w:ind w:left="1080" w:hanging="360"/>
      </w:p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Times New Roman"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Times New Roman"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4">
    <w:nsid w:val="251B3DEC"/>
    <w:multiLevelType w:val="multilevel"/>
    <w:tmpl w:val="4B1A84FE"/>
    <w:lvl w:ilvl="0">
      <w:start w:val="1"/>
      <w:numFmt w:val="decimal"/>
      <w:lvlText w:val="%1."/>
      <w:lvlJc w:val="left"/>
      <w:pPr>
        <w:tabs>
          <w:tab w:val="num" w:pos="432"/>
        </w:tabs>
        <w:ind w:left="432" w:hanging="432"/>
      </w:pPr>
      <w:rPr>
        <w:b/>
        <w:bCs/>
        <w:color w:val="auto"/>
        <w:sz w:val="28"/>
        <w:szCs w:val="28"/>
      </w:rPr>
    </w:lvl>
    <w:lvl w:ilvl="1">
      <w:start w:val="1"/>
      <w:numFmt w:val="decimal"/>
      <w:lvlText w:val="%1.%2"/>
      <w:lvlJc w:val="left"/>
      <w:pPr>
        <w:tabs>
          <w:tab w:val="num" w:pos="576"/>
        </w:tabs>
        <w:ind w:left="576" w:hanging="576"/>
      </w:pPr>
      <w:rPr>
        <w:rFonts w:cs="Times New Roman"/>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nsid w:val="350539E0"/>
    <w:multiLevelType w:val="hybridMultilevel"/>
    <w:tmpl w:val="5BC02A0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970398A"/>
    <w:multiLevelType w:val="hybridMultilevel"/>
    <w:tmpl w:val="5B2ACD8C"/>
    <w:lvl w:ilvl="0" w:tplc="04050019">
      <w:start w:val="1"/>
      <w:numFmt w:val="low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7">
    <w:nsid w:val="3C4A2B69"/>
    <w:multiLevelType w:val="hybridMultilevel"/>
    <w:tmpl w:val="3A5C52AC"/>
    <w:lvl w:ilvl="0" w:tplc="09EE3E18">
      <w:start w:val="1"/>
      <w:numFmt w:val="lowerLetter"/>
      <w:lvlText w:val="%1)"/>
      <w:lvlJc w:val="left"/>
      <w:pPr>
        <w:ind w:left="720" w:hanging="360"/>
      </w:pPr>
      <w:rPr>
        <w:rFonts w:ascii="Arial" w:eastAsia="Times New Roman" w:hAnsi="Arial" w:cs="Arial"/>
      </w:rPr>
    </w:lvl>
    <w:lvl w:ilvl="1" w:tplc="04050003">
      <w:start w:val="1"/>
      <w:numFmt w:val="bullet"/>
      <w:lvlText w:val="o"/>
      <w:lvlJc w:val="left"/>
      <w:pPr>
        <w:ind w:left="1440" w:hanging="360"/>
      </w:pPr>
      <w:rPr>
        <w:rFonts w:ascii="Simplified Arabic Fixed" w:hAnsi="Simplified Arabic Fixed" w:cs="Simplified Arabic Fixed" w:hint="default"/>
      </w:rPr>
    </w:lvl>
    <w:lvl w:ilvl="2" w:tplc="073288DE">
      <w:start w:val="1"/>
      <w:numFmt w:val="decimal"/>
      <w:lvlText w:val="%3."/>
      <w:lvlJc w:val="left"/>
      <w:pPr>
        <w:ind w:left="2160" w:hanging="360"/>
      </w:p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Simplified Arabic Fixed" w:hAnsi="Simplified Arabic Fixed" w:cs="Simplified Arabic Fixed"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Simplified Arabic Fixed" w:hAnsi="Simplified Arabic Fixed" w:cs="Simplified Arabic Fixed" w:hint="default"/>
      </w:rPr>
    </w:lvl>
    <w:lvl w:ilvl="8" w:tplc="04050005">
      <w:start w:val="1"/>
      <w:numFmt w:val="bullet"/>
      <w:lvlText w:val=""/>
      <w:lvlJc w:val="left"/>
      <w:pPr>
        <w:ind w:left="6480" w:hanging="360"/>
      </w:pPr>
      <w:rPr>
        <w:rFonts w:ascii="Wingdings" w:hAnsi="Wingdings" w:hint="default"/>
      </w:rPr>
    </w:lvl>
  </w:abstractNum>
  <w:abstractNum w:abstractNumId="8">
    <w:nsid w:val="3DD25239"/>
    <w:multiLevelType w:val="multilevel"/>
    <w:tmpl w:val="9AFAFB3A"/>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37D66F8"/>
    <w:multiLevelType w:val="hybridMultilevel"/>
    <w:tmpl w:val="FA7AE53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536664B"/>
    <w:multiLevelType w:val="multilevel"/>
    <w:tmpl w:val="8554741C"/>
    <w:lvl w:ilvl="0">
      <w:start w:val="5"/>
      <w:numFmt w:val="decimal"/>
      <w:lvlText w:val="%1."/>
      <w:lvlJc w:val="left"/>
      <w:pPr>
        <w:tabs>
          <w:tab w:val="num" w:pos="360"/>
        </w:tabs>
        <w:ind w:left="360" w:hanging="360"/>
      </w:pPr>
      <w:rPr>
        <w:rFonts w:cs="Times New Roman"/>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5CA74CAA"/>
    <w:multiLevelType w:val="hybridMultilevel"/>
    <w:tmpl w:val="B150BD66"/>
    <w:lvl w:ilvl="0" w:tplc="AB0EACDA">
      <w:start w:val="1"/>
      <w:numFmt w:val="decimal"/>
      <w:lvlText w:val="%1."/>
      <w:lvlJc w:val="left"/>
      <w:pPr>
        <w:ind w:left="780" w:hanging="360"/>
      </w:pPr>
      <w:rPr>
        <w:rFonts w:asciiTheme="minorHAnsi" w:eastAsia="Times New Roman" w:hAnsiTheme="minorHAnsi" w:cs="Arial"/>
        <w:b/>
      </w:rPr>
    </w:lvl>
    <w:lvl w:ilvl="1" w:tplc="04050019">
      <w:start w:val="1"/>
      <w:numFmt w:val="lowerLetter"/>
      <w:lvlText w:val="%2."/>
      <w:lvlJc w:val="left"/>
      <w:pPr>
        <w:ind w:left="1500" w:hanging="360"/>
      </w:pPr>
      <w:rPr>
        <w:rFonts w:cs="Times New Roman"/>
      </w:rPr>
    </w:lvl>
    <w:lvl w:ilvl="2" w:tplc="0405001B">
      <w:start w:val="1"/>
      <w:numFmt w:val="lowerRoman"/>
      <w:lvlText w:val="%3."/>
      <w:lvlJc w:val="right"/>
      <w:pPr>
        <w:ind w:left="2220" w:hanging="180"/>
      </w:pPr>
      <w:rPr>
        <w:rFonts w:cs="Times New Roman"/>
      </w:rPr>
    </w:lvl>
    <w:lvl w:ilvl="3" w:tplc="0405000F">
      <w:start w:val="1"/>
      <w:numFmt w:val="decimal"/>
      <w:lvlText w:val="%4."/>
      <w:lvlJc w:val="left"/>
      <w:pPr>
        <w:ind w:left="2940" w:hanging="360"/>
      </w:pPr>
      <w:rPr>
        <w:rFonts w:cs="Times New Roman"/>
      </w:rPr>
    </w:lvl>
    <w:lvl w:ilvl="4" w:tplc="04050019">
      <w:start w:val="1"/>
      <w:numFmt w:val="lowerLetter"/>
      <w:lvlText w:val="%5."/>
      <w:lvlJc w:val="left"/>
      <w:pPr>
        <w:ind w:left="3660" w:hanging="360"/>
      </w:pPr>
      <w:rPr>
        <w:rFonts w:cs="Times New Roman"/>
      </w:rPr>
    </w:lvl>
    <w:lvl w:ilvl="5" w:tplc="0405001B">
      <w:start w:val="1"/>
      <w:numFmt w:val="lowerRoman"/>
      <w:lvlText w:val="%6."/>
      <w:lvlJc w:val="right"/>
      <w:pPr>
        <w:ind w:left="4380" w:hanging="180"/>
      </w:pPr>
      <w:rPr>
        <w:rFonts w:cs="Times New Roman"/>
      </w:rPr>
    </w:lvl>
    <w:lvl w:ilvl="6" w:tplc="0405000F">
      <w:start w:val="1"/>
      <w:numFmt w:val="decimal"/>
      <w:lvlText w:val="%7."/>
      <w:lvlJc w:val="left"/>
      <w:pPr>
        <w:ind w:left="5100" w:hanging="360"/>
      </w:pPr>
      <w:rPr>
        <w:rFonts w:cs="Times New Roman"/>
      </w:rPr>
    </w:lvl>
    <w:lvl w:ilvl="7" w:tplc="04050019">
      <w:start w:val="1"/>
      <w:numFmt w:val="lowerLetter"/>
      <w:lvlText w:val="%8."/>
      <w:lvlJc w:val="left"/>
      <w:pPr>
        <w:ind w:left="5820" w:hanging="360"/>
      </w:pPr>
      <w:rPr>
        <w:rFonts w:cs="Times New Roman"/>
      </w:rPr>
    </w:lvl>
    <w:lvl w:ilvl="8" w:tplc="0405001B">
      <w:start w:val="1"/>
      <w:numFmt w:val="lowerRoman"/>
      <w:lvlText w:val="%9."/>
      <w:lvlJc w:val="right"/>
      <w:pPr>
        <w:ind w:left="6540" w:hanging="180"/>
      </w:pPr>
      <w:rPr>
        <w:rFonts w:cs="Times New Roman"/>
      </w:rPr>
    </w:lvl>
  </w:abstractNum>
  <w:abstractNum w:abstractNumId="12">
    <w:nsid w:val="63532404"/>
    <w:multiLevelType w:val="hybridMultilevel"/>
    <w:tmpl w:val="168672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F421631"/>
    <w:multiLevelType w:val="hybridMultilevel"/>
    <w:tmpl w:val="138C5CA0"/>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72916F29"/>
    <w:multiLevelType w:val="multilevel"/>
    <w:tmpl w:val="E364F9CE"/>
    <w:lvl w:ilvl="0">
      <w:start w:val="7"/>
      <w:numFmt w:val="decimal"/>
      <w:lvlText w:val="%1."/>
      <w:lvlJc w:val="left"/>
      <w:pPr>
        <w:tabs>
          <w:tab w:val="num" w:pos="432"/>
        </w:tabs>
        <w:ind w:left="432" w:hanging="432"/>
      </w:pPr>
      <w:rPr>
        <w:b/>
        <w:bCs/>
        <w:color w:val="auto"/>
        <w:sz w:val="28"/>
        <w:szCs w:val="28"/>
      </w:rPr>
    </w:lvl>
    <w:lvl w:ilvl="1">
      <w:start w:val="1"/>
      <w:numFmt w:val="decimal"/>
      <w:lvlText w:val="%1.%2"/>
      <w:lvlJc w:val="left"/>
      <w:pPr>
        <w:tabs>
          <w:tab w:val="num" w:pos="576"/>
        </w:tabs>
        <w:ind w:left="576" w:hanging="576"/>
      </w:pPr>
      <w:rPr>
        <w:rFonts w:cs="Times New Roman"/>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nsid w:val="73794347"/>
    <w:multiLevelType w:val="hybridMultilevel"/>
    <w:tmpl w:val="8FC4E1B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73DF0E05"/>
    <w:multiLevelType w:val="hybridMultilevel"/>
    <w:tmpl w:val="0AACCB5A"/>
    <w:lvl w:ilvl="0" w:tplc="04050011">
      <w:start w:val="1"/>
      <w:numFmt w:val="decimal"/>
      <w:lvlText w:val="%1)"/>
      <w:lvlJc w:val="left"/>
      <w:pPr>
        <w:tabs>
          <w:tab w:val="num" w:pos="720"/>
        </w:tabs>
        <w:ind w:left="720" w:hanging="360"/>
      </w:pPr>
      <w:rPr>
        <w:rFonts w:cs="Times New Roman"/>
      </w:rPr>
    </w:lvl>
    <w:lvl w:ilvl="1" w:tplc="7D849C5A">
      <w:start w:val="1"/>
      <w:numFmt w:val="bullet"/>
      <w:lvlText w:val="-"/>
      <w:lvlJc w:val="left"/>
      <w:pPr>
        <w:tabs>
          <w:tab w:val="num" w:pos="1440"/>
        </w:tabs>
        <w:ind w:left="1440" w:hanging="360"/>
      </w:pPr>
      <w:rPr>
        <w:rFonts w:ascii="Calibri" w:eastAsia="Times New Roman" w:hAnsi="Calibri" w:cs="Arial" w:hint="default"/>
        <w:color w:val="auto"/>
      </w:rPr>
    </w:lvl>
    <w:lvl w:ilvl="2" w:tplc="0405001B">
      <w:start w:val="1"/>
      <w:numFmt w:val="lowerRoman"/>
      <w:lvlText w:val="%3."/>
      <w:lvlJc w:val="right"/>
      <w:pPr>
        <w:tabs>
          <w:tab w:val="num" w:pos="2160"/>
        </w:tabs>
        <w:ind w:left="2160" w:hanging="180"/>
      </w:pPr>
      <w:rPr>
        <w:rFonts w:cs="Times New Roman"/>
      </w:rPr>
    </w:lvl>
    <w:lvl w:ilvl="3" w:tplc="CCBAB716">
      <w:start w:val="1"/>
      <w:numFmt w:val="decimal"/>
      <w:lvlText w:val="%4."/>
      <w:lvlJc w:val="left"/>
      <w:pPr>
        <w:tabs>
          <w:tab w:val="num" w:pos="360"/>
        </w:tabs>
        <w:ind w:left="360" w:hanging="360"/>
      </w:pPr>
      <w:rPr>
        <w:rFonts w:asciiTheme="minorHAnsi" w:eastAsia="Times New Roman" w:hAnsiTheme="minorHAnsi" w:cs="Arial"/>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4646C15"/>
    <w:multiLevelType w:val="hybridMultilevel"/>
    <w:tmpl w:val="42A63E38"/>
    <w:lvl w:ilvl="0" w:tplc="7D849C5A">
      <w:start w:val="1"/>
      <w:numFmt w:val="bullet"/>
      <w:lvlText w:val="-"/>
      <w:lvlJc w:val="left"/>
      <w:pPr>
        <w:tabs>
          <w:tab w:val="num" w:pos="360"/>
        </w:tabs>
        <w:ind w:left="0" w:firstLine="0"/>
      </w:pPr>
      <w:rPr>
        <w:rFonts w:ascii="Calibri" w:eastAsia="Times New Roman" w:hAnsi="Calibri" w:cs="Arial"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8">
    <w:nsid w:val="7C120A4B"/>
    <w:multiLevelType w:val="hybridMultilevel"/>
    <w:tmpl w:val="5FDE54FA"/>
    <w:lvl w:ilvl="0" w:tplc="04050011">
      <w:start w:val="1"/>
      <w:numFmt w:val="decimal"/>
      <w:lvlText w:val="%1)"/>
      <w:lvlJc w:val="left"/>
      <w:pPr>
        <w:tabs>
          <w:tab w:val="num" w:pos="720"/>
        </w:tabs>
        <w:ind w:left="720" w:hanging="360"/>
      </w:pPr>
      <w:rPr>
        <w:rFonts w:cs="Times New Roman"/>
      </w:rPr>
    </w:lvl>
    <w:lvl w:ilvl="1" w:tplc="04050005">
      <w:start w:val="1"/>
      <w:numFmt w:val="bullet"/>
      <w:lvlText w:val=""/>
      <w:lvlJc w:val="left"/>
      <w:pPr>
        <w:tabs>
          <w:tab w:val="num" w:pos="1440"/>
        </w:tabs>
        <w:ind w:left="1440" w:hanging="360"/>
      </w:pPr>
      <w:rPr>
        <w:rFonts w:ascii="Wingdings" w:hAnsi="Wingdings" w:hint="default"/>
      </w:rPr>
    </w:lvl>
    <w:lvl w:ilvl="2" w:tplc="0405001B">
      <w:start w:val="1"/>
      <w:numFmt w:val="lowerRoman"/>
      <w:lvlText w:val="%3."/>
      <w:lvlJc w:val="right"/>
      <w:pPr>
        <w:tabs>
          <w:tab w:val="num" w:pos="2160"/>
        </w:tabs>
        <w:ind w:left="2160" w:hanging="180"/>
      </w:pPr>
      <w:rPr>
        <w:rFonts w:cs="Times New Roman"/>
      </w:rPr>
    </w:lvl>
    <w:lvl w:ilvl="3" w:tplc="7F8805D2">
      <w:start w:val="1"/>
      <w:numFmt w:val="decimal"/>
      <w:lvlText w:val="%4."/>
      <w:lvlJc w:val="left"/>
      <w:pPr>
        <w:tabs>
          <w:tab w:val="num" w:pos="2880"/>
        </w:tabs>
        <w:ind w:left="2880" w:hanging="360"/>
      </w:pPr>
      <w:rPr>
        <w:rFonts w:cs="Times New Roman"/>
        <w:b/>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lvlOverride w:ilvl="3"/>
    <w:lvlOverride w:ilvl="4"/>
    <w:lvlOverride w:ilvl="5"/>
    <w:lvlOverride w:ilvl="6"/>
    <w:lvlOverride w:ilvl="7"/>
    <w:lvlOverride w:ilvl="8"/>
  </w:num>
  <w:num w:numId="12">
    <w:abstractNumId w:val="17"/>
  </w:num>
  <w:num w:numId="13">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5"/>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6"/>
  </w:num>
  <w:num w:numId="17">
    <w:abstractNumId w:val="13"/>
  </w:num>
  <w:num w:numId="18">
    <w:abstractNumId w:val="9"/>
  </w:num>
  <w:num w:numId="19">
    <w:abstractNumId w:val="5"/>
  </w:num>
  <w:num w:numId="20">
    <w:abstractNumId w:val="2"/>
  </w:num>
  <w:num w:numId="21">
    <w:abstractNumId w:val="12"/>
  </w:num>
  <w:num w:numId="22">
    <w:abstractNumId w:val="7"/>
    <w:lvlOverride w:ilvl="0">
      <w:startOverride w:val="1"/>
    </w:lvlOverride>
    <w:lvlOverride w:ilvl="1"/>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1C1"/>
    <w:rsid w:val="00013D39"/>
    <w:rsid w:val="00033EF7"/>
    <w:rsid w:val="000572E6"/>
    <w:rsid w:val="000661FC"/>
    <w:rsid w:val="00074047"/>
    <w:rsid w:val="000B1412"/>
    <w:rsid w:val="000B14ED"/>
    <w:rsid w:val="000B16EA"/>
    <w:rsid w:val="00103B50"/>
    <w:rsid w:val="00172D55"/>
    <w:rsid w:val="00186693"/>
    <w:rsid w:val="00187677"/>
    <w:rsid w:val="001B3542"/>
    <w:rsid w:val="001D0ACC"/>
    <w:rsid w:val="001E7377"/>
    <w:rsid w:val="002107A0"/>
    <w:rsid w:val="00226620"/>
    <w:rsid w:val="00246864"/>
    <w:rsid w:val="00253959"/>
    <w:rsid w:val="00262DEA"/>
    <w:rsid w:val="00265C15"/>
    <w:rsid w:val="00271FD1"/>
    <w:rsid w:val="00293654"/>
    <w:rsid w:val="002A5302"/>
    <w:rsid w:val="002C43DE"/>
    <w:rsid w:val="00317DD3"/>
    <w:rsid w:val="00323396"/>
    <w:rsid w:val="003350B2"/>
    <w:rsid w:val="003760F1"/>
    <w:rsid w:val="003A4FE0"/>
    <w:rsid w:val="003B1827"/>
    <w:rsid w:val="00406184"/>
    <w:rsid w:val="00407582"/>
    <w:rsid w:val="00426D26"/>
    <w:rsid w:val="004307B7"/>
    <w:rsid w:val="00433977"/>
    <w:rsid w:val="00433C2B"/>
    <w:rsid w:val="004647FA"/>
    <w:rsid w:val="00466510"/>
    <w:rsid w:val="00473CF7"/>
    <w:rsid w:val="0048616C"/>
    <w:rsid w:val="00552C33"/>
    <w:rsid w:val="005532CD"/>
    <w:rsid w:val="005A2E89"/>
    <w:rsid w:val="005B6AA2"/>
    <w:rsid w:val="005E09C7"/>
    <w:rsid w:val="006226AC"/>
    <w:rsid w:val="00681775"/>
    <w:rsid w:val="006B6D1E"/>
    <w:rsid w:val="006B7B0F"/>
    <w:rsid w:val="00715D0A"/>
    <w:rsid w:val="00717341"/>
    <w:rsid w:val="007319B0"/>
    <w:rsid w:val="00756FEA"/>
    <w:rsid w:val="00757005"/>
    <w:rsid w:val="00777006"/>
    <w:rsid w:val="00781232"/>
    <w:rsid w:val="007A4111"/>
    <w:rsid w:val="007D6018"/>
    <w:rsid w:val="007F4299"/>
    <w:rsid w:val="0080006C"/>
    <w:rsid w:val="00837198"/>
    <w:rsid w:val="008543F9"/>
    <w:rsid w:val="008707AE"/>
    <w:rsid w:val="00870D84"/>
    <w:rsid w:val="00871BAF"/>
    <w:rsid w:val="00884B1A"/>
    <w:rsid w:val="008C15AC"/>
    <w:rsid w:val="008C522E"/>
    <w:rsid w:val="008D5257"/>
    <w:rsid w:val="008D68BF"/>
    <w:rsid w:val="008E4DB8"/>
    <w:rsid w:val="008F7896"/>
    <w:rsid w:val="009145F0"/>
    <w:rsid w:val="009304D1"/>
    <w:rsid w:val="00952B51"/>
    <w:rsid w:val="00956AF0"/>
    <w:rsid w:val="00980D98"/>
    <w:rsid w:val="009B638A"/>
    <w:rsid w:val="009D250F"/>
    <w:rsid w:val="00A01755"/>
    <w:rsid w:val="00A2602C"/>
    <w:rsid w:val="00A33B79"/>
    <w:rsid w:val="00A45366"/>
    <w:rsid w:val="00A76949"/>
    <w:rsid w:val="00A94210"/>
    <w:rsid w:val="00AB115E"/>
    <w:rsid w:val="00AD10F5"/>
    <w:rsid w:val="00AD3D76"/>
    <w:rsid w:val="00B223BF"/>
    <w:rsid w:val="00B34F88"/>
    <w:rsid w:val="00B64DA0"/>
    <w:rsid w:val="00B8024F"/>
    <w:rsid w:val="00BB2443"/>
    <w:rsid w:val="00BC0899"/>
    <w:rsid w:val="00BC4D18"/>
    <w:rsid w:val="00BE5030"/>
    <w:rsid w:val="00C26701"/>
    <w:rsid w:val="00C633E5"/>
    <w:rsid w:val="00CA1043"/>
    <w:rsid w:val="00CE7E2C"/>
    <w:rsid w:val="00D21587"/>
    <w:rsid w:val="00DD5259"/>
    <w:rsid w:val="00DD7AAB"/>
    <w:rsid w:val="00E032B5"/>
    <w:rsid w:val="00E070E5"/>
    <w:rsid w:val="00E22858"/>
    <w:rsid w:val="00E31C91"/>
    <w:rsid w:val="00E34894"/>
    <w:rsid w:val="00E4716D"/>
    <w:rsid w:val="00E65425"/>
    <w:rsid w:val="00E6619F"/>
    <w:rsid w:val="00E830CD"/>
    <w:rsid w:val="00EC3DDC"/>
    <w:rsid w:val="00EC4662"/>
    <w:rsid w:val="00ED3CEA"/>
    <w:rsid w:val="00EE01C1"/>
    <w:rsid w:val="00EE234E"/>
    <w:rsid w:val="00F048E1"/>
    <w:rsid w:val="00F40C33"/>
    <w:rsid w:val="00F474D7"/>
    <w:rsid w:val="00F76CD8"/>
    <w:rsid w:val="00FD257B"/>
    <w:rsid w:val="00FE5EA7"/>
    <w:rsid w:val="00FF69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8177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EE01C1"/>
    <w:pPr>
      <w:keepNext/>
      <w:tabs>
        <w:tab w:val="left" w:pos="7088"/>
      </w:tabs>
      <w:spacing w:before="240" w:after="60"/>
      <w:jc w:val="center"/>
      <w:outlineLvl w:val="0"/>
    </w:pPr>
    <w:rPr>
      <w:rFonts w:ascii="Arial" w:hAnsi="Arial" w:cs="Arial"/>
      <w:b/>
      <w:bCs/>
      <w:sz w:val="22"/>
      <w:szCs w:val="22"/>
    </w:rPr>
  </w:style>
  <w:style w:type="paragraph" w:styleId="Nadpis2">
    <w:name w:val="heading 2"/>
    <w:basedOn w:val="Normln"/>
    <w:next w:val="Normln"/>
    <w:link w:val="Nadpis2Char"/>
    <w:uiPriority w:val="9"/>
    <w:semiHidden/>
    <w:unhideWhenUsed/>
    <w:qFormat/>
    <w:rsid w:val="00EE01C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semiHidden/>
    <w:unhideWhenUsed/>
    <w:qFormat/>
    <w:rsid w:val="00EE01C1"/>
    <w:pPr>
      <w:tabs>
        <w:tab w:val="num" w:pos="1008"/>
        <w:tab w:val="num" w:pos="3600"/>
        <w:tab w:val="num" w:pos="3960"/>
      </w:tabs>
      <w:spacing w:before="240" w:after="60"/>
      <w:ind w:left="1008" w:hanging="1008"/>
      <w:outlineLvl w:val="4"/>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EE01C1"/>
    <w:rPr>
      <w:rFonts w:ascii="Arial" w:eastAsia="Times New Roman" w:hAnsi="Arial" w:cs="Arial"/>
      <w:b/>
      <w:bCs/>
      <w:lang w:eastAsia="cs-CZ"/>
    </w:rPr>
  </w:style>
  <w:style w:type="character" w:customStyle="1" w:styleId="Nadpis5Char">
    <w:name w:val="Nadpis 5 Char"/>
    <w:basedOn w:val="Standardnpsmoodstavce"/>
    <w:link w:val="Nadpis5"/>
    <w:uiPriority w:val="99"/>
    <w:semiHidden/>
    <w:rsid w:val="00EE01C1"/>
    <w:rPr>
      <w:rFonts w:ascii="Arial" w:eastAsia="Times New Roman" w:hAnsi="Arial" w:cs="Arial"/>
      <w:lang w:eastAsia="cs-CZ"/>
    </w:rPr>
  </w:style>
  <w:style w:type="character" w:styleId="Hypertextovodkaz">
    <w:name w:val="Hyperlink"/>
    <w:basedOn w:val="Standardnpsmoodstavce"/>
    <w:uiPriority w:val="99"/>
    <w:unhideWhenUsed/>
    <w:rsid w:val="00EE01C1"/>
    <w:rPr>
      <w:rFonts w:ascii="Times New Roman" w:hAnsi="Times New Roman" w:cs="Times New Roman" w:hint="default"/>
      <w:color w:val="0000FF"/>
      <w:u w:val="single"/>
    </w:rPr>
  </w:style>
  <w:style w:type="paragraph" w:styleId="Textvysvtlivek">
    <w:name w:val="endnote text"/>
    <w:basedOn w:val="Normln"/>
    <w:link w:val="TextvysvtlivekChar"/>
    <w:uiPriority w:val="99"/>
    <w:semiHidden/>
    <w:unhideWhenUsed/>
    <w:rsid w:val="00EE01C1"/>
    <w:rPr>
      <w:sz w:val="20"/>
      <w:szCs w:val="20"/>
    </w:rPr>
  </w:style>
  <w:style w:type="character" w:customStyle="1" w:styleId="TextvysvtlivekChar">
    <w:name w:val="Text vysvětlivek Char"/>
    <w:basedOn w:val="Standardnpsmoodstavce"/>
    <w:link w:val="Textvysvtlivek"/>
    <w:uiPriority w:val="99"/>
    <w:semiHidden/>
    <w:rsid w:val="00EE01C1"/>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unhideWhenUsed/>
    <w:rsid w:val="00EE01C1"/>
    <w:pPr>
      <w:spacing w:after="120"/>
    </w:pPr>
    <w:rPr>
      <w:sz w:val="20"/>
      <w:szCs w:val="20"/>
    </w:rPr>
  </w:style>
  <w:style w:type="character" w:customStyle="1" w:styleId="ZkladntextChar">
    <w:name w:val="Základní text Char"/>
    <w:basedOn w:val="Standardnpsmoodstavce"/>
    <w:link w:val="Zkladntext"/>
    <w:uiPriority w:val="99"/>
    <w:rsid w:val="00EE01C1"/>
    <w:rPr>
      <w:rFonts w:ascii="Times New Roman" w:eastAsia="Times New Roman" w:hAnsi="Times New Roman" w:cs="Times New Roman"/>
      <w:sz w:val="20"/>
      <w:szCs w:val="20"/>
      <w:lang w:eastAsia="cs-CZ"/>
    </w:rPr>
  </w:style>
  <w:style w:type="paragraph" w:styleId="Zkladntext2">
    <w:name w:val="Body Text 2"/>
    <w:basedOn w:val="Normln"/>
    <w:link w:val="Zkladntext2Char"/>
    <w:uiPriority w:val="99"/>
    <w:semiHidden/>
    <w:unhideWhenUsed/>
    <w:rsid w:val="00EE01C1"/>
    <w:pPr>
      <w:jc w:val="both"/>
    </w:pPr>
  </w:style>
  <w:style w:type="character" w:customStyle="1" w:styleId="Zkladntext2Char">
    <w:name w:val="Základní text 2 Char"/>
    <w:basedOn w:val="Standardnpsmoodstavce"/>
    <w:link w:val="Zkladntext2"/>
    <w:uiPriority w:val="99"/>
    <w:semiHidden/>
    <w:rsid w:val="00EE01C1"/>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semiHidden/>
    <w:unhideWhenUsed/>
    <w:rsid w:val="00EE01C1"/>
    <w:pPr>
      <w:spacing w:before="120"/>
      <w:jc w:val="both"/>
    </w:pPr>
    <w:rPr>
      <w:rFonts w:ascii="Arial" w:hAnsi="Arial" w:cs="Arial"/>
      <w:sz w:val="22"/>
      <w:szCs w:val="22"/>
    </w:rPr>
  </w:style>
  <w:style w:type="character" w:customStyle="1" w:styleId="Zkladntext3Char">
    <w:name w:val="Základní text 3 Char"/>
    <w:basedOn w:val="Standardnpsmoodstavce"/>
    <w:link w:val="Zkladntext3"/>
    <w:uiPriority w:val="99"/>
    <w:semiHidden/>
    <w:rsid w:val="00EE01C1"/>
    <w:rPr>
      <w:rFonts w:ascii="Arial" w:eastAsia="Times New Roman" w:hAnsi="Arial" w:cs="Arial"/>
      <w:lang w:eastAsia="cs-CZ"/>
    </w:rPr>
  </w:style>
  <w:style w:type="paragraph" w:styleId="Odstavecseseznamem">
    <w:name w:val="List Paragraph"/>
    <w:basedOn w:val="Normln"/>
    <w:uiPriority w:val="34"/>
    <w:qFormat/>
    <w:rsid w:val="00EE01C1"/>
    <w:pPr>
      <w:ind w:left="708"/>
    </w:pPr>
  </w:style>
  <w:style w:type="paragraph" w:customStyle="1" w:styleId="Default">
    <w:name w:val="Default"/>
    <w:rsid w:val="00EE01C1"/>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StylNadpis2TimesNewRoman14bnenKurzvaVlevo0cm1">
    <w:name w:val="Styl Nadpis 2 + Times New Roman 14 b. není Kurzíva Vlevo:  0 cm...1"/>
    <w:basedOn w:val="Nadpis2"/>
    <w:uiPriority w:val="99"/>
    <w:rsid w:val="00EE01C1"/>
    <w:pPr>
      <w:keepLines w:val="0"/>
      <w:spacing w:before="480" w:after="120"/>
    </w:pPr>
    <w:rPr>
      <w:rFonts w:ascii="Times New Roman" w:eastAsia="Times New Roman" w:hAnsi="Times New Roman" w:cs="Times New Roman"/>
      <w:color w:val="auto"/>
      <w:sz w:val="28"/>
      <w:szCs w:val="28"/>
    </w:rPr>
  </w:style>
  <w:style w:type="character" w:customStyle="1" w:styleId="Nadpis2Char">
    <w:name w:val="Nadpis 2 Char"/>
    <w:basedOn w:val="Standardnpsmoodstavce"/>
    <w:link w:val="Nadpis2"/>
    <w:uiPriority w:val="9"/>
    <w:semiHidden/>
    <w:rsid w:val="00EE01C1"/>
    <w:rPr>
      <w:rFonts w:asciiTheme="majorHAnsi" w:eastAsiaTheme="majorEastAsia" w:hAnsiTheme="majorHAnsi" w:cstheme="majorBidi"/>
      <w:b/>
      <w:bCs/>
      <w:color w:val="4F81BD" w:themeColor="accent1"/>
      <w:sz w:val="26"/>
      <w:szCs w:val="26"/>
      <w:lang w:eastAsia="cs-CZ"/>
    </w:rPr>
  </w:style>
  <w:style w:type="paragraph" w:styleId="Textbubliny">
    <w:name w:val="Balloon Text"/>
    <w:basedOn w:val="Normln"/>
    <w:link w:val="TextbublinyChar"/>
    <w:uiPriority w:val="99"/>
    <w:semiHidden/>
    <w:unhideWhenUsed/>
    <w:rsid w:val="00B34F88"/>
    <w:rPr>
      <w:rFonts w:ascii="Tahoma" w:hAnsi="Tahoma" w:cs="Tahoma"/>
      <w:sz w:val="16"/>
      <w:szCs w:val="16"/>
    </w:rPr>
  </w:style>
  <w:style w:type="character" w:customStyle="1" w:styleId="TextbublinyChar">
    <w:name w:val="Text bubliny Char"/>
    <w:basedOn w:val="Standardnpsmoodstavce"/>
    <w:link w:val="Textbubliny"/>
    <w:uiPriority w:val="99"/>
    <w:semiHidden/>
    <w:rsid w:val="00B34F88"/>
    <w:rPr>
      <w:rFonts w:ascii="Tahoma" w:eastAsia="Times New Roman" w:hAnsi="Tahoma" w:cs="Tahoma"/>
      <w:sz w:val="16"/>
      <w:szCs w:val="16"/>
      <w:lang w:eastAsia="cs-CZ"/>
    </w:rPr>
  </w:style>
  <w:style w:type="paragraph" w:styleId="Zhlav">
    <w:name w:val="header"/>
    <w:basedOn w:val="Normln"/>
    <w:link w:val="ZhlavChar"/>
    <w:uiPriority w:val="99"/>
    <w:unhideWhenUsed/>
    <w:rsid w:val="00BE5030"/>
    <w:pPr>
      <w:tabs>
        <w:tab w:val="center" w:pos="4536"/>
        <w:tab w:val="right" w:pos="9072"/>
      </w:tabs>
    </w:pPr>
  </w:style>
  <w:style w:type="character" w:customStyle="1" w:styleId="ZhlavChar">
    <w:name w:val="Záhlaví Char"/>
    <w:basedOn w:val="Standardnpsmoodstavce"/>
    <w:link w:val="Zhlav"/>
    <w:uiPriority w:val="99"/>
    <w:rsid w:val="00BE503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E5030"/>
    <w:pPr>
      <w:tabs>
        <w:tab w:val="center" w:pos="4536"/>
        <w:tab w:val="right" w:pos="9072"/>
      </w:tabs>
    </w:pPr>
  </w:style>
  <w:style w:type="character" w:customStyle="1" w:styleId="ZpatChar">
    <w:name w:val="Zápatí Char"/>
    <w:basedOn w:val="Standardnpsmoodstavce"/>
    <w:link w:val="Zpat"/>
    <w:uiPriority w:val="99"/>
    <w:rsid w:val="00BE5030"/>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8177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EE01C1"/>
    <w:pPr>
      <w:keepNext/>
      <w:tabs>
        <w:tab w:val="left" w:pos="7088"/>
      </w:tabs>
      <w:spacing w:before="240" w:after="60"/>
      <w:jc w:val="center"/>
      <w:outlineLvl w:val="0"/>
    </w:pPr>
    <w:rPr>
      <w:rFonts w:ascii="Arial" w:hAnsi="Arial" w:cs="Arial"/>
      <w:b/>
      <w:bCs/>
      <w:sz w:val="22"/>
      <w:szCs w:val="22"/>
    </w:rPr>
  </w:style>
  <w:style w:type="paragraph" w:styleId="Nadpis2">
    <w:name w:val="heading 2"/>
    <w:basedOn w:val="Normln"/>
    <w:next w:val="Normln"/>
    <w:link w:val="Nadpis2Char"/>
    <w:uiPriority w:val="9"/>
    <w:semiHidden/>
    <w:unhideWhenUsed/>
    <w:qFormat/>
    <w:rsid w:val="00EE01C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semiHidden/>
    <w:unhideWhenUsed/>
    <w:qFormat/>
    <w:rsid w:val="00EE01C1"/>
    <w:pPr>
      <w:tabs>
        <w:tab w:val="num" w:pos="1008"/>
        <w:tab w:val="num" w:pos="3600"/>
        <w:tab w:val="num" w:pos="3960"/>
      </w:tabs>
      <w:spacing w:before="240" w:after="60"/>
      <w:ind w:left="1008" w:hanging="1008"/>
      <w:outlineLvl w:val="4"/>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EE01C1"/>
    <w:rPr>
      <w:rFonts w:ascii="Arial" w:eastAsia="Times New Roman" w:hAnsi="Arial" w:cs="Arial"/>
      <w:b/>
      <w:bCs/>
      <w:lang w:eastAsia="cs-CZ"/>
    </w:rPr>
  </w:style>
  <w:style w:type="character" w:customStyle="1" w:styleId="Nadpis5Char">
    <w:name w:val="Nadpis 5 Char"/>
    <w:basedOn w:val="Standardnpsmoodstavce"/>
    <w:link w:val="Nadpis5"/>
    <w:uiPriority w:val="99"/>
    <w:semiHidden/>
    <w:rsid w:val="00EE01C1"/>
    <w:rPr>
      <w:rFonts w:ascii="Arial" w:eastAsia="Times New Roman" w:hAnsi="Arial" w:cs="Arial"/>
      <w:lang w:eastAsia="cs-CZ"/>
    </w:rPr>
  </w:style>
  <w:style w:type="character" w:styleId="Hypertextovodkaz">
    <w:name w:val="Hyperlink"/>
    <w:basedOn w:val="Standardnpsmoodstavce"/>
    <w:uiPriority w:val="99"/>
    <w:unhideWhenUsed/>
    <w:rsid w:val="00EE01C1"/>
    <w:rPr>
      <w:rFonts w:ascii="Times New Roman" w:hAnsi="Times New Roman" w:cs="Times New Roman" w:hint="default"/>
      <w:color w:val="0000FF"/>
      <w:u w:val="single"/>
    </w:rPr>
  </w:style>
  <w:style w:type="paragraph" w:styleId="Textvysvtlivek">
    <w:name w:val="endnote text"/>
    <w:basedOn w:val="Normln"/>
    <w:link w:val="TextvysvtlivekChar"/>
    <w:uiPriority w:val="99"/>
    <w:semiHidden/>
    <w:unhideWhenUsed/>
    <w:rsid w:val="00EE01C1"/>
    <w:rPr>
      <w:sz w:val="20"/>
      <w:szCs w:val="20"/>
    </w:rPr>
  </w:style>
  <w:style w:type="character" w:customStyle="1" w:styleId="TextvysvtlivekChar">
    <w:name w:val="Text vysvětlivek Char"/>
    <w:basedOn w:val="Standardnpsmoodstavce"/>
    <w:link w:val="Textvysvtlivek"/>
    <w:uiPriority w:val="99"/>
    <w:semiHidden/>
    <w:rsid w:val="00EE01C1"/>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unhideWhenUsed/>
    <w:rsid w:val="00EE01C1"/>
    <w:pPr>
      <w:spacing w:after="120"/>
    </w:pPr>
    <w:rPr>
      <w:sz w:val="20"/>
      <w:szCs w:val="20"/>
    </w:rPr>
  </w:style>
  <w:style w:type="character" w:customStyle="1" w:styleId="ZkladntextChar">
    <w:name w:val="Základní text Char"/>
    <w:basedOn w:val="Standardnpsmoodstavce"/>
    <w:link w:val="Zkladntext"/>
    <w:uiPriority w:val="99"/>
    <w:rsid w:val="00EE01C1"/>
    <w:rPr>
      <w:rFonts w:ascii="Times New Roman" w:eastAsia="Times New Roman" w:hAnsi="Times New Roman" w:cs="Times New Roman"/>
      <w:sz w:val="20"/>
      <w:szCs w:val="20"/>
      <w:lang w:eastAsia="cs-CZ"/>
    </w:rPr>
  </w:style>
  <w:style w:type="paragraph" w:styleId="Zkladntext2">
    <w:name w:val="Body Text 2"/>
    <w:basedOn w:val="Normln"/>
    <w:link w:val="Zkladntext2Char"/>
    <w:uiPriority w:val="99"/>
    <w:semiHidden/>
    <w:unhideWhenUsed/>
    <w:rsid w:val="00EE01C1"/>
    <w:pPr>
      <w:jc w:val="both"/>
    </w:pPr>
  </w:style>
  <w:style w:type="character" w:customStyle="1" w:styleId="Zkladntext2Char">
    <w:name w:val="Základní text 2 Char"/>
    <w:basedOn w:val="Standardnpsmoodstavce"/>
    <w:link w:val="Zkladntext2"/>
    <w:uiPriority w:val="99"/>
    <w:semiHidden/>
    <w:rsid w:val="00EE01C1"/>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semiHidden/>
    <w:unhideWhenUsed/>
    <w:rsid w:val="00EE01C1"/>
    <w:pPr>
      <w:spacing w:before="120"/>
      <w:jc w:val="both"/>
    </w:pPr>
    <w:rPr>
      <w:rFonts w:ascii="Arial" w:hAnsi="Arial" w:cs="Arial"/>
      <w:sz w:val="22"/>
      <w:szCs w:val="22"/>
    </w:rPr>
  </w:style>
  <w:style w:type="character" w:customStyle="1" w:styleId="Zkladntext3Char">
    <w:name w:val="Základní text 3 Char"/>
    <w:basedOn w:val="Standardnpsmoodstavce"/>
    <w:link w:val="Zkladntext3"/>
    <w:uiPriority w:val="99"/>
    <w:semiHidden/>
    <w:rsid w:val="00EE01C1"/>
    <w:rPr>
      <w:rFonts w:ascii="Arial" w:eastAsia="Times New Roman" w:hAnsi="Arial" w:cs="Arial"/>
      <w:lang w:eastAsia="cs-CZ"/>
    </w:rPr>
  </w:style>
  <w:style w:type="paragraph" w:styleId="Odstavecseseznamem">
    <w:name w:val="List Paragraph"/>
    <w:basedOn w:val="Normln"/>
    <w:uiPriority w:val="34"/>
    <w:qFormat/>
    <w:rsid w:val="00EE01C1"/>
    <w:pPr>
      <w:ind w:left="708"/>
    </w:pPr>
  </w:style>
  <w:style w:type="paragraph" w:customStyle="1" w:styleId="Default">
    <w:name w:val="Default"/>
    <w:rsid w:val="00EE01C1"/>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StylNadpis2TimesNewRoman14bnenKurzvaVlevo0cm1">
    <w:name w:val="Styl Nadpis 2 + Times New Roman 14 b. není Kurzíva Vlevo:  0 cm...1"/>
    <w:basedOn w:val="Nadpis2"/>
    <w:uiPriority w:val="99"/>
    <w:rsid w:val="00EE01C1"/>
    <w:pPr>
      <w:keepLines w:val="0"/>
      <w:spacing w:before="480" w:after="120"/>
    </w:pPr>
    <w:rPr>
      <w:rFonts w:ascii="Times New Roman" w:eastAsia="Times New Roman" w:hAnsi="Times New Roman" w:cs="Times New Roman"/>
      <w:color w:val="auto"/>
      <w:sz w:val="28"/>
      <w:szCs w:val="28"/>
    </w:rPr>
  </w:style>
  <w:style w:type="character" w:customStyle="1" w:styleId="Nadpis2Char">
    <w:name w:val="Nadpis 2 Char"/>
    <w:basedOn w:val="Standardnpsmoodstavce"/>
    <w:link w:val="Nadpis2"/>
    <w:uiPriority w:val="9"/>
    <w:semiHidden/>
    <w:rsid w:val="00EE01C1"/>
    <w:rPr>
      <w:rFonts w:asciiTheme="majorHAnsi" w:eastAsiaTheme="majorEastAsia" w:hAnsiTheme="majorHAnsi" w:cstheme="majorBidi"/>
      <w:b/>
      <w:bCs/>
      <w:color w:val="4F81BD" w:themeColor="accent1"/>
      <w:sz w:val="26"/>
      <w:szCs w:val="26"/>
      <w:lang w:eastAsia="cs-CZ"/>
    </w:rPr>
  </w:style>
  <w:style w:type="paragraph" w:styleId="Textbubliny">
    <w:name w:val="Balloon Text"/>
    <w:basedOn w:val="Normln"/>
    <w:link w:val="TextbublinyChar"/>
    <w:uiPriority w:val="99"/>
    <w:semiHidden/>
    <w:unhideWhenUsed/>
    <w:rsid w:val="00B34F88"/>
    <w:rPr>
      <w:rFonts w:ascii="Tahoma" w:hAnsi="Tahoma" w:cs="Tahoma"/>
      <w:sz w:val="16"/>
      <w:szCs w:val="16"/>
    </w:rPr>
  </w:style>
  <w:style w:type="character" w:customStyle="1" w:styleId="TextbublinyChar">
    <w:name w:val="Text bubliny Char"/>
    <w:basedOn w:val="Standardnpsmoodstavce"/>
    <w:link w:val="Textbubliny"/>
    <w:uiPriority w:val="99"/>
    <w:semiHidden/>
    <w:rsid w:val="00B34F88"/>
    <w:rPr>
      <w:rFonts w:ascii="Tahoma" w:eastAsia="Times New Roman" w:hAnsi="Tahoma" w:cs="Tahoma"/>
      <w:sz w:val="16"/>
      <w:szCs w:val="16"/>
      <w:lang w:eastAsia="cs-CZ"/>
    </w:rPr>
  </w:style>
  <w:style w:type="paragraph" w:styleId="Zhlav">
    <w:name w:val="header"/>
    <w:basedOn w:val="Normln"/>
    <w:link w:val="ZhlavChar"/>
    <w:uiPriority w:val="99"/>
    <w:unhideWhenUsed/>
    <w:rsid w:val="00BE5030"/>
    <w:pPr>
      <w:tabs>
        <w:tab w:val="center" w:pos="4536"/>
        <w:tab w:val="right" w:pos="9072"/>
      </w:tabs>
    </w:pPr>
  </w:style>
  <w:style w:type="character" w:customStyle="1" w:styleId="ZhlavChar">
    <w:name w:val="Záhlaví Char"/>
    <w:basedOn w:val="Standardnpsmoodstavce"/>
    <w:link w:val="Zhlav"/>
    <w:uiPriority w:val="99"/>
    <w:rsid w:val="00BE503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E5030"/>
    <w:pPr>
      <w:tabs>
        <w:tab w:val="center" w:pos="4536"/>
        <w:tab w:val="right" w:pos="9072"/>
      </w:tabs>
    </w:pPr>
  </w:style>
  <w:style w:type="character" w:customStyle="1" w:styleId="ZpatChar">
    <w:name w:val="Zápatí Char"/>
    <w:basedOn w:val="Standardnpsmoodstavce"/>
    <w:link w:val="Zpat"/>
    <w:uiPriority w:val="99"/>
    <w:rsid w:val="00BE5030"/>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7248">
      <w:bodyDiv w:val="1"/>
      <w:marLeft w:val="0"/>
      <w:marRight w:val="0"/>
      <w:marTop w:val="0"/>
      <w:marBottom w:val="0"/>
      <w:divBdr>
        <w:top w:val="none" w:sz="0" w:space="0" w:color="auto"/>
        <w:left w:val="none" w:sz="0" w:space="0" w:color="auto"/>
        <w:bottom w:val="none" w:sz="0" w:space="0" w:color="auto"/>
        <w:right w:val="none" w:sz="0" w:space="0" w:color="auto"/>
      </w:divBdr>
    </w:div>
    <w:div w:id="158546073">
      <w:bodyDiv w:val="1"/>
      <w:marLeft w:val="0"/>
      <w:marRight w:val="0"/>
      <w:marTop w:val="0"/>
      <w:marBottom w:val="0"/>
      <w:divBdr>
        <w:top w:val="none" w:sz="0" w:space="0" w:color="auto"/>
        <w:left w:val="none" w:sz="0" w:space="0" w:color="auto"/>
        <w:bottom w:val="none" w:sz="0" w:space="0" w:color="auto"/>
        <w:right w:val="none" w:sz="0" w:space="0" w:color="auto"/>
      </w:divBdr>
    </w:div>
    <w:div w:id="1210529300">
      <w:bodyDiv w:val="1"/>
      <w:marLeft w:val="0"/>
      <w:marRight w:val="0"/>
      <w:marTop w:val="0"/>
      <w:marBottom w:val="0"/>
      <w:divBdr>
        <w:top w:val="none" w:sz="0" w:space="0" w:color="auto"/>
        <w:left w:val="none" w:sz="0" w:space="0" w:color="auto"/>
        <w:bottom w:val="none" w:sz="0" w:space="0" w:color="auto"/>
        <w:right w:val="none" w:sz="0" w:space="0" w:color="auto"/>
      </w:divBdr>
    </w:div>
    <w:div w:id="178881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aclav.filec@mzcr.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grid.mrnova@mzcr.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zcr.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mzcr.cz"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07784-F0E0-4C7A-938A-A854FDE97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3884</Words>
  <Characters>22920</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26751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VF</dc:creator>
  <cp:lastModifiedBy>Mrňová Ingrid Ing. Mgr.</cp:lastModifiedBy>
  <cp:revision>3</cp:revision>
  <cp:lastPrinted>2016-11-04T11:45:00Z</cp:lastPrinted>
  <dcterms:created xsi:type="dcterms:W3CDTF">2016-11-08T14:45:00Z</dcterms:created>
  <dcterms:modified xsi:type="dcterms:W3CDTF">2016-11-08T14:47:00Z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