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3BB" w:rsidRDefault="00D543BB" w:rsidP="00D73870">
      <w:pPr>
        <w:spacing w:before="600"/>
        <w:jc w:val="center"/>
        <w:rPr>
          <w:b/>
          <w:bCs/>
          <w:caps/>
          <w:sz w:val="28"/>
          <w:szCs w:val="28"/>
          <w14:shadow w14:blurRad="50800" w14:dist="38100" w14:dir="2700000" w14:sx="100000" w14:sy="100000" w14:kx="0" w14:ky="0" w14:algn="tl">
            <w14:srgbClr w14:val="000000">
              <w14:alpha w14:val="60000"/>
            </w14:srgbClr>
          </w14:shadow>
        </w:rPr>
      </w:pPr>
    </w:p>
    <w:p w:rsidR="00F31DC2" w:rsidRPr="00C80603" w:rsidRDefault="00F31DC2" w:rsidP="00D73870">
      <w:pPr>
        <w:spacing w:before="600"/>
        <w:jc w:val="center"/>
        <w:rPr>
          <w:b/>
          <w:bCs/>
          <w:caps/>
          <w:sz w:val="28"/>
          <w:szCs w:val="28"/>
          <w14:shadow w14:blurRad="50800" w14:dist="38100" w14:dir="2700000" w14:sx="100000" w14:sy="100000" w14:kx="0" w14:ky="0" w14:algn="tl">
            <w14:srgbClr w14:val="000000">
              <w14:alpha w14:val="60000"/>
            </w14:srgbClr>
          </w14:shadow>
        </w:rPr>
      </w:pPr>
      <w:r w:rsidRPr="00C80603">
        <w:rPr>
          <w:b/>
          <w:bCs/>
          <w:caps/>
          <w:sz w:val="28"/>
          <w:szCs w:val="28"/>
          <w14:shadow w14:blurRad="50800" w14:dist="38100" w14:dir="2700000" w14:sx="100000" w14:sy="100000" w14:kx="0" w14:ky="0" w14:algn="tl">
            <w14:srgbClr w14:val="000000">
              <w14:alpha w14:val="60000"/>
            </w14:srgbClr>
          </w14:shadow>
        </w:rPr>
        <w:t>Dotační program MZ ČR</w:t>
      </w:r>
    </w:p>
    <w:p w:rsidR="00F31DC2" w:rsidRPr="00C80603" w:rsidRDefault="00F31DC2" w:rsidP="00C0014B">
      <w:pPr>
        <w:spacing w:before="600"/>
        <w:rPr>
          <w:caps/>
          <w:sz w:val="22"/>
          <w:szCs w:val="22"/>
          <w14:shadow w14:blurRad="50800" w14:dist="38100" w14:dir="2700000" w14:sx="100000" w14:sy="100000" w14:kx="0" w14:ky="0" w14:algn="tl">
            <w14:srgbClr w14:val="000000">
              <w14:alpha w14:val="60000"/>
            </w14:srgbClr>
          </w14:shadow>
        </w:rPr>
      </w:pPr>
    </w:p>
    <w:p w:rsidR="008A2969" w:rsidRPr="00C80603" w:rsidRDefault="00CC38B2" w:rsidP="00CC38B2">
      <w:pPr>
        <w:jc w:val="center"/>
        <w:rPr>
          <w:b/>
          <w:bCs/>
          <w:caps/>
          <w:sz w:val="28"/>
          <w:szCs w:val="28"/>
          <w14:shadow w14:blurRad="50800" w14:dist="38100" w14:dir="2700000" w14:sx="100000" w14:sy="100000" w14:kx="0" w14:ky="0" w14:algn="tl">
            <w14:srgbClr w14:val="000000">
              <w14:alpha w14:val="60000"/>
            </w14:srgbClr>
          </w14:shadow>
        </w:rPr>
      </w:pPr>
      <w:r w:rsidRPr="00C80603">
        <w:rPr>
          <w:b/>
          <w:bCs/>
          <w:caps/>
          <w:sz w:val="28"/>
          <w:szCs w:val="28"/>
          <w14:shadow w14:blurRad="50800" w14:dist="38100" w14:dir="2700000" w14:sx="100000" w14:sy="100000" w14:kx="0" w14:ky="0" w14:algn="tl">
            <w14:srgbClr w14:val="000000">
              <w14:alpha w14:val="60000"/>
            </w14:srgbClr>
          </w14:shadow>
        </w:rPr>
        <w:t xml:space="preserve">Národní program </w:t>
      </w:r>
      <w:r w:rsidR="008A2969" w:rsidRPr="00C80603">
        <w:rPr>
          <w:b/>
          <w:bCs/>
          <w:caps/>
          <w:sz w:val="28"/>
          <w:szCs w:val="28"/>
          <w14:shadow w14:blurRad="50800" w14:dist="38100" w14:dir="2700000" w14:sx="100000" w14:sy="100000" w14:kx="0" w14:ky="0" w14:algn="tl">
            <w14:srgbClr w14:val="000000">
              <w14:alpha w14:val="60000"/>
            </w14:srgbClr>
          </w14:shadow>
        </w:rPr>
        <w:t>Zdraví</w:t>
      </w:r>
    </w:p>
    <w:p w:rsidR="00F31DC2" w:rsidRPr="00C80603" w:rsidRDefault="008A2969" w:rsidP="00CC38B2">
      <w:pPr>
        <w:jc w:val="center"/>
        <w:rPr>
          <w:b/>
          <w:bCs/>
          <w:caps/>
          <w:sz w:val="28"/>
          <w:szCs w:val="28"/>
          <w14:shadow w14:blurRad="50800" w14:dist="38100" w14:dir="2700000" w14:sx="100000" w14:sy="100000" w14:kx="0" w14:ky="0" w14:algn="tl">
            <w14:srgbClr w14:val="000000">
              <w14:alpha w14:val="60000"/>
            </w14:srgbClr>
          </w14:shadow>
        </w:rPr>
      </w:pPr>
      <w:r w:rsidRPr="00C80603">
        <w:rPr>
          <w:b/>
          <w:bCs/>
          <w:caps/>
          <w:sz w:val="28"/>
          <w:szCs w:val="28"/>
          <w14:shadow w14:blurRad="50800" w14:dist="38100" w14:dir="2700000" w14:sx="100000" w14:sy="100000" w14:kx="0" w14:ky="0" w14:algn="tl">
            <w14:srgbClr w14:val="000000">
              <w14:alpha w14:val="60000"/>
            </w14:srgbClr>
          </w14:shadow>
        </w:rPr>
        <w:t>Projekty podpory zdraví</w:t>
      </w:r>
      <w:r w:rsidR="00CC38B2" w:rsidRPr="00C80603">
        <w:rPr>
          <w:b/>
          <w:bCs/>
          <w:caps/>
          <w:sz w:val="28"/>
          <w:szCs w:val="28"/>
          <w14:shadow w14:blurRad="50800" w14:dist="38100" w14:dir="2700000" w14:sx="100000" w14:sy="100000" w14:kx="0" w14:ky="0" w14:algn="tl">
            <w14:srgbClr w14:val="000000">
              <w14:alpha w14:val="60000"/>
            </w14:srgbClr>
          </w14:shadow>
        </w:rPr>
        <w:t xml:space="preserve"> </w:t>
      </w:r>
    </w:p>
    <w:p w:rsidR="00F31DC2" w:rsidRPr="007F2D97" w:rsidRDefault="00F31DC2" w:rsidP="00D73870">
      <w:pPr>
        <w:spacing w:before="120"/>
        <w:jc w:val="both"/>
        <w:rPr>
          <w:sz w:val="22"/>
          <w:szCs w:val="22"/>
        </w:rPr>
      </w:pPr>
    </w:p>
    <w:p w:rsidR="00F31DC2" w:rsidRPr="007F2D97" w:rsidRDefault="00F31DC2" w:rsidP="00D73870">
      <w:pPr>
        <w:spacing w:before="120"/>
        <w:jc w:val="both"/>
        <w:rPr>
          <w:sz w:val="22"/>
          <w:szCs w:val="22"/>
        </w:rPr>
      </w:pPr>
    </w:p>
    <w:p w:rsidR="00F31DC2" w:rsidRPr="007F2D97" w:rsidRDefault="00F31DC2" w:rsidP="00D73870">
      <w:pPr>
        <w:spacing w:before="120"/>
        <w:jc w:val="both"/>
        <w:rPr>
          <w:sz w:val="22"/>
          <w:szCs w:val="22"/>
        </w:rPr>
      </w:pPr>
    </w:p>
    <w:p w:rsidR="00D73870" w:rsidRPr="007F2D97" w:rsidRDefault="00D73870" w:rsidP="00D73870">
      <w:pPr>
        <w:spacing w:before="120"/>
        <w:jc w:val="both"/>
        <w:rPr>
          <w:sz w:val="22"/>
          <w:szCs w:val="22"/>
        </w:rPr>
      </w:pPr>
    </w:p>
    <w:p w:rsidR="00F31DC2" w:rsidRPr="007F2D97" w:rsidRDefault="00F31DC2" w:rsidP="00D73870">
      <w:pPr>
        <w:spacing w:before="120"/>
        <w:jc w:val="both"/>
        <w:rPr>
          <w:sz w:val="22"/>
          <w:szCs w:val="22"/>
        </w:rPr>
      </w:pPr>
    </w:p>
    <w:p w:rsidR="00F31DC2" w:rsidRPr="007F2D97" w:rsidRDefault="00D73870">
      <w:pPr>
        <w:spacing w:after="240"/>
        <w:jc w:val="center"/>
        <w:rPr>
          <w:b/>
          <w:bCs/>
          <w:sz w:val="72"/>
          <w:szCs w:val="72"/>
        </w:rPr>
      </w:pPr>
      <w:bookmarkStart w:id="0" w:name="_Toc484868683"/>
      <w:bookmarkStart w:id="1" w:name="_Toc484868731"/>
      <w:bookmarkStart w:id="2" w:name="_Toc484870966"/>
      <w:r w:rsidRPr="007F2D97">
        <w:rPr>
          <w:b/>
          <w:bCs/>
          <w:sz w:val="72"/>
          <w:szCs w:val="72"/>
        </w:rPr>
        <w:t>METODIKA</w:t>
      </w:r>
      <w:bookmarkEnd w:id="0"/>
      <w:bookmarkEnd w:id="1"/>
      <w:bookmarkEnd w:id="2"/>
    </w:p>
    <w:p w:rsidR="00D73870" w:rsidRPr="007F2D97" w:rsidRDefault="00D73870" w:rsidP="00D73870">
      <w:pPr>
        <w:spacing w:after="240"/>
        <w:rPr>
          <w:sz w:val="22"/>
          <w:szCs w:val="22"/>
        </w:rPr>
      </w:pPr>
    </w:p>
    <w:p w:rsidR="00D73870" w:rsidRPr="007F2D97" w:rsidRDefault="00CC38B2" w:rsidP="00D73870">
      <w:pPr>
        <w:spacing w:line="360" w:lineRule="auto"/>
        <w:jc w:val="center"/>
        <w:rPr>
          <w:b/>
          <w:bCs/>
          <w:i/>
          <w:iCs/>
          <w:sz w:val="36"/>
          <w:szCs w:val="36"/>
        </w:rPr>
      </w:pPr>
      <w:r w:rsidRPr="007F2D97">
        <w:rPr>
          <w:b/>
          <w:bCs/>
          <w:i/>
          <w:iCs/>
          <w:sz w:val="36"/>
          <w:szCs w:val="36"/>
        </w:rPr>
        <w:t>pro žadat</w:t>
      </w:r>
      <w:r w:rsidR="005E1E3E" w:rsidRPr="007F2D97">
        <w:rPr>
          <w:b/>
          <w:bCs/>
          <w:i/>
          <w:iCs/>
          <w:sz w:val="36"/>
          <w:szCs w:val="36"/>
        </w:rPr>
        <w:t xml:space="preserve">ele o poskytnutí státní dotace </w:t>
      </w:r>
      <w:r w:rsidRPr="007F2D97">
        <w:rPr>
          <w:b/>
          <w:bCs/>
          <w:i/>
          <w:iCs/>
          <w:sz w:val="36"/>
          <w:szCs w:val="36"/>
        </w:rPr>
        <w:t xml:space="preserve">v rámci </w:t>
      </w:r>
    </w:p>
    <w:p w:rsidR="00F31DC2" w:rsidRPr="007F2D97" w:rsidRDefault="00CC38B2">
      <w:pPr>
        <w:jc w:val="center"/>
        <w:rPr>
          <w:b/>
          <w:bCs/>
          <w:i/>
          <w:iCs/>
          <w:sz w:val="36"/>
          <w:szCs w:val="36"/>
        </w:rPr>
      </w:pPr>
      <w:r w:rsidRPr="007F2D97">
        <w:rPr>
          <w:b/>
          <w:bCs/>
          <w:i/>
          <w:iCs/>
          <w:sz w:val="36"/>
          <w:szCs w:val="36"/>
        </w:rPr>
        <w:t xml:space="preserve">Národního programu </w:t>
      </w:r>
      <w:r w:rsidR="008A2969" w:rsidRPr="007F2D97">
        <w:rPr>
          <w:b/>
          <w:bCs/>
          <w:i/>
          <w:iCs/>
          <w:sz w:val="36"/>
          <w:szCs w:val="36"/>
        </w:rPr>
        <w:t>zdraví – projekty podpory zdraví</w:t>
      </w:r>
    </w:p>
    <w:p w:rsidR="00D73870" w:rsidRPr="007F2D97" w:rsidRDefault="00D73870" w:rsidP="00D73870">
      <w:pPr>
        <w:rPr>
          <w:sz w:val="22"/>
          <w:szCs w:val="22"/>
        </w:rPr>
      </w:pPr>
    </w:p>
    <w:p w:rsidR="0017675B" w:rsidRPr="00805E94" w:rsidRDefault="00F31DC2" w:rsidP="0097444C">
      <w:pPr>
        <w:pStyle w:val="Zkladntext3"/>
        <w:jc w:val="center"/>
        <w:rPr>
          <w:rFonts w:ascii="Times New Roman" w:hAnsi="Times New Roman" w:cs="Times New Roman"/>
          <w:b/>
          <w:bCs/>
          <w:i/>
          <w:sz w:val="36"/>
          <w:szCs w:val="36"/>
        </w:rPr>
      </w:pPr>
      <w:r w:rsidRPr="00805E94">
        <w:rPr>
          <w:rFonts w:ascii="Times New Roman" w:hAnsi="Times New Roman" w:cs="Times New Roman"/>
          <w:b/>
          <w:bCs/>
          <w:i/>
          <w:sz w:val="36"/>
          <w:szCs w:val="36"/>
        </w:rPr>
        <w:t xml:space="preserve">pro rok </w:t>
      </w:r>
      <w:r w:rsidR="00DB2B17" w:rsidRPr="00805E94">
        <w:rPr>
          <w:rFonts w:ascii="Times New Roman" w:hAnsi="Times New Roman" w:cs="Times New Roman"/>
          <w:b/>
          <w:bCs/>
          <w:i/>
          <w:sz w:val="36"/>
          <w:szCs w:val="36"/>
        </w:rPr>
        <w:t>2017</w:t>
      </w:r>
      <w:bookmarkStart w:id="3" w:name="_Toc484868685"/>
      <w:bookmarkStart w:id="4" w:name="_Toc484868732"/>
      <w:bookmarkStart w:id="5" w:name="_Toc484870967"/>
      <w:bookmarkStart w:id="6" w:name="_Toc484871190"/>
    </w:p>
    <w:p w:rsidR="0017675B" w:rsidRDefault="0017675B" w:rsidP="0097444C">
      <w:pPr>
        <w:pStyle w:val="Zkladntext3"/>
        <w:jc w:val="center"/>
        <w:rPr>
          <w:rFonts w:ascii="Times New Roman" w:hAnsi="Times New Roman" w:cs="Times New Roman"/>
          <w:sz w:val="28"/>
          <w:szCs w:val="28"/>
        </w:rPr>
      </w:pPr>
    </w:p>
    <w:p w:rsidR="0017675B" w:rsidRDefault="0017675B" w:rsidP="0097444C">
      <w:pPr>
        <w:pStyle w:val="Zkladntext3"/>
        <w:jc w:val="center"/>
        <w:rPr>
          <w:rFonts w:ascii="Times New Roman" w:hAnsi="Times New Roman" w:cs="Times New Roman"/>
          <w:sz w:val="28"/>
          <w:szCs w:val="28"/>
        </w:rPr>
      </w:pPr>
    </w:p>
    <w:p w:rsidR="0017675B" w:rsidRDefault="0017675B" w:rsidP="0097444C">
      <w:pPr>
        <w:pStyle w:val="Zkladntext3"/>
        <w:jc w:val="center"/>
        <w:rPr>
          <w:rFonts w:ascii="Times New Roman" w:hAnsi="Times New Roman" w:cs="Times New Roman"/>
          <w:sz w:val="28"/>
          <w:szCs w:val="28"/>
        </w:rPr>
      </w:pPr>
    </w:p>
    <w:p w:rsidR="0017675B" w:rsidRDefault="0017675B" w:rsidP="0097444C">
      <w:pPr>
        <w:pStyle w:val="Zkladntext3"/>
        <w:jc w:val="center"/>
        <w:rPr>
          <w:rFonts w:ascii="Times New Roman" w:hAnsi="Times New Roman" w:cs="Times New Roman"/>
          <w:sz w:val="28"/>
          <w:szCs w:val="28"/>
        </w:rPr>
      </w:pPr>
    </w:p>
    <w:p w:rsidR="0017675B" w:rsidRDefault="0017675B" w:rsidP="0097444C">
      <w:pPr>
        <w:pStyle w:val="Zkladntext3"/>
        <w:jc w:val="center"/>
        <w:rPr>
          <w:rFonts w:ascii="Times New Roman" w:hAnsi="Times New Roman" w:cs="Times New Roman"/>
          <w:sz w:val="28"/>
          <w:szCs w:val="28"/>
        </w:rPr>
      </w:pPr>
    </w:p>
    <w:p w:rsidR="00C0014B" w:rsidRPr="007F2D97" w:rsidRDefault="00C0014B" w:rsidP="0097444C">
      <w:pPr>
        <w:pStyle w:val="Zkladntext3"/>
        <w:jc w:val="center"/>
        <w:rPr>
          <w:rFonts w:ascii="Times New Roman" w:hAnsi="Times New Roman" w:cs="Times New Roman"/>
          <w:sz w:val="28"/>
          <w:szCs w:val="28"/>
        </w:rPr>
      </w:pPr>
      <w:r w:rsidRPr="007F2D97">
        <w:rPr>
          <w:rFonts w:ascii="Times New Roman" w:hAnsi="Times New Roman" w:cs="Times New Roman"/>
          <w:sz w:val="28"/>
          <w:szCs w:val="28"/>
        </w:rPr>
        <w:t>Ministerstvo zdravotnictví ČR</w:t>
      </w:r>
    </w:p>
    <w:p w:rsidR="00F31DC2" w:rsidRDefault="00923927" w:rsidP="0097444C">
      <w:pPr>
        <w:pStyle w:val="Zkladntext3"/>
        <w:jc w:val="center"/>
        <w:rPr>
          <w:rFonts w:ascii="Times New Roman" w:hAnsi="Times New Roman" w:cs="Times New Roman"/>
          <w:sz w:val="28"/>
          <w:szCs w:val="28"/>
        </w:rPr>
      </w:pPr>
      <w:r w:rsidRPr="007F2D97">
        <w:rPr>
          <w:rFonts w:ascii="Times New Roman" w:hAnsi="Times New Roman" w:cs="Times New Roman"/>
          <w:sz w:val="28"/>
          <w:szCs w:val="28"/>
        </w:rPr>
        <w:t>S</w:t>
      </w:r>
      <w:r w:rsidR="00F31DC2" w:rsidRPr="007F2D97">
        <w:rPr>
          <w:rFonts w:ascii="Times New Roman" w:hAnsi="Times New Roman" w:cs="Times New Roman"/>
          <w:sz w:val="28"/>
          <w:szCs w:val="28"/>
        </w:rPr>
        <w:t>ekce ochrany a podpory veřejného zdraví</w:t>
      </w:r>
      <w:bookmarkEnd w:id="3"/>
      <w:bookmarkEnd w:id="4"/>
      <w:bookmarkEnd w:id="5"/>
      <w:bookmarkEnd w:id="6"/>
    </w:p>
    <w:p w:rsidR="0017675B" w:rsidRDefault="0017675B" w:rsidP="0097444C">
      <w:pPr>
        <w:pStyle w:val="Zkladntext3"/>
        <w:jc w:val="center"/>
        <w:rPr>
          <w:rFonts w:ascii="Times New Roman" w:hAnsi="Times New Roman" w:cs="Times New Roman"/>
          <w:sz w:val="28"/>
          <w:szCs w:val="28"/>
        </w:rPr>
      </w:pPr>
    </w:p>
    <w:p w:rsidR="0017675B" w:rsidRDefault="0017675B" w:rsidP="0097444C">
      <w:pPr>
        <w:pStyle w:val="Zkladntext3"/>
        <w:jc w:val="center"/>
        <w:rPr>
          <w:rFonts w:ascii="Times New Roman" w:hAnsi="Times New Roman" w:cs="Times New Roman"/>
          <w:sz w:val="28"/>
          <w:szCs w:val="28"/>
        </w:rPr>
      </w:pPr>
    </w:p>
    <w:p w:rsidR="0017675B" w:rsidRDefault="0017675B" w:rsidP="0097444C">
      <w:pPr>
        <w:pStyle w:val="Zkladntext3"/>
        <w:jc w:val="center"/>
        <w:rPr>
          <w:rFonts w:ascii="Times New Roman" w:hAnsi="Times New Roman" w:cs="Times New Roman"/>
          <w:sz w:val="28"/>
          <w:szCs w:val="28"/>
        </w:rPr>
      </w:pPr>
      <w:r w:rsidRPr="007F2D97">
        <w:rPr>
          <w:rFonts w:ascii="Times New Roman" w:hAnsi="Times New Roman" w:cs="Times New Roman"/>
          <w:sz w:val="28"/>
          <w:szCs w:val="28"/>
        </w:rPr>
        <w:t xml:space="preserve">Praha, </w:t>
      </w:r>
      <w:r>
        <w:rPr>
          <w:rFonts w:ascii="Times New Roman" w:hAnsi="Times New Roman" w:cs="Times New Roman"/>
          <w:sz w:val="28"/>
          <w:szCs w:val="28"/>
        </w:rPr>
        <w:t>2016</w:t>
      </w:r>
    </w:p>
    <w:p w:rsidR="0017675B" w:rsidRDefault="0017675B" w:rsidP="0097444C">
      <w:pPr>
        <w:pStyle w:val="Zkladntext3"/>
        <w:jc w:val="center"/>
        <w:rPr>
          <w:rFonts w:ascii="Times New Roman" w:hAnsi="Times New Roman" w:cs="Times New Roman"/>
          <w:sz w:val="28"/>
          <w:szCs w:val="28"/>
        </w:rPr>
      </w:pPr>
    </w:p>
    <w:p w:rsidR="0017675B" w:rsidRPr="007F2D97" w:rsidRDefault="0017675B" w:rsidP="0097444C">
      <w:pPr>
        <w:pStyle w:val="Zkladntext3"/>
        <w:jc w:val="center"/>
        <w:rPr>
          <w:rFonts w:ascii="Times New Roman" w:hAnsi="Times New Roman" w:cs="Times New Roman"/>
          <w:sz w:val="28"/>
          <w:szCs w:val="28"/>
        </w:rPr>
      </w:pPr>
    </w:p>
    <w:p w:rsidR="00F71B9A" w:rsidRPr="007F2D97" w:rsidRDefault="00F71B9A" w:rsidP="00307A1E">
      <w:pPr>
        <w:pStyle w:val="Nadpis1"/>
        <w:numPr>
          <w:ilvl w:val="0"/>
          <w:numId w:val="27"/>
        </w:numPr>
        <w:spacing w:before="480" w:after="240" w:line="360" w:lineRule="auto"/>
        <w:jc w:val="left"/>
        <w:rPr>
          <w:rFonts w:ascii="Times New Roman" w:hAnsi="Times New Roman" w:cs="Times New Roman"/>
          <w:sz w:val="28"/>
          <w:szCs w:val="28"/>
        </w:rPr>
      </w:pPr>
      <w:bookmarkStart w:id="7" w:name="_Toc75590856"/>
      <w:bookmarkStart w:id="8" w:name="_Toc75590895"/>
      <w:bookmarkStart w:id="9" w:name="_Toc75591030"/>
      <w:bookmarkStart w:id="10" w:name="_Toc75531845"/>
      <w:bookmarkStart w:id="11" w:name="_Toc75590858"/>
      <w:bookmarkStart w:id="12" w:name="_Toc75590897"/>
      <w:bookmarkStart w:id="13" w:name="_Toc75591032"/>
      <w:bookmarkStart w:id="14" w:name="_Toc75856636"/>
      <w:bookmarkStart w:id="15" w:name="_Toc107244793"/>
      <w:bookmarkStart w:id="16" w:name="_Toc107244902"/>
      <w:bookmarkStart w:id="17" w:name="_Toc107245040"/>
      <w:bookmarkStart w:id="18" w:name="_Toc107245217"/>
      <w:bookmarkStart w:id="19" w:name="_Toc356459830"/>
      <w:bookmarkEnd w:id="7"/>
      <w:bookmarkEnd w:id="8"/>
      <w:bookmarkEnd w:id="9"/>
      <w:r w:rsidRPr="007F2D97">
        <w:rPr>
          <w:rFonts w:ascii="Times New Roman" w:hAnsi="Times New Roman" w:cs="Times New Roman"/>
          <w:sz w:val="28"/>
          <w:szCs w:val="28"/>
        </w:rPr>
        <w:lastRenderedPageBreak/>
        <w:t>ÚVOD</w:t>
      </w:r>
      <w:bookmarkEnd w:id="10"/>
      <w:bookmarkEnd w:id="11"/>
      <w:bookmarkEnd w:id="12"/>
      <w:bookmarkEnd w:id="13"/>
      <w:bookmarkEnd w:id="14"/>
      <w:r w:rsidRPr="007F2D97">
        <w:rPr>
          <w:rFonts w:ascii="Times New Roman" w:hAnsi="Times New Roman" w:cs="Times New Roman"/>
          <w:sz w:val="28"/>
          <w:szCs w:val="28"/>
        </w:rPr>
        <w:t>NÍ USTANOVENÍ</w:t>
      </w:r>
      <w:bookmarkEnd w:id="15"/>
      <w:bookmarkEnd w:id="16"/>
      <w:bookmarkEnd w:id="17"/>
      <w:bookmarkEnd w:id="18"/>
      <w:bookmarkEnd w:id="19"/>
      <w:r w:rsidR="00307A1E" w:rsidRPr="00307A1E">
        <w:rPr>
          <w:rFonts w:ascii="Times New Roman" w:hAnsi="Times New Roman" w:cs="Times New Roman"/>
          <w:sz w:val="28"/>
          <w:szCs w:val="28"/>
        </w:rPr>
        <w:t xml:space="preserve"> </w:t>
      </w:r>
    </w:p>
    <w:p w:rsidR="00DC1A6B" w:rsidRPr="007F2D97" w:rsidRDefault="00DC1A6B" w:rsidP="00A23F68">
      <w:pPr>
        <w:spacing w:after="120"/>
        <w:jc w:val="both"/>
        <w:rPr>
          <w:sz w:val="22"/>
          <w:szCs w:val="22"/>
        </w:rPr>
      </w:pPr>
      <w:r w:rsidRPr="007F2D97">
        <w:rPr>
          <w:sz w:val="22"/>
          <w:szCs w:val="22"/>
        </w:rPr>
        <w:t xml:space="preserve">Ministerstvo zdravotnictví ČR (dále jen MZ ČR) v návaznosti na zákon č. 218/2000 Sb., o rozpočtových pravidlech a o změně některých souvisejících zákonů (rozpočtová pravidla), ve znění pozdějších předpisů, a v návaznosti na usnesení vlády ČR </w:t>
      </w:r>
      <w:r w:rsidR="00FC2803" w:rsidRPr="00FC2803">
        <w:rPr>
          <w:sz w:val="22"/>
          <w:szCs w:val="22"/>
        </w:rPr>
        <w:t>ze dne 1. února 2010 č. 92 o Zásadách vlády pro poskytování dotací ze státního rozpočtu České republiky nestátním neziskovým organizacím ústředními orgány státní správy, ve znění usnesení vlády ze dne 19. června 2013 č. 479 a usnesení vlády ze dne 6. srpna 2014 č. 657</w:t>
      </w:r>
      <w:r w:rsidR="0094761E" w:rsidRPr="00954C5B">
        <w:rPr>
          <w:sz w:val="22"/>
          <w:szCs w:val="22"/>
        </w:rPr>
        <w:t xml:space="preserve">, </w:t>
      </w:r>
      <w:r w:rsidR="00E87F03" w:rsidRPr="0097444C">
        <w:rPr>
          <w:sz w:val="22"/>
          <w:szCs w:val="22"/>
        </w:rPr>
        <w:t>v souladu s usnesením vlády</w:t>
      </w:r>
      <w:r w:rsidR="009D286D" w:rsidRPr="0097444C">
        <w:rPr>
          <w:rFonts w:cs="Arial"/>
          <w:sz w:val="22"/>
          <w:szCs w:val="22"/>
        </w:rPr>
        <w:t xml:space="preserve"> ze dne </w:t>
      </w:r>
      <w:r w:rsidR="008C0239" w:rsidRPr="0097444C">
        <w:rPr>
          <w:rFonts w:cs="Arial"/>
          <w:sz w:val="22"/>
          <w:szCs w:val="22"/>
        </w:rPr>
        <w:t xml:space="preserve">27. </w:t>
      </w:r>
      <w:r w:rsidR="009D286D" w:rsidRPr="0097444C">
        <w:rPr>
          <w:rFonts w:cs="Arial"/>
          <w:sz w:val="22"/>
          <w:szCs w:val="22"/>
        </w:rPr>
        <w:t xml:space="preserve">června </w:t>
      </w:r>
      <w:r w:rsidR="00083678" w:rsidRPr="0097444C">
        <w:rPr>
          <w:rFonts w:cs="Arial"/>
          <w:sz w:val="22"/>
          <w:szCs w:val="22"/>
        </w:rPr>
        <w:t>201</w:t>
      </w:r>
      <w:r w:rsidR="008C0239" w:rsidRPr="0097444C">
        <w:rPr>
          <w:rFonts w:cs="Arial"/>
          <w:sz w:val="22"/>
          <w:szCs w:val="22"/>
        </w:rPr>
        <w:t>6</w:t>
      </w:r>
      <w:r w:rsidR="00083678" w:rsidRPr="0097444C">
        <w:rPr>
          <w:sz w:val="22"/>
          <w:szCs w:val="22"/>
        </w:rPr>
        <w:t xml:space="preserve"> </w:t>
      </w:r>
      <w:r w:rsidR="00BF6367" w:rsidRPr="0097444C">
        <w:rPr>
          <w:rFonts w:cs="Arial"/>
          <w:sz w:val="22"/>
          <w:szCs w:val="22"/>
        </w:rPr>
        <w:t>č.</w:t>
      </w:r>
      <w:r w:rsidR="00955864" w:rsidRPr="0097444C">
        <w:rPr>
          <w:rFonts w:cs="Arial"/>
          <w:sz w:val="22"/>
          <w:szCs w:val="22"/>
        </w:rPr>
        <w:t> </w:t>
      </w:r>
      <w:r w:rsidR="00954C5B" w:rsidRPr="00954C5B">
        <w:rPr>
          <w:rFonts w:cs="Arial"/>
          <w:sz w:val="22"/>
          <w:szCs w:val="22"/>
        </w:rPr>
        <w:t>593</w:t>
      </w:r>
      <w:r w:rsidR="00381826">
        <w:rPr>
          <w:rFonts w:cs="Arial"/>
          <w:sz w:val="22"/>
          <w:szCs w:val="22"/>
        </w:rPr>
        <w:t xml:space="preserve"> </w:t>
      </w:r>
      <w:r w:rsidRPr="00954C5B">
        <w:rPr>
          <w:sz w:val="22"/>
          <w:szCs w:val="22"/>
        </w:rPr>
        <w:t>Hlavní</w:t>
      </w:r>
      <w:r w:rsidRPr="007F2D97">
        <w:rPr>
          <w:sz w:val="22"/>
          <w:szCs w:val="22"/>
        </w:rPr>
        <w:t xml:space="preserve"> oblast</w:t>
      </w:r>
      <w:r w:rsidR="00E87F03" w:rsidRPr="007F2D97">
        <w:rPr>
          <w:sz w:val="22"/>
          <w:szCs w:val="22"/>
        </w:rPr>
        <w:t>i</w:t>
      </w:r>
      <w:r w:rsidRPr="007F2D97">
        <w:rPr>
          <w:sz w:val="22"/>
          <w:szCs w:val="22"/>
        </w:rPr>
        <w:t xml:space="preserve"> státní dotační politiky vůči nestátním neziskovým organizacím</w:t>
      </w:r>
      <w:r w:rsidR="00CA6EE0" w:rsidRPr="007F2D97">
        <w:rPr>
          <w:sz w:val="22"/>
          <w:szCs w:val="22"/>
        </w:rPr>
        <w:t xml:space="preserve"> </w:t>
      </w:r>
      <w:r w:rsidRPr="007F2D97">
        <w:rPr>
          <w:sz w:val="22"/>
          <w:szCs w:val="22"/>
        </w:rPr>
        <w:t xml:space="preserve">pro rok </w:t>
      </w:r>
      <w:r w:rsidR="00DB2B17">
        <w:rPr>
          <w:sz w:val="22"/>
          <w:szCs w:val="22"/>
        </w:rPr>
        <w:t>2017</w:t>
      </w:r>
      <w:r w:rsidR="00072DE7">
        <w:rPr>
          <w:sz w:val="22"/>
          <w:szCs w:val="22"/>
        </w:rPr>
        <w:t xml:space="preserve"> </w:t>
      </w:r>
      <w:r w:rsidR="0094761E" w:rsidRPr="007F2D97">
        <w:rPr>
          <w:sz w:val="22"/>
          <w:szCs w:val="22"/>
        </w:rPr>
        <w:t>a</w:t>
      </w:r>
      <w:r w:rsidR="00955864">
        <w:rPr>
          <w:sz w:val="22"/>
          <w:szCs w:val="22"/>
        </w:rPr>
        <w:t> </w:t>
      </w:r>
      <w:r w:rsidR="00B93F8A" w:rsidRPr="007F2D97">
        <w:rPr>
          <w:sz w:val="22"/>
          <w:szCs w:val="22"/>
        </w:rPr>
        <w:t>v návaznosti na</w:t>
      </w:r>
      <w:r w:rsidR="007B7954">
        <w:rPr>
          <w:sz w:val="22"/>
          <w:szCs w:val="22"/>
        </w:rPr>
        <w:t> </w:t>
      </w:r>
      <w:r w:rsidR="00B93F8A" w:rsidRPr="007F2D97">
        <w:rPr>
          <w:sz w:val="22"/>
          <w:szCs w:val="22"/>
        </w:rPr>
        <w:t xml:space="preserve">Zdraví 2020 – </w:t>
      </w:r>
      <w:r w:rsidR="00D607F0" w:rsidRPr="007F2D97">
        <w:rPr>
          <w:sz w:val="22"/>
          <w:szCs w:val="22"/>
        </w:rPr>
        <w:t>Národní</w:t>
      </w:r>
      <w:r w:rsidR="0061371F" w:rsidRPr="007F2D97">
        <w:rPr>
          <w:sz w:val="22"/>
          <w:szCs w:val="22"/>
        </w:rPr>
        <w:t xml:space="preserve"> </w:t>
      </w:r>
      <w:r w:rsidR="00D607F0" w:rsidRPr="00C1385C">
        <w:rPr>
          <w:sz w:val="22"/>
          <w:szCs w:val="22"/>
        </w:rPr>
        <w:t>strategi</w:t>
      </w:r>
      <w:r w:rsidR="005778EF" w:rsidRPr="00C1385C">
        <w:rPr>
          <w:sz w:val="22"/>
          <w:szCs w:val="22"/>
        </w:rPr>
        <w:t>i</w:t>
      </w:r>
      <w:r w:rsidR="00D607F0" w:rsidRPr="00C1385C">
        <w:rPr>
          <w:sz w:val="22"/>
          <w:szCs w:val="22"/>
        </w:rPr>
        <w:t xml:space="preserve"> ochrany</w:t>
      </w:r>
      <w:r w:rsidR="0061371F" w:rsidRPr="007F2D97">
        <w:rPr>
          <w:sz w:val="22"/>
          <w:szCs w:val="22"/>
        </w:rPr>
        <w:t xml:space="preserve"> </w:t>
      </w:r>
      <w:r w:rsidR="005778EF">
        <w:rPr>
          <w:sz w:val="22"/>
          <w:szCs w:val="22"/>
        </w:rPr>
        <w:t>a podpory zdraví a prevence</w:t>
      </w:r>
      <w:r w:rsidR="00D607F0" w:rsidRPr="007F2D97">
        <w:rPr>
          <w:sz w:val="22"/>
          <w:szCs w:val="22"/>
        </w:rPr>
        <w:t xml:space="preserve"> nemocí</w:t>
      </w:r>
      <w:r w:rsidR="00B93F8A" w:rsidRPr="007F2D97">
        <w:rPr>
          <w:sz w:val="22"/>
          <w:szCs w:val="22"/>
        </w:rPr>
        <w:t xml:space="preserve"> </w:t>
      </w:r>
      <w:r w:rsidR="005C1AB3" w:rsidRPr="005C1AB3">
        <w:rPr>
          <w:sz w:val="22"/>
          <w:szCs w:val="22"/>
        </w:rPr>
        <w:t>(dále jen Národní strategie Zdraví 2020)</w:t>
      </w:r>
      <w:r w:rsidR="005C1AB3">
        <w:rPr>
          <w:sz w:val="22"/>
          <w:szCs w:val="22"/>
        </w:rPr>
        <w:t xml:space="preserve"> </w:t>
      </w:r>
      <w:r w:rsidRPr="007F2D97">
        <w:rPr>
          <w:sz w:val="22"/>
          <w:szCs w:val="22"/>
        </w:rPr>
        <w:t>vyhlašuje podmínky pro vypracování a registraci Žádostí o poskytn</w:t>
      </w:r>
      <w:r w:rsidR="00C1385C">
        <w:rPr>
          <w:sz w:val="22"/>
          <w:szCs w:val="22"/>
        </w:rPr>
        <w:t>utí dotace na realizaci projektů</w:t>
      </w:r>
      <w:r w:rsidRPr="007F2D97">
        <w:rPr>
          <w:sz w:val="22"/>
          <w:szCs w:val="22"/>
        </w:rPr>
        <w:t xml:space="preserve"> podpory zdraví v roce </w:t>
      </w:r>
      <w:r w:rsidR="00DB2B17">
        <w:rPr>
          <w:sz w:val="22"/>
          <w:szCs w:val="22"/>
        </w:rPr>
        <w:t>2017</w:t>
      </w:r>
      <w:r w:rsidRPr="007F2D97">
        <w:rPr>
          <w:sz w:val="22"/>
          <w:szCs w:val="22"/>
        </w:rPr>
        <w:t xml:space="preserve"> </w:t>
      </w:r>
      <w:r w:rsidR="007F6D45">
        <w:rPr>
          <w:sz w:val="22"/>
          <w:szCs w:val="22"/>
        </w:rPr>
        <w:t>(dále jen Žádost</w:t>
      </w:r>
      <w:r w:rsidR="00C1385C">
        <w:rPr>
          <w:sz w:val="22"/>
          <w:szCs w:val="22"/>
        </w:rPr>
        <w:t>i</w:t>
      </w:r>
      <w:r w:rsidR="007F6D45">
        <w:rPr>
          <w:sz w:val="22"/>
          <w:szCs w:val="22"/>
        </w:rPr>
        <w:t xml:space="preserve">) </w:t>
      </w:r>
      <w:r w:rsidRPr="007F2D97">
        <w:rPr>
          <w:sz w:val="22"/>
          <w:szCs w:val="22"/>
        </w:rPr>
        <w:t xml:space="preserve">v rámci výběrového dotačního řízení k dotačnímu programu Národní program zdraví – projekty podpory zdraví (dále jen </w:t>
      </w:r>
      <w:r w:rsidR="00D941E8" w:rsidRPr="007F2D97">
        <w:rPr>
          <w:sz w:val="22"/>
          <w:szCs w:val="22"/>
        </w:rPr>
        <w:t>dotační</w:t>
      </w:r>
      <w:r w:rsidRPr="007F2D97">
        <w:rPr>
          <w:sz w:val="22"/>
          <w:szCs w:val="22"/>
        </w:rPr>
        <w:t xml:space="preserve"> program NPZ</w:t>
      </w:r>
      <w:r w:rsidR="009F5CA9" w:rsidRPr="007F2D97">
        <w:rPr>
          <w:sz w:val="22"/>
          <w:szCs w:val="22"/>
        </w:rPr>
        <w:t xml:space="preserve"> </w:t>
      </w:r>
      <w:r w:rsidR="007C715D" w:rsidRPr="007F2D97">
        <w:rPr>
          <w:sz w:val="22"/>
          <w:szCs w:val="22"/>
        </w:rPr>
        <w:t>–</w:t>
      </w:r>
      <w:r w:rsidR="009F5CA9" w:rsidRPr="007F2D97">
        <w:rPr>
          <w:sz w:val="22"/>
          <w:szCs w:val="22"/>
        </w:rPr>
        <w:t xml:space="preserve"> </w:t>
      </w:r>
      <w:r w:rsidRPr="007F2D97">
        <w:rPr>
          <w:sz w:val="22"/>
          <w:szCs w:val="22"/>
        </w:rPr>
        <w:t xml:space="preserve">PPZ). </w:t>
      </w:r>
    </w:p>
    <w:p w:rsidR="00E82DD6" w:rsidRPr="007F2D97" w:rsidRDefault="00E82DD6" w:rsidP="00A23F68">
      <w:pPr>
        <w:spacing w:after="120"/>
        <w:jc w:val="both"/>
        <w:rPr>
          <w:b/>
        </w:rPr>
      </w:pPr>
      <w:r w:rsidRPr="007F2D97">
        <w:rPr>
          <w:b/>
          <w:sz w:val="22"/>
          <w:szCs w:val="22"/>
        </w:rPr>
        <w:t xml:space="preserve">Na poskytnutí dotace z dotačního programu </w:t>
      </w:r>
      <w:r w:rsidR="000071DF" w:rsidRPr="007F2D97">
        <w:rPr>
          <w:b/>
          <w:sz w:val="22"/>
          <w:szCs w:val="22"/>
        </w:rPr>
        <w:t>NPZ</w:t>
      </w:r>
      <w:r w:rsidR="009F5CA9" w:rsidRPr="007F2D97">
        <w:rPr>
          <w:b/>
          <w:sz w:val="22"/>
          <w:szCs w:val="22"/>
        </w:rPr>
        <w:t xml:space="preserve"> </w:t>
      </w:r>
      <w:r w:rsidR="007C715D" w:rsidRPr="007F2D97">
        <w:rPr>
          <w:b/>
          <w:sz w:val="22"/>
          <w:szCs w:val="22"/>
        </w:rPr>
        <w:t>–</w:t>
      </w:r>
      <w:r w:rsidR="009F5CA9" w:rsidRPr="007F2D97">
        <w:rPr>
          <w:b/>
          <w:sz w:val="22"/>
          <w:szCs w:val="22"/>
        </w:rPr>
        <w:t xml:space="preserve"> </w:t>
      </w:r>
      <w:r w:rsidR="000071DF" w:rsidRPr="007F2D97">
        <w:rPr>
          <w:b/>
          <w:sz w:val="22"/>
          <w:szCs w:val="22"/>
        </w:rPr>
        <w:t>PPZ</w:t>
      </w:r>
      <w:r w:rsidRPr="007F2D97">
        <w:rPr>
          <w:b/>
          <w:sz w:val="22"/>
          <w:szCs w:val="22"/>
        </w:rPr>
        <w:t xml:space="preserve"> není právní nárok</w:t>
      </w:r>
      <w:r w:rsidRPr="007F2D97">
        <w:rPr>
          <w:b/>
        </w:rPr>
        <w:t>.</w:t>
      </w:r>
    </w:p>
    <w:p w:rsidR="004F1978" w:rsidRPr="007F2D97" w:rsidRDefault="004F1978" w:rsidP="00A23F68">
      <w:pPr>
        <w:spacing w:after="120"/>
        <w:jc w:val="both"/>
        <w:rPr>
          <w:sz w:val="22"/>
          <w:szCs w:val="22"/>
        </w:rPr>
      </w:pPr>
      <w:r w:rsidRPr="007F2D97">
        <w:rPr>
          <w:sz w:val="22"/>
          <w:szCs w:val="22"/>
        </w:rPr>
        <w:t>Žadatelům se doporučuje seznámit se s</w:t>
      </w:r>
      <w:r w:rsidR="00801ADA" w:rsidRPr="007F2D97">
        <w:rPr>
          <w:sz w:val="22"/>
          <w:szCs w:val="22"/>
        </w:rPr>
        <w:t> t</w:t>
      </w:r>
      <w:r w:rsidR="006E3094" w:rsidRPr="007F2D97">
        <w:rPr>
          <w:sz w:val="22"/>
          <w:szCs w:val="22"/>
        </w:rPr>
        <w:t>e</w:t>
      </w:r>
      <w:r w:rsidR="00801ADA" w:rsidRPr="007F2D97">
        <w:rPr>
          <w:sz w:val="22"/>
          <w:szCs w:val="22"/>
        </w:rPr>
        <w:t xml:space="preserve">matickými okruhy a </w:t>
      </w:r>
      <w:r w:rsidRPr="007F2D97">
        <w:rPr>
          <w:sz w:val="22"/>
          <w:szCs w:val="22"/>
        </w:rPr>
        <w:t xml:space="preserve">podmínkami pro poskytování dotací </w:t>
      </w:r>
      <w:r w:rsidR="000C6534" w:rsidRPr="007F2D97">
        <w:rPr>
          <w:sz w:val="22"/>
          <w:szCs w:val="22"/>
        </w:rPr>
        <w:br/>
      </w:r>
      <w:r w:rsidR="00CB3EEF" w:rsidRPr="007F2D97">
        <w:rPr>
          <w:sz w:val="22"/>
          <w:szCs w:val="22"/>
        </w:rPr>
        <w:t xml:space="preserve">i </w:t>
      </w:r>
      <w:r w:rsidRPr="007F2D97">
        <w:rPr>
          <w:sz w:val="22"/>
          <w:szCs w:val="22"/>
        </w:rPr>
        <w:t>jiný</w:t>
      </w:r>
      <w:r w:rsidR="006E3094" w:rsidRPr="007F2D97">
        <w:rPr>
          <w:sz w:val="22"/>
          <w:szCs w:val="22"/>
        </w:rPr>
        <w:t>mi</w:t>
      </w:r>
      <w:r w:rsidRPr="007F2D97">
        <w:rPr>
          <w:sz w:val="22"/>
          <w:szCs w:val="22"/>
        </w:rPr>
        <w:t xml:space="preserve"> ústřední</w:t>
      </w:r>
      <w:r w:rsidR="006E3094" w:rsidRPr="007F2D97">
        <w:rPr>
          <w:sz w:val="22"/>
          <w:szCs w:val="22"/>
        </w:rPr>
        <w:t>mi</w:t>
      </w:r>
      <w:r w:rsidRPr="007F2D97">
        <w:rPr>
          <w:sz w:val="22"/>
          <w:szCs w:val="22"/>
        </w:rPr>
        <w:t xml:space="preserve"> orgán</w:t>
      </w:r>
      <w:r w:rsidR="006E3094" w:rsidRPr="007F2D97">
        <w:rPr>
          <w:sz w:val="22"/>
          <w:szCs w:val="22"/>
        </w:rPr>
        <w:t>y</w:t>
      </w:r>
      <w:r w:rsidRPr="007F2D97">
        <w:rPr>
          <w:sz w:val="22"/>
          <w:szCs w:val="22"/>
        </w:rPr>
        <w:t xml:space="preserve"> a podávat projekty na ten ústřední orgán</w:t>
      </w:r>
      <w:r w:rsidR="00801ADA" w:rsidRPr="007F2D97">
        <w:rPr>
          <w:sz w:val="22"/>
          <w:szCs w:val="22"/>
        </w:rPr>
        <w:t xml:space="preserve"> a</w:t>
      </w:r>
      <w:r w:rsidR="00337C11" w:rsidRPr="007F2D97">
        <w:rPr>
          <w:sz w:val="22"/>
          <w:szCs w:val="22"/>
        </w:rPr>
        <w:t xml:space="preserve"> do toho</w:t>
      </w:r>
      <w:r w:rsidR="00801ADA" w:rsidRPr="007F2D97">
        <w:rPr>
          <w:sz w:val="22"/>
          <w:szCs w:val="22"/>
        </w:rPr>
        <w:t xml:space="preserve"> příslušného dotačního programu</w:t>
      </w:r>
      <w:r w:rsidRPr="007F2D97">
        <w:rPr>
          <w:sz w:val="22"/>
          <w:szCs w:val="22"/>
        </w:rPr>
        <w:t>, do jehož kompetence příslušn</w:t>
      </w:r>
      <w:r w:rsidR="00801ADA" w:rsidRPr="007F2D97">
        <w:rPr>
          <w:sz w:val="22"/>
          <w:szCs w:val="22"/>
        </w:rPr>
        <w:t xml:space="preserve">ý projekt svým zaměřením patří. </w:t>
      </w:r>
      <w:r w:rsidR="00337C11" w:rsidRPr="007F2D97">
        <w:rPr>
          <w:sz w:val="22"/>
          <w:szCs w:val="22"/>
        </w:rPr>
        <w:t>Chybně</w:t>
      </w:r>
      <w:r w:rsidR="00801ADA" w:rsidRPr="007F2D97">
        <w:rPr>
          <w:sz w:val="22"/>
          <w:szCs w:val="22"/>
        </w:rPr>
        <w:t xml:space="preserve"> předložené projekty nebudou dále postoupeny dle příslušnosti.</w:t>
      </w:r>
      <w:r w:rsidRPr="007F2D97">
        <w:rPr>
          <w:sz w:val="22"/>
          <w:szCs w:val="22"/>
        </w:rPr>
        <w:t xml:space="preserve"> Přehled dotačních programů MZ </w:t>
      </w:r>
      <w:r w:rsidR="006D3009">
        <w:rPr>
          <w:sz w:val="22"/>
          <w:szCs w:val="22"/>
        </w:rPr>
        <w:t xml:space="preserve">ČR </w:t>
      </w:r>
      <w:r w:rsidRPr="007F2D97">
        <w:rPr>
          <w:sz w:val="22"/>
          <w:szCs w:val="22"/>
        </w:rPr>
        <w:t xml:space="preserve">na rok </w:t>
      </w:r>
      <w:r w:rsidR="00DB2B17">
        <w:rPr>
          <w:sz w:val="22"/>
          <w:szCs w:val="22"/>
        </w:rPr>
        <w:t>2017</w:t>
      </w:r>
      <w:r w:rsidRPr="007F2D97">
        <w:rPr>
          <w:sz w:val="22"/>
          <w:szCs w:val="22"/>
        </w:rPr>
        <w:t xml:space="preserve"> je</w:t>
      </w:r>
      <w:r w:rsidR="00E07B7B">
        <w:rPr>
          <w:sz w:val="22"/>
          <w:szCs w:val="22"/>
        </w:rPr>
        <w:t> </w:t>
      </w:r>
      <w:r w:rsidRPr="007F2D97">
        <w:rPr>
          <w:sz w:val="22"/>
          <w:szCs w:val="22"/>
        </w:rPr>
        <w:t xml:space="preserve">k dispozici na internetové adrese </w:t>
      </w:r>
      <w:hyperlink r:id="rId9" w:history="1">
        <w:r w:rsidRPr="007F2D97">
          <w:rPr>
            <w:rStyle w:val="Hypertextovodkaz"/>
            <w:sz w:val="22"/>
            <w:szCs w:val="22"/>
          </w:rPr>
          <w:t>www.mzcr.cz</w:t>
        </w:r>
      </w:hyperlink>
      <w:r w:rsidRPr="007F2D97">
        <w:rPr>
          <w:sz w:val="22"/>
          <w:szCs w:val="22"/>
        </w:rPr>
        <w:t>. Přehled dotačních programů všech ústředních orgánů je možno získat na Úřadu vlády ČR v Radě pro nestátní neziskov</w:t>
      </w:r>
      <w:r w:rsidR="006E3094" w:rsidRPr="007F2D97">
        <w:rPr>
          <w:sz w:val="22"/>
          <w:szCs w:val="22"/>
        </w:rPr>
        <w:t>é</w:t>
      </w:r>
      <w:r w:rsidRPr="007F2D97">
        <w:rPr>
          <w:sz w:val="22"/>
          <w:szCs w:val="22"/>
        </w:rPr>
        <w:t xml:space="preserve"> organizace</w:t>
      </w:r>
      <w:r w:rsidR="006E3094" w:rsidRPr="007F2D97">
        <w:rPr>
          <w:sz w:val="22"/>
          <w:szCs w:val="22"/>
        </w:rPr>
        <w:t xml:space="preserve"> na stránkách</w:t>
      </w:r>
      <w:r w:rsidRPr="007F2D97">
        <w:rPr>
          <w:sz w:val="22"/>
          <w:szCs w:val="22"/>
        </w:rPr>
        <w:t xml:space="preserve"> </w:t>
      </w:r>
      <w:hyperlink r:id="rId10" w:history="1">
        <w:r w:rsidRPr="007F2D97">
          <w:rPr>
            <w:rStyle w:val="Hypertextovodkaz"/>
            <w:sz w:val="22"/>
            <w:szCs w:val="22"/>
          </w:rPr>
          <w:t>www.vlada.cz</w:t>
        </w:r>
      </w:hyperlink>
      <w:r w:rsidRPr="007F2D97">
        <w:rPr>
          <w:sz w:val="22"/>
          <w:szCs w:val="22"/>
        </w:rPr>
        <w:t xml:space="preserve">. </w:t>
      </w:r>
    </w:p>
    <w:p w:rsidR="009F5CA9" w:rsidRPr="007F2D97" w:rsidRDefault="009F5CA9" w:rsidP="00F0413D">
      <w:pPr>
        <w:pStyle w:val="StylNadpis2TimesNewRoman14bnenKurzvaVlevo0cm1"/>
        <w:spacing w:after="240"/>
      </w:pPr>
      <w:r w:rsidRPr="007F2D97">
        <w:t>1.1 Účel programu</w:t>
      </w:r>
    </w:p>
    <w:p w:rsidR="00DC1A6B" w:rsidRPr="007F2D97" w:rsidRDefault="007C715D" w:rsidP="00A23F68">
      <w:pPr>
        <w:spacing w:after="120"/>
        <w:jc w:val="both"/>
        <w:rPr>
          <w:sz w:val="22"/>
          <w:szCs w:val="22"/>
        </w:rPr>
      </w:pPr>
      <w:r w:rsidRPr="007F2D97">
        <w:rPr>
          <w:sz w:val="22"/>
          <w:szCs w:val="22"/>
        </w:rPr>
        <w:t>D</w:t>
      </w:r>
      <w:r w:rsidR="00DC1A6B" w:rsidRPr="007F2D97">
        <w:rPr>
          <w:sz w:val="22"/>
          <w:szCs w:val="22"/>
        </w:rPr>
        <w:t>otační program NPZ</w:t>
      </w:r>
      <w:r w:rsidR="00D941E8" w:rsidRPr="007F2D97">
        <w:rPr>
          <w:sz w:val="22"/>
          <w:szCs w:val="22"/>
        </w:rPr>
        <w:t xml:space="preserve"> </w:t>
      </w:r>
      <w:r w:rsidR="00DC1A6B" w:rsidRPr="007F2D97">
        <w:rPr>
          <w:sz w:val="22"/>
          <w:szCs w:val="22"/>
        </w:rPr>
        <w:t>–</w:t>
      </w:r>
      <w:r w:rsidR="00D941E8" w:rsidRPr="007F2D97">
        <w:rPr>
          <w:sz w:val="22"/>
          <w:szCs w:val="22"/>
        </w:rPr>
        <w:t xml:space="preserve"> </w:t>
      </w:r>
      <w:r w:rsidR="00DC1A6B" w:rsidRPr="007F2D97">
        <w:rPr>
          <w:sz w:val="22"/>
          <w:szCs w:val="22"/>
        </w:rPr>
        <w:t xml:space="preserve">PPZ </w:t>
      </w:r>
      <w:r w:rsidRPr="007F2D97">
        <w:rPr>
          <w:sz w:val="22"/>
          <w:szCs w:val="22"/>
        </w:rPr>
        <w:t xml:space="preserve">je </w:t>
      </w:r>
      <w:r w:rsidR="00DC1A6B" w:rsidRPr="007F2D97">
        <w:rPr>
          <w:sz w:val="22"/>
          <w:szCs w:val="22"/>
        </w:rPr>
        <w:t xml:space="preserve">důležitým </w:t>
      </w:r>
      <w:r w:rsidRPr="007F2D97">
        <w:rPr>
          <w:sz w:val="22"/>
          <w:szCs w:val="22"/>
        </w:rPr>
        <w:t>nástrojem MZ ČR pro naplňování vybraných</w:t>
      </w:r>
      <w:r w:rsidR="00DC1A6B" w:rsidRPr="007F2D97">
        <w:rPr>
          <w:sz w:val="22"/>
          <w:szCs w:val="22"/>
        </w:rPr>
        <w:t xml:space="preserve"> cílů </w:t>
      </w:r>
      <w:r w:rsidR="00B93F8A" w:rsidRPr="007F2D97">
        <w:rPr>
          <w:sz w:val="22"/>
          <w:szCs w:val="22"/>
        </w:rPr>
        <w:t xml:space="preserve">a priorit strategického dokumentu </w:t>
      </w:r>
      <w:r w:rsidR="005C1AB3" w:rsidRPr="005C1AB3">
        <w:rPr>
          <w:sz w:val="22"/>
          <w:szCs w:val="22"/>
        </w:rPr>
        <w:t>Národní strategie Zdraví 2020</w:t>
      </w:r>
      <w:r w:rsidR="00B93F8A" w:rsidRPr="007F2D97">
        <w:rPr>
          <w:bCs/>
          <w:sz w:val="22"/>
          <w:szCs w:val="22"/>
        </w:rPr>
        <w:t>, který byl schválen usnesením vlády z</w:t>
      </w:r>
      <w:r w:rsidR="00BF6367">
        <w:rPr>
          <w:bCs/>
          <w:sz w:val="22"/>
          <w:szCs w:val="22"/>
        </w:rPr>
        <w:t xml:space="preserve">e dne </w:t>
      </w:r>
      <w:r w:rsidR="005778EF">
        <w:rPr>
          <w:bCs/>
          <w:sz w:val="22"/>
          <w:szCs w:val="22"/>
        </w:rPr>
        <w:br/>
      </w:r>
      <w:r w:rsidR="00B93F8A" w:rsidRPr="007F2D97">
        <w:rPr>
          <w:bCs/>
          <w:sz w:val="22"/>
          <w:szCs w:val="22"/>
        </w:rPr>
        <w:t xml:space="preserve">8. ledna 2014 </w:t>
      </w:r>
      <w:r w:rsidR="00A41A7E" w:rsidRPr="007F2D97">
        <w:rPr>
          <w:bCs/>
          <w:sz w:val="22"/>
          <w:szCs w:val="22"/>
        </w:rPr>
        <w:t xml:space="preserve">č. 23 </w:t>
      </w:r>
      <w:r w:rsidR="00B93F8A" w:rsidRPr="007F2D97">
        <w:rPr>
          <w:bCs/>
          <w:sz w:val="22"/>
          <w:szCs w:val="22"/>
        </w:rPr>
        <w:t>a následně usnesením Poslanecké sněmovny Parlamentu ČR z</w:t>
      </w:r>
      <w:r w:rsidR="00BF6367">
        <w:rPr>
          <w:bCs/>
          <w:sz w:val="22"/>
          <w:szCs w:val="22"/>
        </w:rPr>
        <w:t>e dne</w:t>
      </w:r>
      <w:r w:rsidR="00B93F8A" w:rsidRPr="007F2D97">
        <w:rPr>
          <w:bCs/>
          <w:sz w:val="22"/>
          <w:szCs w:val="22"/>
        </w:rPr>
        <w:t> 20. března 2014</w:t>
      </w:r>
      <w:r w:rsidR="00A41A7E" w:rsidRPr="00A41A7E">
        <w:rPr>
          <w:bCs/>
          <w:sz w:val="22"/>
          <w:szCs w:val="22"/>
        </w:rPr>
        <w:t xml:space="preserve"> </w:t>
      </w:r>
      <w:r w:rsidR="00A41A7E" w:rsidRPr="007F2D97">
        <w:rPr>
          <w:bCs/>
          <w:sz w:val="22"/>
          <w:szCs w:val="22"/>
        </w:rPr>
        <w:t>č. 175</w:t>
      </w:r>
      <w:r w:rsidR="00B93F8A" w:rsidRPr="007F2D97">
        <w:rPr>
          <w:bCs/>
          <w:sz w:val="22"/>
          <w:szCs w:val="22"/>
        </w:rPr>
        <w:t xml:space="preserve">. </w:t>
      </w:r>
      <w:r w:rsidR="00B93F8A" w:rsidRPr="007F2D97">
        <w:rPr>
          <w:sz w:val="22"/>
          <w:szCs w:val="22"/>
        </w:rPr>
        <w:t>Tento dokument se opírá o program Světové zdravotnické organizace</w:t>
      </w:r>
      <w:r w:rsidR="00B93F8A" w:rsidRPr="007F2D97">
        <w:rPr>
          <w:bCs/>
          <w:sz w:val="22"/>
          <w:szCs w:val="22"/>
        </w:rPr>
        <w:t xml:space="preserve"> Zdraví 2020 a</w:t>
      </w:r>
      <w:r w:rsidR="0083646E">
        <w:rPr>
          <w:bCs/>
          <w:sz w:val="22"/>
          <w:szCs w:val="22"/>
        </w:rPr>
        <w:t> </w:t>
      </w:r>
      <w:r w:rsidR="00B93F8A" w:rsidRPr="007F2D97">
        <w:rPr>
          <w:bCs/>
          <w:sz w:val="22"/>
          <w:szCs w:val="22"/>
        </w:rPr>
        <w:t xml:space="preserve">navazuje na </w:t>
      </w:r>
      <w:r w:rsidR="00DC1A6B" w:rsidRPr="007F2D97">
        <w:rPr>
          <w:sz w:val="22"/>
          <w:szCs w:val="22"/>
        </w:rPr>
        <w:t>„Dlouhodob</w:t>
      </w:r>
      <w:r w:rsidR="00B93F8A" w:rsidRPr="007F2D97">
        <w:rPr>
          <w:sz w:val="22"/>
          <w:szCs w:val="22"/>
        </w:rPr>
        <w:t>ý</w:t>
      </w:r>
      <w:r w:rsidR="00DC1A6B" w:rsidRPr="007F2D97">
        <w:rPr>
          <w:sz w:val="22"/>
          <w:szCs w:val="22"/>
        </w:rPr>
        <w:t xml:space="preserve"> program zlepšování zdravotního stavu obyvatelstva České republiky – Zdraví pro všechny v 21. století“, který byl schválen usnesením vlády ČR ze dne </w:t>
      </w:r>
      <w:r w:rsidR="00DC1A6B" w:rsidRPr="00767508">
        <w:rPr>
          <w:sz w:val="22"/>
          <w:szCs w:val="22"/>
        </w:rPr>
        <w:t xml:space="preserve">30. října 2002 </w:t>
      </w:r>
      <w:r w:rsidR="00A41A7E" w:rsidRPr="007F2D97">
        <w:rPr>
          <w:sz w:val="22"/>
          <w:szCs w:val="22"/>
        </w:rPr>
        <w:t xml:space="preserve">č. 1046 </w:t>
      </w:r>
      <w:r w:rsidR="00DC1A6B" w:rsidRPr="007F2D97">
        <w:rPr>
          <w:sz w:val="22"/>
          <w:szCs w:val="22"/>
        </w:rPr>
        <w:t xml:space="preserve">a je znám jako program </w:t>
      </w:r>
      <w:r w:rsidR="00C1385C">
        <w:rPr>
          <w:sz w:val="22"/>
          <w:szCs w:val="22"/>
        </w:rPr>
        <w:t>Zdraví</w:t>
      </w:r>
      <w:r w:rsidR="00DC1A6B" w:rsidRPr="007F2D97">
        <w:rPr>
          <w:sz w:val="22"/>
          <w:szCs w:val="22"/>
        </w:rPr>
        <w:t xml:space="preserve"> 21. </w:t>
      </w:r>
      <w:r w:rsidR="00B93F8A" w:rsidRPr="007F2D97">
        <w:rPr>
          <w:sz w:val="22"/>
          <w:szCs w:val="22"/>
        </w:rPr>
        <w:t>I t</w:t>
      </w:r>
      <w:r w:rsidR="00DC1A6B" w:rsidRPr="007F2D97">
        <w:rPr>
          <w:sz w:val="22"/>
          <w:szCs w:val="22"/>
        </w:rPr>
        <w:t xml:space="preserve">ento dokument </w:t>
      </w:r>
      <w:r w:rsidR="008208B4">
        <w:rPr>
          <w:sz w:val="22"/>
          <w:szCs w:val="22"/>
        </w:rPr>
        <w:t>vychází z programu</w:t>
      </w:r>
      <w:r w:rsidR="00DC1A6B" w:rsidRPr="007F2D97">
        <w:rPr>
          <w:sz w:val="22"/>
          <w:szCs w:val="22"/>
        </w:rPr>
        <w:t xml:space="preserve"> Světové zdravotnické organizace</w:t>
      </w:r>
      <w:r w:rsidR="000465C0">
        <w:rPr>
          <w:sz w:val="22"/>
          <w:szCs w:val="22"/>
        </w:rPr>
        <w:t>,</w:t>
      </w:r>
      <w:r w:rsidR="002C52DE">
        <w:rPr>
          <w:sz w:val="22"/>
          <w:szCs w:val="22"/>
        </w:rPr>
        <w:t xml:space="preserve"> strategi</w:t>
      </w:r>
      <w:r w:rsidR="008208B4">
        <w:rPr>
          <w:sz w:val="22"/>
          <w:szCs w:val="22"/>
        </w:rPr>
        <w:t>e</w:t>
      </w:r>
      <w:r w:rsidR="00DC1A6B" w:rsidRPr="007F2D97">
        <w:rPr>
          <w:sz w:val="22"/>
          <w:szCs w:val="22"/>
        </w:rPr>
        <w:t xml:space="preserve"> „Zdraví pro všechny v 21. století“</w:t>
      </w:r>
      <w:r w:rsidR="002C52DE">
        <w:rPr>
          <w:sz w:val="22"/>
          <w:szCs w:val="22"/>
        </w:rPr>
        <w:t>,</w:t>
      </w:r>
      <w:r w:rsidR="00DC1A6B" w:rsidRPr="007F2D97">
        <w:rPr>
          <w:sz w:val="22"/>
          <w:szCs w:val="22"/>
        </w:rPr>
        <w:t xml:space="preserve"> a svým pojetím navazuje na cíle dlouhodobé strat</w:t>
      </w:r>
      <w:r w:rsidR="00B93F8A" w:rsidRPr="007F2D97">
        <w:rPr>
          <w:sz w:val="22"/>
          <w:szCs w:val="22"/>
        </w:rPr>
        <w:t>egie Národního programu zdraví.</w:t>
      </w:r>
    </w:p>
    <w:p w:rsidR="00D82937" w:rsidRPr="00C1385C" w:rsidRDefault="00DC1A6B" w:rsidP="00A23F68">
      <w:pPr>
        <w:spacing w:after="120"/>
        <w:jc w:val="both"/>
        <w:rPr>
          <w:sz w:val="22"/>
          <w:szCs w:val="22"/>
        </w:rPr>
      </w:pPr>
      <w:r w:rsidRPr="007F2D97">
        <w:rPr>
          <w:sz w:val="22"/>
          <w:szCs w:val="22"/>
        </w:rPr>
        <w:t xml:space="preserve">Zásadním cílem </w:t>
      </w:r>
      <w:r w:rsidR="00423414" w:rsidRPr="007F2D97">
        <w:rPr>
          <w:sz w:val="22"/>
          <w:szCs w:val="22"/>
        </w:rPr>
        <w:t xml:space="preserve">Národní strategie Zdraví 2020 i </w:t>
      </w:r>
      <w:r w:rsidRPr="007F2D97">
        <w:rPr>
          <w:sz w:val="22"/>
          <w:szCs w:val="22"/>
        </w:rPr>
        <w:t>programu Z</w:t>
      </w:r>
      <w:r w:rsidR="00620433">
        <w:rPr>
          <w:sz w:val="22"/>
          <w:szCs w:val="22"/>
        </w:rPr>
        <w:t>draví</w:t>
      </w:r>
      <w:r w:rsidRPr="007F2D97">
        <w:rPr>
          <w:sz w:val="22"/>
          <w:szCs w:val="22"/>
        </w:rPr>
        <w:t xml:space="preserve"> 21 je dlouhodobé vytváření podmínek pro zlepšení zdraví občanů České republiky. Orientuje se </w:t>
      </w:r>
      <w:r w:rsidR="00423414" w:rsidRPr="00C1385C">
        <w:rPr>
          <w:sz w:val="22"/>
          <w:szCs w:val="22"/>
        </w:rPr>
        <w:t xml:space="preserve">zejména </w:t>
      </w:r>
      <w:r w:rsidRPr="00C1385C">
        <w:rPr>
          <w:sz w:val="22"/>
          <w:szCs w:val="22"/>
        </w:rPr>
        <w:t>na zvyšování zdravotní gramotnosti obyvatelstva, výchovu ke</w:t>
      </w:r>
      <w:r w:rsidR="00D941E8" w:rsidRPr="00C1385C">
        <w:rPr>
          <w:sz w:val="22"/>
          <w:szCs w:val="22"/>
        </w:rPr>
        <w:t xml:space="preserve"> </w:t>
      </w:r>
      <w:r w:rsidRPr="00C1385C">
        <w:rPr>
          <w:sz w:val="22"/>
          <w:szCs w:val="22"/>
        </w:rPr>
        <w:t xml:space="preserve">zdravému životnímu stylu, </w:t>
      </w:r>
      <w:r w:rsidR="002131AE" w:rsidRPr="00C1385C">
        <w:rPr>
          <w:sz w:val="22"/>
          <w:szCs w:val="22"/>
        </w:rPr>
        <w:t xml:space="preserve">ochranu, podporu a </w:t>
      </w:r>
      <w:r w:rsidRPr="00C1385C">
        <w:rPr>
          <w:sz w:val="22"/>
          <w:szCs w:val="22"/>
        </w:rPr>
        <w:t xml:space="preserve">posilování zdraví, </w:t>
      </w:r>
      <w:r w:rsidR="00F64FEC" w:rsidRPr="00C1385C">
        <w:rPr>
          <w:sz w:val="22"/>
          <w:szCs w:val="22"/>
        </w:rPr>
        <w:t>prevenci nemocí a zdravotních rizik</w:t>
      </w:r>
      <w:r w:rsidRPr="00C1385C">
        <w:rPr>
          <w:sz w:val="22"/>
          <w:szCs w:val="22"/>
        </w:rPr>
        <w:t xml:space="preserve"> a</w:t>
      </w:r>
      <w:r w:rsidR="00D941E8" w:rsidRPr="00C1385C">
        <w:rPr>
          <w:sz w:val="22"/>
          <w:szCs w:val="22"/>
        </w:rPr>
        <w:t xml:space="preserve"> také na</w:t>
      </w:r>
      <w:r w:rsidRPr="00C1385C">
        <w:rPr>
          <w:sz w:val="22"/>
          <w:szCs w:val="22"/>
        </w:rPr>
        <w:t xml:space="preserve"> začlenění všech složek společnosti do</w:t>
      </w:r>
      <w:r w:rsidR="00D86805">
        <w:rPr>
          <w:sz w:val="22"/>
          <w:szCs w:val="22"/>
        </w:rPr>
        <w:t> </w:t>
      </w:r>
      <w:r w:rsidRPr="00C1385C">
        <w:rPr>
          <w:sz w:val="22"/>
          <w:szCs w:val="22"/>
        </w:rPr>
        <w:t>všeobecného zájmu o</w:t>
      </w:r>
      <w:r w:rsidR="00D941E8" w:rsidRPr="00C1385C">
        <w:rPr>
          <w:sz w:val="22"/>
          <w:szCs w:val="22"/>
        </w:rPr>
        <w:t xml:space="preserve"> </w:t>
      </w:r>
      <w:r w:rsidRPr="00C1385C">
        <w:rPr>
          <w:sz w:val="22"/>
          <w:szCs w:val="22"/>
        </w:rPr>
        <w:t xml:space="preserve">zdraví. </w:t>
      </w:r>
    </w:p>
    <w:p w:rsidR="00D941E8" w:rsidRPr="007F2D97" w:rsidRDefault="00D941E8" w:rsidP="00A23F68">
      <w:pPr>
        <w:spacing w:after="120"/>
        <w:jc w:val="both"/>
        <w:rPr>
          <w:sz w:val="22"/>
          <w:szCs w:val="22"/>
        </w:rPr>
      </w:pPr>
      <w:r w:rsidRPr="00C1385C">
        <w:rPr>
          <w:sz w:val="22"/>
          <w:szCs w:val="22"/>
        </w:rPr>
        <w:t xml:space="preserve">Dotační program NPZ – PPZ bude </w:t>
      </w:r>
      <w:r w:rsidR="00307A1E" w:rsidRPr="00C1385C">
        <w:rPr>
          <w:sz w:val="22"/>
          <w:szCs w:val="22"/>
        </w:rPr>
        <w:t xml:space="preserve">i </w:t>
      </w:r>
      <w:r w:rsidRPr="00C1385C">
        <w:rPr>
          <w:sz w:val="22"/>
          <w:szCs w:val="22"/>
        </w:rPr>
        <w:t xml:space="preserve">v roce </w:t>
      </w:r>
      <w:r w:rsidR="00DB2B17">
        <w:rPr>
          <w:sz w:val="22"/>
          <w:szCs w:val="22"/>
        </w:rPr>
        <w:t>2017</w:t>
      </w:r>
      <w:r w:rsidRPr="00C1385C">
        <w:rPr>
          <w:sz w:val="22"/>
          <w:szCs w:val="22"/>
        </w:rPr>
        <w:t xml:space="preserve"> důležitým nástrojem pro </w:t>
      </w:r>
      <w:r w:rsidR="00423414" w:rsidRPr="00C1385C">
        <w:rPr>
          <w:sz w:val="22"/>
          <w:szCs w:val="22"/>
        </w:rPr>
        <w:t>implementaci</w:t>
      </w:r>
      <w:r w:rsidRPr="00C1385C">
        <w:rPr>
          <w:sz w:val="22"/>
          <w:szCs w:val="22"/>
        </w:rPr>
        <w:t xml:space="preserve"> </w:t>
      </w:r>
      <w:r w:rsidR="00423414" w:rsidRPr="00C1385C">
        <w:rPr>
          <w:sz w:val="22"/>
          <w:szCs w:val="22"/>
        </w:rPr>
        <w:t xml:space="preserve">Národní strategie Zdraví 2020 </w:t>
      </w:r>
      <w:r w:rsidR="002131AE" w:rsidRPr="00C1385C">
        <w:rPr>
          <w:sz w:val="22"/>
          <w:szCs w:val="22"/>
        </w:rPr>
        <w:t xml:space="preserve">vč. akčních plánů této strategie, </w:t>
      </w:r>
      <w:r w:rsidR="00423414" w:rsidRPr="00C1385C">
        <w:rPr>
          <w:sz w:val="22"/>
          <w:szCs w:val="22"/>
        </w:rPr>
        <w:t>programu Zdraví 21, podobně jako pro</w:t>
      </w:r>
      <w:r w:rsidR="00D86805">
        <w:rPr>
          <w:sz w:val="22"/>
          <w:szCs w:val="22"/>
        </w:rPr>
        <w:t> </w:t>
      </w:r>
      <w:r w:rsidR="00423414" w:rsidRPr="00C1385C">
        <w:rPr>
          <w:sz w:val="22"/>
          <w:szCs w:val="22"/>
        </w:rPr>
        <w:t xml:space="preserve">naplňování </w:t>
      </w:r>
      <w:r w:rsidRPr="00C1385C">
        <w:rPr>
          <w:sz w:val="22"/>
          <w:szCs w:val="22"/>
        </w:rPr>
        <w:t>„Koncepce hygieni</w:t>
      </w:r>
      <w:r w:rsidR="00423414" w:rsidRPr="00C1385C">
        <w:rPr>
          <w:sz w:val="22"/>
          <w:szCs w:val="22"/>
        </w:rPr>
        <w:t>cké služby a primární prevence</w:t>
      </w:r>
      <w:r w:rsidR="004808EF" w:rsidRPr="00C1385C">
        <w:rPr>
          <w:sz w:val="22"/>
          <w:szCs w:val="22"/>
        </w:rPr>
        <w:t xml:space="preserve"> v</w:t>
      </w:r>
      <w:r w:rsidR="004808EF" w:rsidRPr="007F2D97">
        <w:rPr>
          <w:sz w:val="22"/>
          <w:szCs w:val="22"/>
        </w:rPr>
        <w:t> ochraně veřejného zdraví</w:t>
      </w:r>
      <w:r w:rsidR="00423414" w:rsidRPr="007F2D97">
        <w:rPr>
          <w:sz w:val="22"/>
          <w:szCs w:val="22"/>
        </w:rPr>
        <w:t>“</w:t>
      </w:r>
      <w:r w:rsidR="002C52DE">
        <w:rPr>
          <w:sz w:val="22"/>
          <w:szCs w:val="22"/>
        </w:rPr>
        <w:t>, kterou Ministerstvo zdravotnictví schválilo v roce 2013</w:t>
      </w:r>
      <w:r w:rsidRPr="007F2D97">
        <w:rPr>
          <w:sz w:val="22"/>
          <w:szCs w:val="22"/>
        </w:rPr>
        <w:t>.</w:t>
      </w:r>
    </w:p>
    <w:p w:rsidR="00DC1A6B" w:rsidRDefault="00D941E8" w:rsidP="00A23F68">
      <w:pPr>
        <w:spacing w:after="120"/>
        <w:jc w:val="both"/>
        <w:rPr>
          <w:sz w:val="22"/>
          <w:szCs w:val="22"/>
        </w:rPr>
      </w:pPr>
      <w:r w:rsidRPr="007F2D97">
        <w:rPr>
          <w:sz w:val="22"/>
          <w:szCs w:val="22"/>
        </w:rPr>
        <w:t>D</w:t>
      </w:r>
      <w:r w:rsidR="00DC1A6B" w:rsidRPr="007F2D97">
        <w:rPr>
          <w:sz w:val="22"/>
          <w:szCs w:val="22"/>
        </w:rPr>
        <w:t>otační program NPZ</w:t>
      </w:r>
      <w:r w:rsidR="009F5CA9" w:rsidRPr="007F2D97">
        <w:rPr>
          <w:sz w:val="22"/>
          <w:szCs w:val="22"/>
        </w:rPr>
        <w:t xml:space="preserve"> – </w:t>
      </w:r>
      <w:r w:rsidR="00DC1A6B" w:rsidRPr="007F2D97">
        <w:rPr>
          <w:sz w:val="22"/>
          <w:szCs w:val="22"/>
        </w:rPr>
        <w:t xml:space="preserve">PPZ </w:t>
      </w:r>
      <w:r w:rsidR="00D86805">
        <w:rPr>
          <w:sz w:val="22"/>
          <w:szCs w:val="22"/>
        </w:rPr>
        <w:t>naplňuje i</w:t>
      </w:r>
      <w:r w:rsidR="00DC1A6B" w:rsidRPr="007F2D97">
        <w:rPr>
          <w:sz w:val="22"/>
          <w:szCs w:val="22"/>
        </w:rPr>
        <w:t xml:space="preserve"> dalš</w:t>
      </w:r>
      <w:r w:rsidR="00D86805">
        <w:rPr>
          <w:sz w:val="22"/>
          <w:szCs w:val="22"/>
        </w:rPr>
        <w:t>í</w:t>
      </w:r>
      <w:r w:rsidR="00DC1A6B" w:rsidRPr="007F2D97">
        <w:rPr>
          <w:sz w:val="22"/>
          <w:szCs w:val="22"/>
        </w:rPr>
        <w:t xml:space="preserve"> mezirezortní strategick</w:t>
      </w:r>
      <w:r w:rsidR="00D86805">
        <w:rPr>
          <w:sz w:val="22"/>
          <w:szCs w:val="22"/>
        </w:rPr>
        <w:t>é</w:t>
      </w:r>
      <w:r w:rsidR="00DC1A6B" w:rsidRPr="007F2D97">
        <w:rPr>
          <w:sz w:val="22"/>
          <w:szCs w:val="22"/>
        </w:rPr>
        <w:t xml:space="preserve"> dokument</w:t>
      </w:r>
      <w:r w:rsidR="00D86805">
        <w:rPr>
          <w:sz w:val="22"/>
          <w:szCs w:val="22"/>
        </w:rPr>
        <w:t>y</w:t>
      </w:r>
      <w:r w:rsidRPr="007F2D97">
        <w:rPr>
          <w:sz w:val="22"/>
          <w:szCs w:val="22"/>
        </w:rPr>
        <w:t xml:space="preserve">, ke kterým patří </w:t>
      </w:r>
      <w:r w:rsidR="00DC1A6B" w:rsidRPr="007F2D97">
        <w:rPr>
          <w:sz w:val="22"/>
          <w:szCs w:val="22"/>
        </w:rPr>
        <w:t>Národní strategie protidrogové politiky na období 2010 až 2018</w:t>
      </w:r>
      <w:r w:rsidRPr="007F2D97">
        <w:rPr>
          <w:sz w:val="22"/>
          <w:szCs w:val="22"/>
        </w:rPr>
        <w:t xml:space="preserve"> či</w:t>
      </w:r>
      <w:r w:rsidR="00D86805">
        <w:rPr>
          <w:sz w:val="22"/>
          <w:szCs w:val="22"/>
        </w:rPr>
        <w:t> </w:t>
      </w:r>
      <w:r w:rsidRPr="007F2D97">
        <w:rPr>
          <w:sz w:val="22"/>
          <w:szCs w:val="22"/>
        </w:rPr>
        <w:t>Strategie bezpečnosti potravin</w:t>
      </w:r>
      <w:r w:rsidR="00423414" w:rsidRPr="007F2D97">
        <w:rPr>
          <w:sz w:val="22"/>
          <w:szCs w:val="22"/>
        </w:rPr>
        <w:t xml:space="preserve"> a</w:t>
      </w:r>
      <w:r w:rsidR="00D86805">
        <w:rPr>
          <w:sz w:val="22"/>
          <w:szCs w:val="22"/>
        </w:rPr>
        <w:t> </w:t>
      </w:r>
      <w:r w:rsidR="00423414" w:rsidRPr="007F2D97">
        <w:rPr>
          <w:sz w:val="22"/>
          <w:szCs w:val="22"/>
        </w:rPr>
        <w:t>výživy 2014 – 2020</w:t>
      </w:r>
      <w:r w:rsidR="00E87F03" w:rsidRPr="007F2D97">
        <w:rPr>
          <w:sz w:val="22"/>
          <w:szCs w:val="22"/>
        </w:rPr>
        <w:t>.</w:t>
      </w:r>
    </w:p>
    <w:p w:rsidR="002131AE" w:rsidRDefault="002131AE" w:rsidP="00A23F68">
      <w:pPr>
        <w:spacing w:after="120"/>
        <w:jc w:val="both"/>
        <w:rPr>
          <w:sz w:val="22"/>
          <w:szCs w:val="22"/>
        </w:rPr>
      </w:pPr>
    </w:p>
    <w:p w:rsidR="00FB7D39" w:rsidRPr="007F2D97" w:rsidRDefault="00FB7D39" w:rsidP="00F0413D">
      <w:pPr>
        <w:pStyle w:val="StylNadpis2TimesNewRoman14bnenKurzvaVlevo0cm1"/>
        <w:spacing w:after="240"/>
      </w:pPr>
      <w:bookmarkStart w:id="20" w:name="_Toc356459832"/>
      <w:r w:rsidRPr="007F2D97">
        <w:lastRenderedPageBreak/>
        <w:t>1.2 Cíle a zaměření projektů</w:t>
      </w:r>
      <w:bookmarkEnd w:id="20"/>
    </w:p>
    <w:p w:rsidR="00DC1A6B" w:rsidRPr="007F2D97" w:rsidRDefault="00D941E8" w:rsidP="00A23F68">
      <w:pPr>
        <w:spacing w:after="120"/>
        <w:jc w:val="both"/>
        <w:rPr>
          <w:sz w:val="22"/>
          <w:szCs w:val="22"/>
        </w:rPr>
      </w:pPr>
      <w:r w:rsidRPr="007F2D97">
        <w:rPr>
          <w:sz w:val="22"/>
          <w:szCs w:val="22"/>
        </w:rPr>
        <w:t>Základním</w:t>
      </w:r>
      <w:r w:rsidR="00DC1A6B" w:rsidRPr="007F2D97">
        <w:rPr>
          <w:sz w:val="22"/>
          <w:szCs w:val="22"/>
        </w:rPr>
        <w:t xml:space="preserve"> cílem dotačního programu NPZ – PPZ je </w:t>
      </w:r>
      <w:r w:rsidR="000465C0" w:rsidRPr="007F2D97">
        <w:rPr>
          <w:sz w:val="22"/>
          <w:szCs w:val="22"/>
        </w:rPr>
        <w:t>dlouhodob</w:t>
      </w:r>
      <w:r w:rsidR="000465C0">
        <w:rPr>
          <w:sz w:val="22"/>
          <w:szCs w:val="22"/>
        </w:rPr>
        <w:t>á</w:t>
      </w:r>
      <w:r w:rsidR="000465C0" w:rsidRPr="007F2D97">
        <w:rPr>
          <w:sz w:val="22"/>
          <w:szCs w:val="22"/>
        </w:rPr>
        <w:t xml:space="preserve"> podpor</w:t>
      </w:r>
      <w:r w:rsidR="000465C0">
        <w:rPr>
          <w:sz w:val="22"/>
          <w:szCs w:val="22"/>
        </w:rPr>
        <w:t>a</w:t>
      </w:r>
      <w:r w:rsidR="000465C0" w:rsidRPr="007F2D97">
        <w:rPr>
          <w:sz w:val="22"/>
          <w:szCs w:val="22"/>
        </w:rPr>
        <w:t xml:space="preserve"> </w:t>
      </w:r>
      <w:r w:rsidRPr="007F2D97">
        <w:rPr>
          <w:sz w:val="22"/>
          <w:szCs w:val="22"/>
        </w:rPr>
        <w:t>aktivní</w:t>
      </w:r>
      <w:r w:rsidR="000465C0">
        <w:rPr>
          <w:sz w:val="22"/>
          <w:szCs w:val="22"/>
        </w:rPr>
        <w:t>ho</w:t>
      </w:r>
      <w:r w:rsidRPr="007F2D97">
        <w:rPr>
          <w:sz w:val="22"/>
          <w:szCs w:val="22"/>
        </w:rPr>
        <w:t xml:space="preserve"> vztah</w:t>
      </w:r>
      <w:r w:rsidR="000465C0">
        <w:rPr>
          <w:sz w:val="22"/>
          <w:szCs w:val="22"/>
        </w:rPr>
        <w:t>u</w:t>
      </w:r>
      <w:r w:rsidRPr="007F2D97">
        <w:rPr>
          <w:sz w:val="22"/>
          <w:szCs w:val="22"/>
        </w:rPr>
        <w:t xml:space="preserve"> </w:t>
      </w:r>
      <w:r w:rsidR="000C6534" w:rsidRPr="007F2D97">
        <w:rPr>
          <w:sz w:val="22"/>
          <w:szCs w:val="22"/>
        </w:rPr>
        <w:br/>
      </w:r>
      <w:r w:rsidR="000465C0">
        <w:rPr>
          <w:sz w:val="22"/>
          <w:szCs w:val="22"/>
        </w:rPr>
        <w:t xml:space="preserve">obyvatel ke zdraví, výchova ke </w:t>
      </w:r>
      <w:r w:rsidRPr="007F2D97">
        <w:rPr>
          <w:sz w:val="22"/>
          <w:szCs w:val="22"/>
        </w:rPr>
        <w:t xml:space="preserve">zdravému životnímu stylu </w:t>
      </w:r>
      <w:r w:rsidR="000465C0">
        <w:rPr>
          <w:sz w:val="22"/>
          <w:szCs w:val="22"/>
        </w:rPr>
        <w:t xml:space="preserve">a odpovědnosti za vlastní zdraví a tvorba prostředí podporujících zdraví, a to </w:t>
      </w:r>
      <w:r w:rsidR="00DC1A6B" w:rsidRPr="007F2D97">
        <w:rPr>
          <w:sz w:val="22"/>
          <w:szCs w:val="22"/>
        </w:rPr>
        <w:t>prostřednictvím realizace projektů podpory zdraví.</w:t>
      </w:r>
    </w:p>
    <w:p w:rsidR="00DC1A6B" w:rsidRPr="007F2D97" w:rsidRDefault="00C843E1" w:rsidP="00DC1A6B">
      <w:pPr>
        <w:spacing w:after="120"/>
        <w:jc w:val="both"/>
        <w:rPr>
          <w:sz w:val="22"/>
          <w:szCs w:val="22"/>
        </w:rPr>
      </w:pPr>
      <w:r>
        <w:rPr>
          <w:sz w:val="22"/>
          <w:szCs w:val="22"/>
        </w:rPr>
        <w:t xml:space="preserve">Finanční podporu poskytuje MZ ČR pouze  projektům, které </w:t>
      </w:r>
      <w:r w:rsidR="00B2290B" w:rsidRPr="007F2D97">
        <w:rPr>
          <w:sz w:val="22"/>
          <w:szCs w:val="22"/>
        </w:rPr>
        <w:t>musí</w:t>
      </w:r>
      <w:r w:rsidR="00DC1A6B" w:rsidRPr="007F2D97">
        <w:rPr>
          <w:sz w:val="22"/>
          <w:szCs w:val="22"/>
        </w:rPr>
        <w:t>:</w:t>
      </w:r>
    </w:p>
    <w:p w:rsidR="00DC1A6B" w:rsidRPr="007F2D97" w:rsidRDefault="00B2290B" w:rsidP="00DB2B17">
      <w:pPr>
        <w:numPr>
          <w:ilvl w:val="0"/>
          <w:numId w:val="35"/>
        </w:numPr>
        <w:spacing w:before="120"/>
        <w:jc w:val="both"/>
        <w:rPr>
          <w:sz w:val="22"/>
          <w:szCs w:val="22"/>
        </w:rPr>
      </w:pPr>
      <w:r w:rsidRPr="00DB2B17">
        <w:rPr>
          <w:sz w:val="22"/>
          <w:szCs w:val="22"/>
        </w:rPr>
        <w:t xml:space="preserve">mít </w:t>
      </w:r>
      <w:r w:rsidR="00DC1A6B" w:rsidRPr="00DB2B17">
        <w:rPr>
          <w:sz w:val="22"/>
          <w:szCs w:val="22"/>
        </w:rPr>
        <w:t>edukační a intervenční charakter s</w:t>
      </w:r>
      <w:r w:rsidR="00DC1A6B" w:rsidRPr="00C86AB8">
        <w:rPr>
          <w:sz w:val="22"/>
          <w:szCs w:val="22"/>
        </w:rPr>
        <w:t xml:space="preserve">e zaměřením na primární prevenci </w:t>
      </w:r>
      <w:r w:rsidRPr="0020343A">
        <w:rPr>
          <w:sz w:val="22"/>
          <w:szCs w:val="22"/>
        </w:rPr>
        <w:t>nemocí a zdravotních rizik se současným zaměřením n</w:t>
      </w:r>
      <w:r w:rsidR="00DC1A6B" w:rsidRPr="006700C9">
        <w:rPr>
          <w:sz w:val="22"/>
          <w:szCs w:val="22"/>
        </w:rPr>
        <w:t xml:space="preserve">a podporu </w:t>
      </w:r>
      <w:r w:rsidR="002131AE" w:rsidRPr="00DB2B17">
        <w:rPr>
          <w:sz w:val="22"/>
          <w:szCs w:val="22"/>
        </w:rPr>
        <w:t xml:space="preserve">a posilování </w:t>
      </w:r>
      <w:r w:rsidR="00DC1A6B" w:rsidRPr="00DB2B17">
        <w:rPr>
          <w:sz w:val="22"/>
          <w:szCs w:val="22"/>
        </w:rPr>
        <w:t>zdraví</w:t>
      </w:r>
      <w:r w:rsidR="002131AE" w:rsidRPr="00DB2B17">
        <w:rPr>
          <w:sz w:val="22"/>
          <w:szCs w:val="22"/>
        </w:rPr>
        <w:t xml:space="preserve"> v kontextu Národní strategie Zdraví 2020</w:t>
      </w:r>
      <w:r w:rsidR="00DC1A6B" w:rsidRPr="00DB2B17">
        <w:rPr>
          <w:sz w:val="22"/>
          <w:szCs w:val="22"/>
        </w:rPr>
        <w:t xml:space="preserve"> </w:t>
      </w:r>
      <w:r w:rsidR="002131AE">
        <w:rPr>
          <w:sz w:val="22"/>
          <w:szCs w:val="22"/>
        </w:rPr>
        <w:t>(</w:t>
      </w:r>
      <w:r w:rsidR="00DC1A6B" w:rsidRPr="007F2D97">
        <w:rPr>
          <w:sz w:val="22"/>
          <w:szCs w:val="22"/>
        </w:rPr>
        <w:t>výzkumně zaměřené projekty ne</w:t>
      </w:r>
      <w:r w:rsidR="002131AE">
        <w:rPr>
          <w:sz w:val="22"/>
          <w:szCs w:val="22"/>
        </w:rPr>
        <w:t>budou</w:t>
      </w:r>
      <w:r w:rsidR="00DC1A6B" w:rsidRPr="007F2D97">
        <w:rPr>
          <w:sz w:val="22"/>
          <w:szCs w:val="22"/>
        </w:rPr>
        <w:t xml:space="preserve"> z tohoto </w:t>
      </w:r>
      <w:r w:rsidRPr="007F2D97">
        <w:rPr>
          <w:sz w:val="22"/>
          <w:szCs w:val="22"/>
        </w:rPr>
        <w:t>dotačního programu podporovány</w:t>
      </w:r>
      <w:r w:rsidR="002131AE">
        <w:rPr>
          <w:sz w:val="22"/>
          <w:szCs w:val="22"/>
        </w:rPr>
        <w:t>)</w:t>
      </w:r>
    </w:p>
    <w:p w:rsidR="00B2290B" w:rsidRPr="00C86AB8" w:rsidRDefault="00B2290B" w:rsidP="00DB2B17">
      <w:pPr>
        <w:numPr>
          <w:ilvl w:val="0"/>
          <w:numId w:val="35"/>
        </w:numPr>
        <w:spacing w:before="120"/>
        <w:jc w:val="both"/>
        <w:rPr>
          <w:sz w:val="22"/>
          <w:szCs w:val="22"/>
        </w:rPr>
      </w:pPr>
      <w:r w:rsidRPr="00DB2B17">
        <w:rPr>
          <w:sz w:val="22"/>
          <w:szCs w:val="22"/>
        </w:rPr>
        <w:t xml:space="preserve">mít </w:t>
      </w:r>
      <w:r w:rsidR="00DC1A6B" w:rsidRPr="00DB2B17">
        <w:rPr>
          <w:sz w:val="22"/>
          <w:szCs w:val="22"/>
        </w:rPr>
        <w:t xml:space="preserve">pozitivní vliv na vybrané cílové skupiny obyvatel či širokou veřejnost </w:t>
      </w:r>
    </w:p>
    <w:p w:rsidR="00DC1A6B" w:rsidRPr="007F2D97" w:rsidRDefault="00B2290B" w:rsidP="006427BD">
      <w:pPr>
        <w:numPr>
          <w:ilvl w:val="0"/>
          <w:numId w:val="35"/>
        </w:numPr>
        <w:spacing w:before="120"/>
        <w:jc w:val="both"/>
        <w:rPr>
          <w:sz w:val="22"/>
          <w:szCs w:val="22"/>
        </w:rPr>
      </w:pPr>
      <w:r w:rsidRPr="007F2D97">
        <w:rPr>
          <w:sz w:val="22"/>
          <w:szCs w:val="22"/>
        </w:rPr>
        <w:t>mít stanoven</w:t>
      </w:r>
      <w:r w:rsidR="004808EF" w:rsidRPr="007F2D97">
        <w:rPr>
          <w:sz w:val="22"/>
          <w:szCs w:val="22"/>
        </w:rPr>
        <w:t>a</w:t>
      </w:r>
      <w:r w:rsidR="00DC1A6B" w:rsidRPr="007F2D97">
        <w:rPr>
          <w:sz w:val="22"/>
          <w:szCs w:val="22"/>
        </w:rPr>
        <w:t xml:space="preserve"> objektivní kritéria vyhodnocení efektu projektu (tj. v projektu musí být explicitně uvedeny indikátory </w:t>
      </w:r>
      <w:r w:rsidR="00173C37" w:rsidRPr="007F2D97">
        <w:rPr>
          <w:sz w:val="22"/>
          <w:szCs w:val="22"/>
        </w:rPr>
        <w:t>pro vyhodnocení jeho efektivity)</w:t>
      </w:r>
    </w:p>
    <w:p w:rsidR="00DC1A6B" w:rsidRPr="007F2D97" w:rsidRDefault="00173C37" w:rsidP="006427BD">
      <w:pPr>
        <w:numPr>
          <w:ilvl w:val="0"/>
          <w:numId w:val="35"/>
        </w:numPr>
        <w:spacing w:before="120"/>
        <w:jc w:val="both"/>
        <w:rPr>
          <w:sz w:val="22"/>
          <w:szCs w:val="22"/>
        </w:rPr>
      </w:pPr>
      <w:r w:rsidRPr="007F2D97">
        <w:rPr>
          <w:sz w:val="22"/>
          <w:szCs w:val="22"/>
        </w:rPr>
        <w:t xml:space="preserve">mít </w:t>
      </w:r>
      <w:r w:rsidR="00DC1A6B" w:rsidRPr="007F2D97">
        <w:rPr>
          <w:sz w:val="22"/>
          <w:szCs w:val="22"/>
        </w:rPr>
        <w:t xml:space="preserve">i jiné zdroje financování než dotaci </w:t>
      </w:r>
      <w:r w:rsidRPr="007F2D97">
        <w:rPr>
          <w:sz w:val="22"/>
          <w:szCs w:val="22"/>
        </w:rPr>
        <w:t>z</w:t>
      </w:r>
      <w:r w:rsidR="00234076" w:rsidRPr="007F2D97">
        <w:rPr>
          <w:sz w:val="22"/>
          <w:szCs w:val="22"/>
        </w:rPr>
        <w:t xml:space="preserve"> dotačního programu </w:t>
      </w:r>
      <w:r w:rsidRPr="007F2D97">
        <w:rPr>
          <w:sz w:val="22"/>
          <w:szCs w:val="22"/>
        </w:rPr>
        <w:t>NPZ – PPZ (viz dále finanční podmínky)</w:t>
      </w:r>
    </w:p>
    <w:p w:rsidR="00DC1A6B" w:rsidRPr="007F2D97" w:rsidRDefault="00173C37" w:rsidP="006427BD">
      <w:pPr>
        <w:numPr>
          <w:ilvl w:val="0"/>
          <w:numId w:val="35"/>
        </w:numPr>
        <w:spacing w:before="120"/>
        <w:jc w:val="both"/>
        <w:rPr>
          <w:sz w:val="22"/>
          <w:szCs w:val="22"/>
        </w:rPr>
      </w:pPr>
      <w:r w:rsidRPr="007F2D97">
        <w:rPr>
          <w:sz w:val="22"/>
          <w:szCs w:val="22"/>
        </w:rPr>
        <w:t>splňovat</w:t>
      </w:r>
      <w:r w:rsidR="00DC1A6B" w:rsidRPr="007F2D97">
        <w:rPr>
          <w:sz w:val="22"/>
          <w:szCs w:val="22"/>
        </w:rPr>
        <w:t xml:space="preserve"> všechny formální náležitosti</w:t>
      </w:r>
      <w:r w:rsidR="0011727F">
        <w:rPr>
          <w:sz w:val="22"/>
          <w:szCs w:val="22"/>
        </w:rPr>
        <w:t xml:space="preserve"> dané touto metodikou</w:t>
      </w:r>
    </w:p>
    <w:p w:rsidR="000A5850" w:rsidRPr="00F440F5" w:rsidRDefault="00F440F5" w:rsidP="00F440F5">
      <w:pPr>
        <w:spacing w:before="120" w:after="120"/>
        <w:jc w:val="both"/>
        <w:rPr>
          <w:sz w:val="22"/>
          <w:szCs w:val="22"/>
        </w:rPr>
      </w:pPr>
      <w:r w:rsidRPr="00F440F5">
        <w:rPr>
          <w:sz w:val="22"/>
          <w:szCs w:val="22"/>
        </w:rPr>
        <w:t>Dotační program NPZ – PPZ je přednostně určen k podpoře konkrétních a cíleně zaměřených projektů s možností objektivního zhodnocení dosaženého efektu, které budou realizo</w:t>
      </w:r>
      <w:r w:rsidR="00C843E1">
        <w:rPr>
          <w:sz w:val="22"/>
          <w:szCs w:val="22"/>
        </w:rPr>
        <w:t>vány</w:t>
      </w:r>
      <w:r w:rsidRPr="00F440F5">
        <w:rPr>
          <w:sz w:val="22"/>
          <w:szCs w:val="22"/>
        </w:rPr>
        <w:t xml:space="preserve"> na celorepublikové, mezikrajské či regionální úrovni. </w:t>
      </w:r>
      <w:r w:rsidRPr="00F440F5">
        <w:t>P</w:t>
      </w:r>
      <w:r w:rsidRPr="00F440F5">
        <w:rPr>
          <w:sz w:val="22"/>
          <w:szCs w:val="22"/>
        </w:rPr>
        <w:t xml:space="preserve">odpořeny </w:t>
      </w:r>
      <w:r w:rsidR="00C902DE">
        <w:rPr>
          <w:sz w:val="22"/>
          <w:szCs w:val="22"/>
        </w:rPr>
        <w:t>mohou</w:t>
      </w:r>
      <w:r w:rsidR="00C902DE" w:rsidRPr="00F440F5">
        <w:rPr>
          <w:sz w:val="22"/>
          <w:szCs w:val="22"/>
        </w:rPr>
        <w:t xml:space="preserve"> </w:t>
      </w:r>
      <w:r w:rsidRPr="00F440F5">
        <w:rPr>
          <w:sz w:val="22"/>
          <w:szCs w:val="22"/>
        </w:rPr>
        <w:t>být i projekty, realizované na místní úrovni k ověření nové metodiky intervence.</w:t>
      </w:r>
    </w:p>
    <w:p w:rsidR="00DC1A6B" w:rsidRPr="007F2D97" w:rsidRDefault="00234076" w:rsidP="00F440F5">
      <w:pPr>
        <w:spacing w:after="120"/>
        <w:jc w:val="both"/>
        <w:rPr>
          <w:b/>
          <w:sz w:val="22"/>
          <w:szCs w:val="22"/>
        </w:rPr>
      </w:pPr>
      <w:r w:rsidRPr="007F2D97">
        <w:rPr>
          <w:b/>
          <w:sz w:val="22"/>
          <w:szCs w:val="22"/>
        </w:rPr>
        <w:t xml:space="preserve">Pokud na základě posouzení </w:t>
      </w:r>
      <w:r w:rsidRPr="007F2D97">
        <w:rPr>
          <w:b/>
          <w:bCs/>
          <w:sz w:val="22"/>
          <w:szCs w:val="22"/>
        </w:rPr>
        <w:t>Komise</w:t>
      </w:r>
      <w:r w:rsidRPr="007F2D97">
        <w:rPr>
          <w:b/>
          <w:sz w:val="22"/>
          <w:szCs w:val="22"/>
        </w:rPr>
        <w:t xml:space="preserve"> pro posuzování žádostí o poskytnutí státní dotace na</w:t>
      </w:r>
      <w:r w:rsidR="00E07B7B">
        <w:rPr>
          <w:b/>
          <w:sz w:val="22"/>
          <w:szCs w:val="22"/>
        </w:rPr>
        <w:t> </w:t>
      </w:r>
      <w:r w:rsidRPr="007F2D97">
        <w:rPr>
          <w:b/>
          <w:sz w:val="22"/>
          <w:szCs w:val="22"/>
        </w:rPr>
        <w:t>realizaci projektů v rámci dotačního programu NPZ – PPZ (dále jen Komise</w:t>
      </w:r>
      <w:r w:rsidR="00BF6367">
        <w:rPr>
          <w:b/>
          <w:sz w:val="22"/>
          <w:szCs w:val="22"/>
        </w:rPr>
        <w:t xml:space="preserve"> MZ</w:t>
      </w:r>
      <w:r w:rsidRPr="007F2D97">
        <w:rPr>
          <w:b/>
          <w:sz w:val="22"/>
          <w:szCs w:val="22"/>
        </w:rPr>
        <w:t xml:space="preserve">) nebude projekt splňovat </w:t>
      </w:r>
      <w:r w:rsidR="002131AE">
        <w:rPr>
          <w:b/>
          <w:sz w:val="22"/>
          <w:szCs w:val="22"/>
        </w:rPr>
        <w:t xml:space="preserve">výše </w:t>
      </w:r>
      <w:r w:rsidRPr="007F2D97">
        <w:rPr>
          <w:b/>
          <w:sz w:val="22"/>
          <w:szCs w:val="22"/>
        </w:rPr>
        <w:t xml:space="preserve">uvedená kritéria, nebudou ze strany MZ ČR </w:t>
      </w:r>
      <w:r w:rsidRPr="007F2D97">
        <w:rPr>
          <w:b/>
          <w:bCs/>
          <w:sz w:val="22"/>
          <w:szCs w:val="22"/>
        </w:rPr>
        <w:t>předkladateli poskytnuty finanční prostředky.</w:t>
      </w:r>
    </w:p>
    <w:p w:rsidR="0061371F" w:rsidRPr="007F2D97" w:rsidRDefault="00B6425B" w:rsidP="00F440F5">
      <w:pPr>
        <w:spacing w:after="120"/>
        <w:jc w:val="both"/>
        <w:rPr>
          <w:bCs/>
          <w:sz w:val="22"/>
          <w:szCs w:val="22"/>
        </w:rPr>
      </w:pPr>
      <w:r w:rsidRPr="007F2D97">
        <w:rPr>
          <w:b/>
          <w:bCs/>
          <w:sz w:val="22"/>
          <w:szCs w:val="22"/>
        </w:rPr>
        <w:t>Komise</w:t>
      </w:r>
      <w:r w:rsidR="00BF6367">
        <w:rPr>
          <w:b/>
          <w:bCs/>
          <w:sz w:val="22"/>
          <w:szCs w:val="22"/>
        </w:rPr>
        <w:t xml:space="preserve"> MZ</w:t>
      </w:r>
      <w:r w:rsidRPr="007F2D97">
        <w:rPr>
          <w:sz w:val="22"/>
          <w:szCs w:val="22"/>
        </w:rPr>
        <w:t xml:space="preserve"> </w:t>
      </w:r>
      <w:r w:rsidRPr="007F2D97">
        <w:rPr>
          <w:b/>
          <w:bCs/>
          <w:sz w:val="22"/>
          <w:szCs w:val="22"/>
        </w:rPr>
        <w:t xml:space="preserve">zohledňuje při </w:t>
      </w:r>
      <w:r w:rsidRPr="009276B8">
        <w:rPr>
          <w:b/>
          <w:bCs/>
          <w:sz w:val="22"/>
          <w:szCs w:val="22"/>
        </w:rPr>
        <w:t>posuzování</w:t>
      </w:r>
      <w:r w:rsidR="007F6D45" w:rsidRPr="009276B8">
        <w:rPr>
          <w:b/>
          <w:bCs/>
          <w:sz w:val="22"/>
          <w:szCs w:val="22"/>
        </w:rPr>
        <w:t xml:space="preserve"> Ž</w:t>
      </w:r>
      <w:r w:rsidRPr="009276B8">
        <w:rPr>
          <w:b/>
          <w:bCs/>
          <w:sz w:val="22"/>
          <w:szCs w:val="22"/>
        </w:rPr>
        <w:t>ádostí efekt a přínos projektů realizovaných předkladatelem v minulých l</w:t>
      </w:r>
      <w:r w:rsidR="00564575" w:rsidRPr="009276B8">
        <w:rPr>
          <w:b/>
          <w:bCs/>
          <w:sz w:val="22"/>
          <w:szCs w:val="22"/>
        </w:rPr>
        <w:t>e</w:t>
      </w:r>
      <w:r w:rsidRPr="009276B8">
        <w:rPr>
          <w:b/>
          <w:bCs/>
          <w:sz w:val="22"/>
          <w:szCs w:val="22"/>
        </w:rPr>
        <w:t>tech za</w:t>
      </w:r>
      <w:r w:rsidR="00E07B7B" w:rsidRPr="009276B8">
        <w:rPr>
          <w:b/>
          <w:bCs/>
          <w:sz w:val="22"/>
          <w:szCs w:val="22"/>
        </w:rPr>
        <w:t> </w:t>
      </w:r>
      <w:r w:rsidRPr="009276B8">
        <w:rPr>
          <w:b/>
          <w:bCs/>
          <w:sz w:val="22"/>
          <w:szCs w:val="22"/>
        </w:rPr>
        <w:t>finanční podpory MZ</w:t>
      </w:r>
      <w:r w:rsidR="006D3009" w:rsidRPr="009276B8">
        <w:rPr>
          <w:b/>
          <w:bCs/>
          <w:sz w:val="22"/>
          <w:szCs w:val="22"/>
        </w:rPr>
        <w:t xml:space="preserve"> ČR</w:t>
      </w:r>
      <w:r w:rsidRPr="009276B8">
        <w:rPr>
          <w:b/>
          <w:bCs/>
          <w:sz w:val="22"/>
          <w:szCs w:val="22"/>
        </w:rPr>
        <w:t>. V případě, že u některého z</w:t>
      </w:r>
      <w:r w:rsidR="00C843E1">
        <w:rPr>
          <w:b/>
          <w:bCs/>
          <w:sz w:val="22"/>
          <w:szCs w:val="22"/>
        </w:rPr>
        <w:t xml:space="preserve"> takových </w:t>
      </w:r>
      <w:r w:rsidRPr="009276B8">
        <w:rPr>
          <w:b/>
          <w:bCs/>
          <w:sz w:val="22"/>
          <w:szCs w:val="22"/>
        </w:rPr>
        <w:t xml:space="preserve">projektů </w:t>
      </w:r>
      <w:r w:rsidR="009276B8" w:rsidRPr="009276B8">
        <w:rPr>
          <w:b/>
          <w:bCs/>
          <w:sz w:val="22"/>
          <w:szCs w:val="22"/>
        </w:rPr>
        <w:t xml:space="preserve">nebylo dosaženo </w:t>
      </w:r>
      <w:r w:rsidR="009276B8" w:rsidRPr="006427BD">
        <w:rPr>
          <w:b/>
          <w:bCs/>
          <w:sz w:val="22"/>
          <w:szCs w:val="22"/>
        </w:rPr>
        <w:t>dostatečného efektu a přínosu,</w:t>
      </w:r>
      <w:r w:rsidR="009276B8" w:rsidRPr="009276B8">
        <w:rPr>
          <w:b/>
          <w:bCs/>
          <w:sz w:val="22"/>
          <w:szCs w:val="22"/>
        </w:rPr>
        <w:t xml:space="preserve"> </w:t>
      </w:r>
      <w:r w:rsidR="00AA5CCB" w:rsidRPr="009276B8">
        <w:rPr>
          <w:b/>
          <w:bCs/>
          <w:sz w:val="22"/>
          <w:szCs w:val="22"/>
        </w:rPr>
        <w:t>můž</w:t>
      </w:r>
      <w:r w:rsidR="00C843E1">
        <w:rPr>
          <w:b/>
          <w:bCs/>
          <w:sz w:val="22"/>
          <w:szCs w:val="22"/>
        </w:rPr>
        <w:t>e</w:t>
      </w:r>
      <w:r w:rsidR="00AA5CCB" w:rsidRPr="009276B8">
        <w:rPr>
          <w:b/>
          <w:bCs/>
          <w:sz w:val="22"/>
          <w:szCs w:val="22"/>
        </w:rPr>
        <w:t xml:space="preserve"> hlavní h</w:t>
      </w:r>
      <w:r w:rsidR="009276B8" w:rsidRPr="009276B8">
        <w:rPr>
          <w:b/>
          <w:bCs/>
          <w:sz w:val="22"/>
          <w:szCs w:val="22"/>
        </w:rPr>
        <w:t xml:space="preserve">ygienik ČR </w:t>
      </w:r>
      <w:r w:rsidR="009276B8" w:rsidRPr="006427BD">
        <w:rPr>
          <w:b/>
          <w:bCs/>
          <w:sz w:val="22"/>
          <w:szCs w:val="22"/>
        </w:rPr>
        <w:t>na základě návrhu</w:t>
      </w:r>
      <w:r w:rsidRPr="006427BD">
        <w:rPr>
          <w:b/>
          <w:bCs/>
          <w:sz w:val="22"/>
          <w:szCs w:val="22"/>
        </w:rPr>
        <w:t xml:space="preserve"> Komis</w:t>
      </w:r>
      <w:r w:rsidR="00564575" w:rsidRPr="006427BD">
        <w:rPr>
          <w:b/>
          <w:bCs/>
          <w:sz w:val="22"/>
          <w:szCs w:val="22"/>
        </w:rPr>
        <w:t>e</w:t>
      </w:r>
      <w:r w:rsidR="007F6D45" w:rsidRPr="006427BD">
        <w:rPr>
          <w:b/>
          <w:bCs/>
          <w:sz w:val="22"/>
          <w:szCs w:val="22"/>
        </w:rPr>
        <w:t xml:space="preserve"> MZ</w:t>
      </w:r>
      <w:r w:rsidR="009276B8" w:rsidRPr="006427BD">
        <w:rPr>
          <w:b/>
          <w:bCs/>
          <w:sz w:val="22"/>
          <w:szCs w:val="22"/>
        </w:rPr>
        <w:t xml:space="preserve"> rozhodnout</w:t>
      </w:r>
      <w:r w:rsidR="00072DE7">
        <w:rPr>
          <w:b/>
          <w:bCs/>
          <w:sz w:val="22"/>
          <w:szCs w:val="22"/>
        </w:rPr>
        <w:t>,</w:t>
      </w:r>
      <w:r w:rsidR="009276B8" w:rsidRPr="006427BD">
        <w:rPr>
          <w:b/>
          <w:bCs/>
          <w:sz w:val="22"/>
          <w:szCs w:val="22"/>
        </w:rPr>
        <w:t xml:space="preserve"> že</w:t>
      </w:r>
      <w:r w:rsidR="006427BD">
        <w:rPr>
          <w:b/>
          <w:bCs/>
          <w:sz w:val="22"/>
          <w:szCs w:val="22"/>
        </w:rPr>
        <w:t xml:space="preserve"> </w:t>
      </w:r>
      <w:r w:rsidRPr="006427BD">
        <w:rPr>
          <w:b/>
          <w:bCs/>
          <w:sz w:val="22"/>
          <w:szCs w:val="22"/>
        </w:rPr>
        <w:t xml:space="preserve">předkladateli </w:t>
      </w:r>
      <w:r w:rsidR="009276B8" w:rsidRPr="006427BD">
        <w:rPr>
          <w:b/>
          <w:bCs/>
          <w:sz w:val="22"/>
          <w:szCs w:val="22"/>
        </w:rPr>
        <w:t xml:space="preserve">nebudou </w:t>
      </w:r>
      <w:r w:rsidRPr="006427BD">
        <w:rPr>
          <w:b/>
          <w:bCs/>
          <w:sz w:val="22"/>
          <w:szCs w:val="22"/>
        </w:rPr>
        <w:t>poskytnuty finanční prostředky</w:t>
      </w:r>
      <w:r w:rsidR="00C843E1">
        <w:rPr>
          <w:b/>
          <w:bCs/>
          <w:sz w:val="22"/>
          <w:szCs w:val="22"/>
        </w:rPr>
        <w:t xml:space="preserve"> </w:t>
      </w:r>
      <w:r w:rsidR="009276B8" w:rsidRPr="009276B8">
        <w:rPr>
          <w:b/>
          <w:bCs/>
          <w:sz w:val="22"/>
          <w:szCs w:val="22"/>
        </w:rPr>
        <w:t>(viz kapitola 7).</w:t>
      </w:r>
      <w:bookmarkStart w:id="21" w:name="_Toc356459833"/>
    </w:p>
    <w:p w:rsidR="004808EF" w:rsidRPr="007F2D97" w:rsidRDefault="0061371F" w:rsidP="0061371F">
      <w:pPr>
        <w:spacing w:after="120"/>
        <w:jc w:val="both"/>
        <w:rPr>
          <w:sz w:val="22"/>
          <w:szCs w:val="22"/>
        </w:rPr>
      </w:pPr>
      <w:r w:rsidRPr="007F2D97">
        <w:rPr>
          <w:sz w:val="22"/>
          <w:szCs w:val="22"/>
        </w:rPr>
        <w:t xml:space="preserve">MZ </w:t>
      </w:r>
      <w:r w:rsidR="006D3009">
        <w:rPr>
          <w:sz w:val="22"/>
          <w:szCs w:val="22"/>
        </w:rPr>
        <w:t xml:space="preserve">ČR </w:t>
      </w:r>
      <w:r w:rsidRPr="007F2D97">
        <w:rPr>
          <w:sz w:val="22"/>
          <w:szCs w:val="22"/>
        </w:rPr>
        <w:t>si vyhrazuje právo na změnu podmínek,</w:t>
      </w:r>
      <w:r w:rsidR="00C843E1">
        <w:rPr>
          <w:sz w:val="22"/>
          <w:szCs w:val="22"/>
        </w:rPr>
        <w:t xml:space="preserve"> </w:t>
      </w:r>
      <w:r w:rsidRPr="007F2D97">
        <w:rPr>
          <w:sz w:val="22"/>
          <w:szCs w:val="22"/>
        </w:rPr>
        <w:t>pokud dojde ke změnám relevantních usnesení a</w:t>
      </w:r>
      <w:r w:rsidR="00C843E1">
        <w:rPr>
          <w:sz w:val="22"/>
          <w:szCs w:val="22"/>
        </w:rPr>
        <w:t> </w:t>
      </w:r>
      <w:r w:rsidRPr="007F2D97">
        <w:rPr>
          <w:sz w:val="22"/>
          <w:szCs w:val="22"/>
        </w:rPr>
        <w:t>předpisů</w:t>
      </w:r>
      <w:r w:rsidR="004808EF" w:rsidRPr="007F2D97">
        <w:rPr>
          <w:sz w:val="22"/>
          <w:szCs w:val="22"/>
        </w:rPr>
        <w:t>.</w:t>
      </w:r>
    </w:p>
    <w:p w:rsidR="006427BD" w:rsidRDefault="006427BD" w:rsidP="0061371F">
      <w:pPr>
        <w:spacing w:after="120"/>
        <w:jc w:val="both"/>
        <w:rPr>
          <w:sz w:val="22"/>
          <w:szCs w:val="22"/>
        </w:rPr>
      </w:pPr>
    </w:p>
    <w:p w:rsidR="0070539C" w:rsidRPr="007F2D97" w:rsidRDefault="004808EF" w:rsidP="0061371F">
      <w:pPr>
        <w:spacing w:after="120"/>
        <w:jc w:val="both"/>
        <w:rPr>
          <w:b/>
          <w:sz w:val="28"/>
          <w:szCs w:val="28"/>
        </w:rPr>
      </w:pPr>
      <w:r w:rsidRPr="007F2D97">
        <w:rPr>
          <w:b/>
          <w:sz w:val="28"/>
          <w:szCs w:val="28"/>
        </w:rPr>
        <w:t>1</w:t>
      </w:r>
      <w:r w:rsidR="0070539C" w:rsidRPr="007F2D97">
        <w:rPr>
          <w:b/>
          <w:sz w:val="28"/>
          <w:szCs w:val="28"/>
        </w:rPr>
        <w:t>.3 Témata projektů</w:t>
      </w:r>
      <w:bookmarkEnd w:id="21"/>
      <w:r w:rsidR="00F76AC0" w:rsidRPr="007F2D97">
        <w:rPr>
          <w:b/>
          <w:sz w:val="28"/>
          <w:szCs w:val="28"/>
        </w:rPr>
        <w:t xml:space="preserve"> a jejich bližší charakteristika</w:t>
      </w:r>
    </w:p>
    <w:p w:rsidR="00166443" w:rsidRPr="00C1385C" w:rsidRDefault="00C015EF" w:rsidP="006427BD">
      <w:pPr>
        <w:spacing w:before="120" w:after="120"/>
        <w:jc w:val="both"/>
        <w:rPr>
          <w:sz w:val="22"/>
          <w:szCs w:val="22"/>
        </w:rPr>
      </w:pPr>
      <w:bookmarkStart w:id="22" w:name="_Toc356459834"/>
      <w:r w:rsidRPr="007F2D97">
        <w:rPr>
          <w:sz w:val="22"/>
          <w:szCs w:val="22"/>
        </w:rPr>
        <w:t xml:space="preserve">MZ ČR </w:t>
      </w:r>
      <w:r w:rsidR="00173C37" w:rsidRPr="007F2D97">
        <w:rPr>
          <w:sz w:val="22"/>
          <w:szCs w:val="22"/>
        </w:rPr>
        <w:t xml:space="preserve">bude podporovat </w:t>
      </w:r>
      <w:r w:rsidRPr="007F2D97">
        <w:rPr>
          <w:sz w:val="22"/>
          <w:szCs w:val="22"/>
        </w:rPr>
        <w:t xml:space="preserve">pouze </w:t>
      </w:r>
      <w:r w:rsidR="00173C37" w:rsidRPr="007F2D97">
        <w:rPr>
          <w:sz w:val="22"/>
          <w:szCs w:val="22"/>
        </w:rPr>
        <w:t xml:space="preserve">projekty a v nich </w:t>
      </w:r>
      <w:r w:rsidRPr="007F2D97">
        <w:rPr>
          <w:sz w:val="22"/>
          <w:szCs w:val="22"/>
        </w:rPr>
        <w:t xml:space="preserve">aktivity založené na všeobecně uznávaných vědeckých poznatcích. </w:t>
      </w:r>
      <w:r w:rsidR="00713D1D">
        <w:rPr>
          <w:sz w:val="22"/>
          <w:szCs w:val="22"/>
        </w:rPr>
        <w:t>Podpora,</w:t>
      </w:r>
      <w:r w:rsidR="00F76AC0" w:rsidRPr="007F2D97">
        <w:rPr>
          <w:sz w:val="22"/>
          <w:szCs w:val="22"/>
        </w:rPr>
        <w:t xml:space="preserve"> </w:t>
      </w:r>
      <w:r w:rsidR="00F76AC0" w:rsidRPr="00C1385C">
        <w:rPr>
          <w:sz w:val="22"/>
          <w:szCs w:val="22"/>
        </w:rPr>
        <w:t>p</w:t>
      </w:r>
      <w:r w:rsidRPr="00C1385C">
        <w:rPr>
          <w:sz w:val="22"/>
          <w:szCs w:val="22"/>
        </w:rPr>
        <w:t xml:space="preserve">ropagace </w:t>
      </w:r>
      <w:r w:rsidR="00713D1D" w:rsidRPr="00C1385C">
        <w:rPr>
          <w:sz w:val="22"/>
          <w:szCs w:val="22"/>
        </w:rPr>
        <w:t xml:space="preserve">a realizace </w:t>
      </w:r>
      <w:r w:rsidRPr="00C1385C">
        <w:rPr>
          <w:sz w:val="22"/>
          <w:szCs w:val="22"/>
        </w:rPr>
        <w:t>nevědeckých</w:t>
      </w:r>
      <w:r w:rsidR="00AF6781">
        <w:rPr>
          <w:sz w:val="22"/>
          <w:szCs w:val="22"/>
        </w:rPr>
        <w:t xml:space="preserve"> či</w:t>
      </w:r>
      <w:r w:rsidRPr="00C1385C">
        <w:rPr>
          <w:sz w:val="22"/>
          <w:szCs w:val="22"/>
        </w:rPr>
        <w:t xml:space="preserve"> alternativních směrů není přípustná.</w:t>
      </w:r>
    </w:p>
    <w:p w:rsidR="00166443" w:rsidRPr="00C1385C" w:rsidRDefault="00166443" w:rsidP="00166443">
      <w:pPr>
        <w:pStyle w:val="Zkladntext2"/>
        <w:rPr>
          <w:sz w:val="22"/>
          <w:szCs w:val="22"/>
        </w:rPr>
      </w:pPr>
      <w:r w:rsidRPr="00C1385C">
        <w:rPr>
          <w:sz w:val="22"/>
          <w:szCs w:val="22"/>
        </w:rPr>
        <w:t>Obsahové zaměření projektů musí vycházet a být v souladu s Národním programem zdraví, s</w:t>
      </w:r>
      <w:r w:rsidR="0083646E" w:rsidRPr="00C1385C">
        <w:rPr>
          <w:sz w:val="22"/>
          <w:szCs w:val="22"/>
        </w:rPr>
        <w:t> </w:t>
      </w:r>
      <w:r w:rsidRPr="00C1385C">
        <w:rPr>
          <w:sz w:val="22"/>
          <w:szCs w:val="22"/>
        </w:rPr>
        <w:t>programem Zdraví 21 a s Národní strategií Zdraví 2020.</w:t>
      </w:r>
    </w:p>
    <w:p w:rsidR="00713D1D" w:rsidRPr="00C1385C" w:rsidRDefault="00713D1D" w:rsidP="00166443">
      <w:pPr>
        <w:pStyle w:val="Zkladntext2"/>
        <w:rPr>
          <w:sz w:val="22"/>
          <w:szCs w:val="22"/>
        </w:rPr>
      </w:pPr>
    </w:p>
    <w:p w:rsidR="00166443" w:rsidRPr="00713D1D" w:rsidRDefault="00166443" w:rsidP="00166443">
      <w:pPr>
        <w:pStyle w:val="Zkladntext2"/>
        <w:spacing w:after="120"/>
        <w:rPr>
          <w:b/>
        </w:rPr>
      </w:pPr>
      <w:r w:rsidRPr="00C1385C">
        <w:rPr>
          <w:b/>
        </w:rPr>
        <w:t xml:space="preserve">Tematické okruhy, ke kterým lze pro rok </w:t>
      </w:r>
      <w:r w:rsidR="00DB2B17">
        <w:rPr>
          <w:b/>
        </w:rPr>
        <w:t>2017</w:t>
      </w:r>
      <w:r w:rsidRPr="00C1385C">
        <w:rPr>
          <w:b/>
        </w:rPr>
        <w:t xml:space="preserve"> podávat Žádosti</w:t>
      </w:r>
      <w:r w:rsidR="00713D1D" w:rsidRPr="00C1385C">
        <w:rPr>
          <w:b/>
        </w:rPr>
        <w:t>,</w:t>
      </w:r>
      <w:r w:rsidRPr="00C1385C">
        <w:rPr>
          <w:b/>
        </w:rPr>
        <w:t xml:space="preserve"> jsou</w:t>
      </w:r>
      <w:r w:rsidRPr="00713D1D">
        <w:rPr>
          <w:b/>
        </w:rPr>
        <w:t xml:space="preserve"> následující:</w:t>
      </w:r>
    </w:p>
    <w:p w:rsidR="00C015EF" w:rsidRPr="007F2D97" w:rsidRDefault="00C015EF" w:rsidP="007E6EE8">
      <w:pPr>
        <w:numPr>
          <w:ilvl w:val="0"/>
          <w:numId w:val="33"/>
        </w:numPr>
        <w:spacing w:after="120"/>
        <w:ind w:left="357" w:hanging="357"/>
        <w:jc w:val="both"/>
        <w:rPr>
          <w:b/>
          <w:bCs/>
          <w:sz w:val="22"/>
          <w:szCs w:val="22"/>
        </w:rPr>
      </w:pPr>
      <w:r w:rsidRPr="007F2D97">
        <w:rPr>
          <w:b/>
          <w:bCs/>
          <w:sz w:val="22"/>
          <w:szCs w:val="22"/>
        </w:rPr>
        <w:t xml:space="preserve">Ozdravění výživy a optimalizace pohybové aktivity </w:t>
      </w:r>
      <w:r w:rsidR="00F76AC0" w:rsidRPr="007F2D97">
        <w:rPr>
          <w:b/>
          <w:bCs/>
          <w:sz w:val="22"/>
          <w:szCs w:val="22"/>
        </w:rPr>
        <w:t xml:space="preserve">– </w:t>
      </w:r>
      <w:r w:rsidR="0042208C">
        <w:rPr>
          <w:b/>
          <w:bCs/>
          <w:sz w:val="22"/>
          <w:szCs w:val="22"/>
        </w:rPr>
        <w:t xml:space="preserve">zejména </w:t>
      </w:r>
      <w:r w:rsidR="00F76AC0" w:rsidRPr="007F2D97">
        <w:rPr>
          <w:b/>
          <w:bCs/>
          <w:sz w:val="22"/>
          <w:szCs w:val="22"/>
        </w:rPr>
        <w:t>prevence nadváhy a obezity</w:t>
      </w:r>
    </w:p>
    <w:p w:rsidR="00805E94" w:rsidRDefault="00C015EF" w:rsidP="00FC34D7">
      <w:pPr>
        <w:spacing w:after="120"/>
        <w:jc w:val="both"/>
        <w:rPr>
          <w:sz w:val="22"/>
          <w:szCs w:val="22"/>
        </w:rPr>
      </w:pPr>
      <w:r w:rsidRPr="007F2D97">
        <w:rPr>
          <w:sz w:val="22"/>
          <w:szCs w:val="22"/>
        </w:rPr>
        <w:t xml:space="preserve">Cílem projektů </w:t>
      </w:r>
      <w:r w:rsidR="00EB11F3" w:rsidRPr="007F2D97">
        <w:rPr>
          <w:sz w:val="22"/>
          <w:szCs w:val="22"/>
        </w:rPr>
        <w:t xml:space="preserve">s tímto zaměřením </w:t>
      </w:r>
      <w:r w:rsidRPr="007F2D97">
        <w:rPr>
          <w:sz w:val="22"/>
          <w:szCs w:val="22"/>
        </w:rPr>
        <w:t>je dosažení příznivé změny stravovacích návyků u dospělých i dětí, dosažení změn</w:t>
      </w:r>
      <w:r w:rsidR="00EB11F3" w:rsidRPr="007F2D97">
        <w:rPr>
          <w:sz w:val="22"/>
          <w:szCs w:val="22"/>
        </w:rPr>
        <w:t xml:space="preserve"> ve</w:t>
      </w:r>
      <w:r w:rsidRPr="007F2D97">
        <w:rPr>
          <w:sz w:val="22"/>
          <w:szCs w:val="22"/>
        </w:rPr>
        <w:t xml:space="preserve"> výživové spotřeb</w:t>
      </w:r>
      <w:r w:rsidR="00EB11F3" w:rsidRPr="007F2D97">
        <w:rPr>
          <w:sz w:val="22"/>
          <w:szCs w:val="22"/>
        </w:rPr>
        <w:t>ě</w:t>
      </w:r>
      <w:r w:rsidRPr="007F2D97">
        <w:rPr>
          <w:sz w:val="22"/>
          <w:szCs w:val="22"/>
        </w:rPr>
        <w:t xml:space="preserve"> a výživové</w:t>
      </w:r>
      <w:r w:rsidR="00EB11F3" w:rsidRPr="007F2D97">
        <w:rPr>
          <w:sz w:val="22"/>
          <w:szCs w:val="22"/>
        </w:rPr>
        <w:t>m</w:t>
      </w:r>
      <w:r w:rsidRPr="007F2D97">
        <w:rPr>
          <w:sz w:val="22"/>
          <w:szCs w:val="22"/>
        </w:rPr>
        <w:t xml:space="preserve"> stavu. Vhodným prvkem je propojení zásad správné výživy s podporou pohybových aktivit a </w:t>
      </w:r>
      <w:r w:rsidR="00EB11F3" w:rsidRPr="007F2D97">
        <w:rPr>
          <w:sz w:val="22"/>
          <w:szCs w:val="22"/>
        </w:rPr>
        <w:t xml:space="preserve">tím </w:t>
      </w:r>
      <w:r w:rsidRPr="007F2D97">
        <w:rPr>
          <w:sz w:val="22"/>
          <w:szCs w:val="22"/>
        </w:rPr>
        <w:t xml:space="preserve">zajištění rovnováhy mezi energetickým příjmem a výdejem jako jednoho z předpokladů prevence vzniku nadváhy a obezity a dalších chronických neinfekčních onemocnění. Projekty </w:t>
      </w:r>
      <w:r w:rsidR="00EB11F3" w:rsidRPr="007F2D97">
        <w:rPr>
          <w:sz w:val="22"/>
          <w:szCs w:val="22"/>
        </w:rPr>
        <w:t>je třeba</w:t>
      </w:r>
      <w:r w:rsidRPr="007F2D97">
        <w:rPr>
          <w:sz w:val="22"/>
          <w:szCs w:val="22"/>
        </w:rPr>
        <w:t xml:space="preserve"> směřov</w:t>
      </w:r>
      <w:r w:rsidR="00EB11F3" w:rsidRPr="007F2D97">
        <w:rPr>
          <w:sz w:val="22"/>
          <w:szCs w:val="22"/>
        </w:rPr>
        <w:t>at</w:t>
      </w:r>
      <w:r w:rsidRPr="007F2D97">
        <w:rPr>
          <w:sz w:val="22"/>
          <w:szCs w:val="22"/>
        </w:rPr>
        <w:t xml:space="preserve"> na propagaci hlavních zásad správné výživy, </w:t>
      </w:r>
      <w:r w:rsidR="00EB11F3" w:rsidRPr="007F2D97">
        <w:rPr>
          <w:sz w:val="22"/>
          <w:szCs w:val="22"/>
        </w:rPr>
        <w:t xml:space="preserve">na </w:t>
      </w:r>
    </w:p>
    <w:p w:rsidR="00805E94" w:rsidRDefault="00805E94" w:rsidP="00FC34D7">
      <w:pPr>
        <w:spacing w:after="120"/>
        <w:jc w:val="both"/>
        <w:rPr>
          <w:sz w:val="22"/>
          <w:szCs w:val="22"/>
        </w:rPr>
      </w:pPr>
    </w:p>
    <w:p w:rsidR="00C015EF" w:rsidRDefault="00C015EF" w:rsidP="00FC34D7">
      <w:pPr>
        <w:spacing w:after="120"/>
        <w:jc w:val="both"/>
        <w:rPr>
          <w:sz w:val="22"/>
          <w:szCs w:val="22"/>
        </w:rPr>
      </w:pPr>
      <w:r w:rsidRPr="007F2D97">
        <w:rPr>
          <w:sz w:val="22"/>
          <w:szCs w:val="22"/>
        </w:rPr>
        <w:lastRenderedPageBreak/>
        <w:t>pestrost a vyváženost stravy</w:t>
      </w:r>
      <w:r w:rsidR="001E2DF8" w:rsidRPr="007F2D97">
        <w:rPr>
          <w:sz w:val="22"/>
          <w:szCs w:val="22"/>
        </w:rPr>
        <w:t xml:space="preserve">, </w:t>
      </w:r>
      <w:r w:rsidR="005D5BEA" w:rsidRPr="007F2D97">
        <w:rPr>
          <w:sz w:val="22"/>
          <w:szCs w:val="22"/>
        </w:rPr>
        <w:t xml:space="preserve">optimalizaci energetického příjmu, </w:t>
      </w:r>
      <w:r w:rsidR="001E2DF8" w:rsidRPr="007F2D97">
        <w:rPr>
          <w:sz w:val="22"/>
          <w:szCs w:val="22"/>
        </w:rPr>
        <w:t xml:space="preserve">pitný režim </w:t>
      </w:r>
      <w:r w:rsidRPr="007F2D97">
        <w:rPr>
          <w:sz w:val="22"/>
          <w:szCs w:val="22"/>
        </w:rPr>
        <w:t>a</w:t>
      </w:r>
      <w:r w:rsidR="00E07B7B">
        <w:rPr>
          <w:sz w:val="22"/>
          <w:szCs w:val="22"/>
        </w:rPr>
        <w:t> </w:t>
      </w:r>
      <w:r w:rsidR="00EB11F3" w:rsidRPr="007F2D97">
        <w:rPr>
          <w:sz w:val="22"/>
          <w:szCs w:val="22"/>
        </w:rPr>
        <w:t>na</w:t>
      </w:r>
      <w:r w:rsidR="00E07B7B">
        <w:rPr>
          <w:sz w:val="22"/>
          <w:szCs w:val="22"/>
        </w:rPr>
        <w:t> </w:t>
      </w:r>
      <w:r w:rsidRPr="007F2D97">
        <w:rPr>
          <w:sz w:val="22"/>
          <w:szCs w:val="22"/>
        </w:rPr>
        <w:t>změny stravovacích návyků (</w:t>
      </w:r>
      <w:r w:rsidR="00EB11F3" w:rsidRPr="007F2D97">
        <w:rPr>
          <w:sz w:val="22"/>
          <w:szCs w:val="22"/>
        </w:rPr>
        <w:t xml:space="preserve">tj. </w:t>
      </w:r>
      <w:r w:rsidRPr="007F2D97">
        <w:rPr>
          <w:sz w:val="22"/>
          <w:szCs w:val="22"/>
        </w:rPr>
        <w:t xml:space="preserve">např. na snížení spotřeby nasycených tuků a cukrů, a tím i snížení energetické hodnoty stravy, </w:t>
      </w:r>
      <w:r w:rsidR="001E2DF8" w:rsidRPr="007F2D97">
        <w:rPr>
          <w:sz w:val="22"/>
          <w:szCs w:val="22"/>
        </w:rPr>
        <w:t xml:space="preserve">snížení spotřeby soli, </w:t>
      </w:r>
      <w:r w:rsidRPr="007F2D97">
        <w:rPr>
          <w:sz w:val="22"/>
          <w:szCs w:val="22"/>
        </w:rPr>
        <w:t xml:space="preserve">na zvýšení spotřeby ovoce a zeleniny, luštěnin, celozrnných výrobků, ryb a mořských produktů, </w:t>
      </w:r>
      <w:r w:rsidR="00E43C45" w:rsidRPr="007F2D97">
        <w:rPr>
          <w:sz w:val="22"/>
          <w:szCs w:val="22"/>
        </w:rPr>
        <w:t xml:space="preserve">mléka a </w:t>
      </w:r>
      <w:r w:rsidRPr="007F2D97">
        <w:rPr>
          <w:sz w:val="22"/>
          <w:szCs w:val="22"/>
        </w:rPr>
        <w:t>mléčných produktů se sníženým obsahem tuku</w:t>
      </w:r>
      <w:r w:rsidR="00EB11F3" w:rsidRPr="007F2D97">
        <w:rPr>
          <w:sz w:val="22"/>
          <w:szCs w:val="22"/>
        </w:rPr>
        <w:t xml:space="preserve"> atd.</w:t>
      </w:r>
      <w:r w:rsidRPr="007F2D97">
        <w:rPr>
          <w:sz w:val="22"/>
          <w:szCs w:val="22"/>
        </w:rPr>
        <w:t xml:space="preserve">). Projekty mohou být zaměřeny také na pozitivní změny ve společném stravování. Součástí intervence by měla být nutriční výchova a důraz na zvyšování </w:t>
      </w:r>
      <w:r w:rsidR="00EB11F3" w:rsidRPr="007F2D97">
        <w:rPr>
          <w:sz w:val="22"/>
          <w:szCs w:val="22"/>
        </w:rPr>
        <w:t xml:space="preserve">či optimalizaci </w:t>
      </w:r>
      <w:r w:rsidRPr="007F2D97">
        <w:rPr>
          <w:sz w:val="22"/>
          <w:szCs w:val="22"/>
        </w:rPr>
        <w:t>pohybové aktivity u široké veřejnosti</w:t>
      </w:r>
      <w:r w:rsidR="00EB11F3" w:rsidRPr="007F2D97">
        <w:rPr>
          <w:sz w:val="22"/>
          <w:szCs w:val="22"/>
        </w:rPr>
        <w:t xml:space="preserve"> nebo</w:t>
      </w:r>
      <w:r w:rsidRPr="007F2D97">
        <w:rPr>
          <w:sz w:val="22"/>
          <w:szCs w:val="22"/>
        </w:rPr>
        <w:t xml:space="preserve"> u definovaných cílových skupin (předškolní a školní děti, dospívající mládež, těhotné a kojící ženy, senioři apod.). </w:t>
      </w:r>
    </w:p>
    <w:p w:rsidR="00713D1D" w:rsidRPr="007F2D97" w:rsidRDefault="00713D1D" w:rsidP="00FC34D7">
      <w:pPr>
        <w:spacing w:after="120"/>
        <w:jc w:val="both"/>
        <w:rPr>
          <w:sz w:val="22"/>
          <w:szCs w:val="22"/>
        </w:rPr>
      </w:pPr>
    </w:p>
    <w:p w:rsidR="00C015EF" w:rsidRPr="007F2D97" w:rsidRDefault="00C015EF" w:rsidP="007E6EE8">
      <w:pPr>
        <w:numPr>
          <w:ilvl w:val="0"/>
          <w:numId w:val="33"/>
        </w:numPr>
        <w:spacing w:before="120" w:after="120"/>
        <w:ind w:left="357" w:hanging="357"/>
        <w:jc w:val="both"/>
        <w:rPr>
          <w:b/>
          <w:bCs/>
          <w:sz w:val="22"/>
          <w:szCs w:val="22"/>
        </w:rPr>
      </w:pPr>
      <w:r w:rsidRPr="007F2D97">
        <w:rPr>
          <w:b/>
          <w:bCs/>
          <w:sz w:val="22"/>
          <w:szCs w:val="22"/>
        </w:rPr>
        <w:t>Prevence užívání tabáku a nadměrné spotřeby alkoholu</w:t>
      </w:r>
    </w:p>
    <w:p w:rsidR="00966772" w:rsidRDefault="00EB11F3" w:rsidP="0011727F">
      <w:pPr>
        <w:spacing w:after="240"/>
        <w:jc w:val="both"/>
        <w:rPr>
          <w:sz w:val="22"/>
          <w:szCs w:val="22"/>
        </w:rPr>
      </w:pPr>
      <w:r w:rsidRPr="007F2D97">
        <w:rPr>
          <w:sz w:val="22"/>
          <w:szCs w:val="22"/>
        </w:rPr>
        <w:t>Tyto p</w:t>
      </w:r>
      <w:r w:rsidR="00C015EF" w:rsidRPr="007F2D97">
        <w:rPr>
          <w:sz w:val="22"/>
          <w:szCs w:val="22"/>
        </w:rPr>
        <w:t xml:space="preserve">rojekty </w:t>
      </w:r>
      <w:r w:rsidRPr="007F2D97">
        <w:rPr>
          <w:sz w:val="22"/>
          <w:szCs w:val="22"/>
        </w:rPr>
        <w:t xml:space="preserve">budou zaměřeny </w:t>
      </w:r>
      <w:r w:rsidR="00C015EF" w:rsidRPr="007F2D97">
        <w:rPr>
          <w:sz w:val="22"/>
          <w:szCs w:val="22"/>
        </w:rPr>
        <w:t xml:space="preserve">prostřednictvím intervenčních aktivit na zvýšení informovanosti veřejnosti o zdravotních rizicích spojených s užíváním tabáku a škodlivou konzumací alkoholických nápojů a na změnu postojů a chování ve prospěch zdravého způsobu života. Projekty mohou být orientovány na různé skupiny obyvatelstva, avšak koncipovány s ohledem na specifika dané cílové skupiny. Projekty mohou být zaměřeny </w:t>
      </w:r>
      <w:r w:rsidRPr="007F2D97">
        <w:rPr>
          <w:sz w:val="22"/>
          <w:szCs w:val="22"/>
        </w:rPr>
        <w:t xml:space="preserve">i </w:t>
      </w:r>
      <w:r w:rsidR="00C015EF" w:rsidRPr="007F2D97">
        <w:rPr>
          <w:sz w:val="22"/>
          <w:szCs w:val="22"/>
        </w:rPr>
        <w:t xml:space="preserve">na další vzdělávání odborných pracovníků (zejména zdravotnických pracovníků, </w:t>
      </w:r>
      <w:r w:rsidRPr="007F2D97">
        <w:rPr>
          <w:sz w:val="22"/>
          <w:szCs w:val="22"/>
        </w:rPr>
        <w:t xml:space="preserve">pedagogů, </w:t>
      </w:r>
      <w:r w:rsidR="00C015EF" w:rsidRPr="007F2D97">
        <w:rPr>
          <w:sz w:val="22"/>
          <w:szCs w:val="22"/>
        </w:rPr>
        <w:t xml:space="preserve">psychologů, sociálních pracovníků apod.) v prevenci </w:t>
      </w:r>
      <w:r w:rsidR="00987E1C" w:rsidRPr="007F2D97">
        <w:rPr>
          <w:sz w:val="22"/>
          <w:szCs w:val="22"/>
        </w:rPr>
        <w:br/>
      </w:r>
      <w:r w:rsidR="00C015EF" w:rsidRPr="007F2D97">
        <w:rPr>
          <w:sz w:val="22"/>
          <w:szCs w:val="22"/>
        </w:rPr>
        <w:t>a v</w:t>
      </w:r>
      <w:r w:rsidRPr="007F2D97">
        <w:rPr>
          <w:sz w:val="22"/>
          <w:szCs w:val="22"/>
        </w:rPr>
        <w:t> </w:t>
      </w:r>
      <w:r w:rsidR="00C015EF" w:rsidRPr="007F2D97">
        <w:rPr>
          <w:sz w:val="22"/>
          <w:szCs w:val="22"/>
        </w:rPr>
        <w:t>pomoci při odvykání kouřen</w:t>
      </w:r>
      <w:r w:rsidRPr="007F2D97">
        <w:rPr>
          <w:sz w:val="22"/>
          <w:szCs w:val="22"/>
        </w:rPr>
        <w:t xml:space="preserve">í či </w:t>
      </w:r>
      <w:r w:rsidR="00C015EF" w:rsidRPr="007F2D97">
        <w:rPr>
          <w:sz w:val="22"/>
          <w:szCs w:val="22"/>
        </w:rPr>
        <w:t>při problémech s rizikovou konzumací alkoholu.</w:t>
      </w:r>
      <w:r w:rsidR="0011727F">
        <w:rPr>
          <w:sz w:val="22"/>
          <w:szCs w:val="22"/>
        </w:rPr>
        <w:t xml:space="preserve"> </w:t>
      </w:r>
    </w:p>
    <w:p w:rsidR="0011727F" w:rsidRPr="00805E94" w:rsidRDefault="00EB11F3" w:rsidP="00272ECD">
      <w:pPr>
        <w:spacing w:after="240"/>
        <w:jc w:val="both"/>
        <w:rPr>
          <w:sz w:val="22"/>
          <w:szCs w:val="22"/>
          <w:lang w:eastAsia="en-US"/>
        </w:rPr>
      </w:pPr>
      <w:r w:rsidRPr="007F2D97">
        <w:rPr>
          <w:sz w:val="22"/>
          <w:szCs w:val="22"/>
        </w:rPr>
        <w:t>Mohou být</w:t>
      </w:r>
      <w:r w:rsidR="00C015EF" w:rsidRPr="007F2D97">
        <w:rPr>
          <w:sz w:val="22"/>
          <w:szCs w:val="22"/>
        </w:rPr>
        <w:t xml:space="preserve"> předkládány</w:t>
      </w:r>
      <w:r w:rsidRPr="007F2D97">
        <w:rPr>
          <w:sz w:val="22"/>
          <w:szCs w:val="22"/>
        </w:rPr>
        <w:t xml:space="preserve"> </w:t>
      </w:r>
      <w:r w:rsidR="00C015EF" w:rsidRPr="007F2D97">
        <w:rPr>
          <w:sz w:val="22"/>
          <w:szCs w:val="22"/>
        </w:rPr>
        <w:t>projekty</w:t>
      </w:r>
      <w:r w:rsidRPr="007F2D97">
        <w:rPr>
          <w:sz w:val="22"/>
          <w:szCs w:val="22"/>
        </w:rPr>
        <w:t xml:space="preserve"> se</w:t>
      </w:r>
      <w:r w:rsidR="00C015EF" w:rsidRPr="007F2D97">
        <w:rPr>
          <w:sz w:val="22"/>
          <w:szCs w:val="22"/>
        </w:rPr>
        <w:t xml:space="preserve"> zaměření</w:t>
      </w:r>
      <w:r w:rsidRPr="007F2D97">
        <w:rPr>
          <w:sz w:val="22"/>
          <w:szCs w:val="22"/>
        </w:rPr>
        <w:t>m</w:t>
      </w:r>
      <w:r w:rsidR="00C015EF" w:rsidRPr="007F2D97">
        <w:rPr>
          <w:sz w:val="22"/>
          <w:szCs w:val="22"/>
        </w:rPr>
        <w:t xml:space="preserve"> na podporu nekuřáckého prostředí (pracoviště, </w:t>
      </w:r>
      <w:r w:rsidRPr="007F2D97">
        <w:rPr>
          <w:sz w:val="22"/>
          <w:szCs w:val="22"/>
        </w:rPr>
        <w:t xml:space="preserve">restaurace, </w:t>
      </w:r>
      <w:r w:rsidR="00C015EF" w:rsidRPr="007F2D97">
        <w:rPr>
          <w:sz w:val="22"/>
          <w:szCs w:val="22"/>
        </w:rPr>
        <w:t>domácí prostředí atd.) a zvyšování povědomí o škodlivosti pasivního kouření. V</w:t>
      </w:r>
      <w:r w:rsidR="00665A1F">
        <w:rPr>
          <w:sz w:val="22"/>
          <w:szCs w:val="22"/>
        </w:rPr>
        <w:t xml:space="preserve"> rámci </w:t>
      </w:r>
      <w:r w:rsidR="00C015EF" w:rsidRPr="007F2D97">
        <w:rPr>
          <w:sz w:val="22"/>
          <w:szCs w:val="22"/>
        </w:rPr>
        <w:t>projekt</w:t>
      </w:r>
      <w:r w:rsidR="00665A1F">
        <w:rPr>
          <w:sz w:val="22"/>
          <w:szCs w:val="22"/>
        </w:rPr>
        <w:t>ů</w:t>
      </w:r>
      <w:r w:rsidR="00C015EF" w:rsidRPr="007F2D97">
        <w:rPr>
          <w:sz w:val="22"/>
          <w:szCs w:val="22"/>
        </w:rPr>
        <w:t xml:space="preserve"> prevence nadměrné spotřeby alkoholu se lze soustředit rovněž na řešení problematiky nárazového nadměrného pití alkoholu u </w:t>
      </w:r>
      <w:r w:rsidR="006D317C" w:rsidRPr="007F2D97">
        <w:rPr>
          <w:sz w:val="22"/>
          <w:szCs w:val="22"/>
        </w:rPr>
        <w:t>mládeže, či konzumace alkoholu v </w:t>
      </w:r>
      <w:r w:rsidR="00C015EF" w:rsidRPr="007F2D97">
        <w:rPr>
          <w:sz w:val="22"/>
          <w:szCs w:val="22"/>
        </w:rPr>
        <w:t xml:space="preserve">těhotenství a </w:t>
      </w:r>
      <w:r w:rsidR="006D317C" w:rsidRPr="007F2D97">
        <w:rPr>
          <w:sz w:val="22"/>
          <w:szCs w:val="22"/>
        </w:rPr>
        <w:t xml:space="preserve">během </w:t>
      </w:r>
      <w:r w:rsidR="00C015EF" w:rsidRPr="007F2D97">
        <w:rPr>
          <w:sz w:val="22"/>
          <w:szCs w:val="22"/>
        </w:rPr>
        <w:t xml:space="preserve">kojení, nebo u seniorů </w:t>
      </w:r>
      <w:r w:rsidR="006D317C" w:rsidRPr="007F2D97">
        <w:rPr>
          <w:sz w:val="22"/>
          <w:szCs w:val="22"/>
        </w:rPr>
        <w:t>apod</w:t>
      </w:r>
      <w:r w:rsidR="0011727F">
        <w:rPr>
          <w:sz w:val="22"/>
          <w:szCs w:val="22"/>
        </w:rPr>
        <w:t>.</w:t>
      </w:r>
      <w:r w:rsidR="0011727F" w:rsidRPr="0011727F">
        <w:t xml:space="preserve"> </w:t>
      </w:r>
      <w:r w:rsidR="00272ECD" w:rsidRPr="00272ECD">
        <w:rPr>
          <w:sz w:val="22"/>
          <w:szCs w:val="22"/>
        </w:rPr>
        <w:t>Projekty mohou být zaměřeny i na vzdělávání zaměstnanců a provozovatelů provozoven s prodejem alkoholických nápojů a tabákových výrobků s cílem dodržování zákazu jejich prodeje osobám mladším 18 let.</w:t>
      </w:r>
    </w:p>
    <w:p w:rsidR="00AD5F1D" w:rsidRPr="007F2D97" w:rsidRDefault="00FC34D7" w:rsidP="0011727F">
      <w:pPr>
        <w:pStyle w:val="Odstavecseseznamem"/>
        <w:numPr>
          <w:ilvl w:val="0"/>
          <w:numId w:val="33"/>
        </w:numPr>
        <w:spacing w:after="120"/>
        <w:jc w:val="both"/>
        <w:rPr>
          <w:b/>
          <w:sz w:val="22"/>
          <w:szCs w:val="22"/>
        </w:rPr>
      </w:pPr>
      <w:r w:rsidRPr="007F2D97">
        <w:rPr>
          <w:b/>
          <w:sz w:val="22"/>
          <w:szCs w:val="22"/>
        </w:rPr>
        <w:t>Z</w:t>
      </w:r>
      <w:r w:rsidR="00AD5F1D" w:rsidRPr="007F2D97">
        <w:rPr>
          <w:b/>
          <w:sz w:val="22"/>
          <w:szCs w:val="22"/>
        </w:rPr>
        <w:t xml:space="preserve">dravé stárnutí </w:t>
      </w:r>
    </w:p>
    <w:p w:rsidR="003D1B18" w:rsidRDefault="00AD5F1D" w:rsidP="003D6407">
      <w:pPr>
        <w:spacing w:after="120"/>
        <w:jc w:val="both"/>
        <w:rPr>
          <w:sz w:val="22"/>
          <w:szCs w:val="22"/>
        </w:rPr>
      </w:pPr>
      <w:r w:rsidRPr="0083646E">
        <w:rPr>
          <w:sz w:val="22"/>
          <w:szCs w:val="22"/>
        </w:rPr>
        <w:t>Projekty budou zaměřeny na podporu zdraví a zdravého životního stylu seniorů</w:t>
      </w:r>
      <w:r w:rsidR="00A477CD" w:rsidRPr="0083646E">
        <w:rPr>
          <w:sz w:val="22"/>
          <w:szCs w:val="22"/>
        </w:rPr>
        <w:t>,</w:t>
      </w:r>
      <w:r w:rsidRPr="0083646E">
        <w:rPr>
          <w:sz w:val="22"/>
          <w:szCs w:val="22"/>
        </w:rPr>
        <w:t xml:space="preserve"> zv</w:t>
      </w:r>
      <w:r w:rsidR="00A477CD" w:rsidRPr="0083646E">
        <w:rPr>
          <w:sz w:val="22"/>
          <w:szCs w:val="22"/>
        </w:rPr>
        <w:t>y</w:t>
      </w:r>
      <w:r w:rsidRPr="0083646E">
        <w:rPr>
          <w:sz w:val="22"/>
          <w:szCs w:val="22"/>
        </w:rPr>
        <w:t>š</w:t>
      </w:r>
      <w:r w:rsidR="00A477CD" w:rsidRPr="0083646E">
        <w:rPr>
          <w:sz w:val="22"/>
          <w:szCs w:val="22"/>
        </w:rPr>
        <w:t>ování</w:t>
      </w:r>
      <w:r w:rsidRPr="0083646E">
        <w:rPr>
          <w:sz w:val="22"/>
          <w:szCs w:val="22"/>
        </w:rPr>
        <w:t xml:space="preserve"> informovanosti o </w:t>
      </w:r>
      <w:r w:rsidR="003D1B18">
        <w:rPr>
          <w:sz w:val="22"/>
          <w:szCs w:val="22"/>
        </w:rPr>
        <w:t>vhodných</w:t>
      </w:r>
      <w:r w:rsidR="003D1B18" w:rsidRPr="0083646E">
        <w:rPr>
          <w:sz w:val="22"/>
          <w:szCs w:val="22"/>
        </w:rPr>
        <w:t xml:space="preserve"> </w:t>
      </w:r>
      <w:r w:rsidRPr="0083646E">
        <w:rPr>
          <w:sz w:val="22"/>
          <w:szCs w:val="22"/>
        </w:rPr>
        <w:t>aktivitách</w:t>
      </w:r>
      <w:r w:rsidR="00435DD5" w:rsidRPr="0083646E">
        <w:rPr>
          <w:sz w:val="22"/>
          <w:szCs w:val="22"/>
        </w:rPr>
        <w:t>,</w:t>
      </w:r>
      <w:r w:rsidR="00760293" w:rsidRPr="0083646E">
        <w:rPr>
          <w:sz w:val="22"/>
          <w:szCs w:val="22"/>
        </w:rPr>
        <w:t xml:space="preserve"> na</w:t>
      </w:r>
      <w:r w:rsidR="003B67A5" w:rsidRPr="0083646E">
        <w:rPr>
          <w:sz w:val="22"/>
          <w:szCs w:val="22"/>
        </w:rPr>
        <w:t xml:space="preserve"> primární</w:t>
      </w:r>
      <w:r w:rsidR="00435DD5" w:rsidRPr="0083646E">
        <w:rPr>
          <w:sz w:val="22"/>
          <w:szCs w:val="22"/>
        </w:rPr>
        <w:t xml:space="preserve"> p</w:t>
      </w:r>
      <w:r w:rsidR="003B67A5" w:rsidRPr="0083646E">
        <w:rPr>
          <w:sz w:val="22"/>
          <w:szCs w:val="22"/>
        </w:rPr>
        <w:t>revenci</w:t>
      </w:r>
      <w:r w:rsidRPr="0083646E">
        <w:rPr>
          <w:sz w:val="22"/>
          <w:szCs w:val="22"/>
        </w:rPr>
        <w:t xml:space="preserve"> </w:t>
      </w:r>
      <w:r w:rsidR="003B67A5" w:rsidRPr="0083646E">
        <w:rPr>
          <w:sz w:val="22"/>
          <w:szCs w:val="22"/>
        </w:rPr>
        <w:t xml:space="preserve">nemocí </w:t>
      </w:r>
      <w:r w:rsidRPr="0083646E">
        <w:rPr>
          <w:sz w:val="22"/>
          <w:szCs w:val="22"/>
        </w:rPr>
        <w:t xml:space="preserve">se zaměřením na nejzávažnější </w:t>
      </w:r>
      <w:r w:rsidR="003B67A5" w:rsidRPr="0083646E">
        <w:rPr>
          <w:sz w:val="22"/>
          <w:szCs w:val="22"/>
        </w:rPr>
        <w:t xml:space="preserve">a nejčastější </w:t>
      </w:r>
      <w:r w:rsidR="00A41A7E" w:rsidRPr="0083646E">
        <w:rPr>
          <w:sz w:val="22"/>
          <w:szCs w:val="22"/>
        </w:rPr>
        <w:t>infekční</w:t>
      </w:r>
      <w:r w:rsidR="00263A08">
        <w:rPr>
          <w:sz w:val="22"/>
          <w:szCs w:val="22"/>
        </w:rPr>
        <w:t xml:space="preserve"> </w:t>
      </w:r>
      <w:r w:rsidR="00A41A7E" w:rsidRPr="0083646E">
        <w:rPr>
          <w:sz w:val="22"/>
          <w:szCs w:val="22"/>
        </w:rPr>
        <w:t xml:space="preserve">i neinfekční </w:t>
      </w:r>
      <w:r w:rsidR="003B67A5" w:rsidRPr="0083646E">
        <w:rPr>
          <w:sz w:val="22"/>
          <w:szCs w:val="22"/>
        </w:rPr>
        <w:t>o</w:t>
      </w:r>
      <w:r w:rsidRPr="0083646E">
        <w:rPr>
          <w:sz w:val="22"/>
          <w:szCs w:val="22"/>
        </w:rPr>
        <w:t>nemoc</w:t>
      </w:r>
      <w:r w:rsidR="003B67A5" w:rsidRPr="0083646E">
        <w:rPr>
          <w:sz w:val="22"/>
          <w:szCs w:val="22"/>
        </w:rPr>
        <w:t>nění, na</w:t>
      </w:r>
      <w:r w:rsidRPr="0083646E">
        <w:rPr>
          <w:sz w:val="22"/>
          <w:szCs w:val="22"/>
        </w:rPr>
        <w:t xml:space="preserve"> podpor</w:t>
      </w:r>
      <w:r w:rsidR="003B67A5" w:rsidRPr="0083646E">
        <w:rPr>
          <w:sz w:val="22"/>
          <w:szCs w:val="22"/>
        </w:rPr>
        <w:t>u</w:t>
      </w:r>
      <w:r w:rsidRPr="0083646E">
        <w:rPr>
          <w:sz w:val="22"/>
          <w:szCs w:val="22"/>
        </w:rPr>
        <w:t xml:space="preserve"> a ochran</w:t>
      </w:r>
      <w:r w:rsidR="003B67A5" w:rsidRPr="0083646E">
        <w:rPr>
          <w:sz w:val="22"/>
          <w:szCs w:val="22"/>
        </w:rPr>
        <w:t>u</w:t>
      </w:r>
      <w:r w:rsidRPr="0083646E">
        <w:rPr>
          <w:sz w:val="22"/>
          <w:szCs w:val="22"/>
        </w:rPr>
        <w:t xml:space="preserve"> zdraví</w:t>
      </w:r>
      <w:r w:rsidR="003B67A5" w:rsidRPr="0083646E">
        <w:rPr>
          <w:sz w:val="22"/>
          <w:szCs w:val="22"/>
        </w:rPr>
        <w:t xml:space="preserve"> seniorů</w:t>
      </w:r>
      <w:r w:rsidRPr="0083646E">
        <w:rPr>
          <w:sz w:val="22"/>
          <w:szCs w:val="22"/>
        </w:rPr>
        <w:t xml:space="preserve"> </w:t>
      </w:r>
      <w:r w:rsidR="00A477CD" w:rsidRPr="0083646E">
        <w:rPr>
          <w:sz w:val="22"/>
          <w:szCs w:val="22"/>
        </w:rPr>
        <w:t xml:space="preserve">a </w:t>
      </w:r>
      <w:r w:rsidRPr="0083646E">
        <w:rPr>
          <w:sz w:val="22"/>
          <w:szCs w:val="22"/>
        </w:rPr>
        <w:t xml:space="preserve">zvyšování jejich </w:t>
      </w:r>
      <w:r w:rsidR="000865D6" w:rsidRPr="0083646E">
        <w:rPr>
          <w:sz w:val="22"/>
          <w:szCs w:val="22"/>
        </w:rPr>
        <w:t xml:space="preserve">soběstačnosti a </w:t>
      </w:r>
      <w:r w:rsidR="00760293" w:rsidRPr="0083646E">
        <w:rPr>
          <w:sz w:val="22"/>
          <w:szCs w:val="22"/>
        </w:rPr>
        <w:t xml:space="preserve">na </w:t>
      </w:r>
      <w:r w:rsidRPr="0083646E">
        <w:rPr>
          <w:sz w:val="22"/>
          <w:szCs w:val="22"/>
        </w:rPr>
        <w:t>zdravotní</w:t>
      </w:r>
      <w:r w:rsidR="00A477CD" w:rsidRPr="0083646E">
        <w:rPr>
          <w:sz w:val="22"/>
          <w:szCs w:val="22"/>
        </w:rPr>
        <w:t xml:space="preserve"> gramotnost.</w:t>
      </w:r>
      <w:r w:rsidR="00A477CD" w:rsidRPr="007F2D97">
        <w:rPr>
          <w:sz w:val="22"/>
          <w:szCs w:val="22"/>
        </w:rPr>
        <w:t xml:space="preserve"> </w:t>
      </w:r>
    </w:p>
    <w:p w:rsidR="00D54AEE" w:rsidRDefault="00662D8D" w:rsidP="003D6407">
      <w:pPr>
        <w:spacing w:after="120"/>
        <w:jc w:val="both"/>
        <w:rPr>
          <w:sz w:val="22"/>
          <w:szCs w:val="22"/>
        </w:rPr>
      </w:pPr>
      <w:r w:rsidRPr="007F2D97">
        <w:rPr>
          <w:sz w:val="22"/>
          <w:szCs w:val="22"/>
        </w:rPr>
        <w:t>P</w:t>
      </w:r>
      <w:r w:rsidR="00435DD5" w:rsidRPr="007F2D97">
        <w:rPr>
          <w:sz w:val="22"/>
          <w:szCs w:val="22"/>
        </w:rPr>
        <w:t>rioritou projektů je</w:t>
      </w:r>
      <w:r w:rsidR="00C14EE5" w:rsidRPr="007F2D97">
        <w:rPr>
          <w:sz w:val="22"/>
          <w:szCs w:val="22"/>
        </w:rPr>
        <w:t xml:space="preserve"> především</w:t>
      </w:r>
      <w:r w:rsidR="00435DD5" w:rsidRPr="007F2D97">
        <w:rPr>
          <w:sz w:val="22"/>
          <w:szCs w:val="22"/>
        </w:rPr>
        <w:t xml:space="preserve"> </w:t>
      </w:r>
      <w:r w:rsidRPr="007F2D97">
        <w:rPr>
          <w:sz w:val="22"/>
          <w:szCs w:val="22"/>
        </w:rPr>
        <w:t>z</w:t>
      </w:r>
      <w:r w:rsidR="00E74543" w:rsidRPr="007F2D97">
        <w:rPr>
          <w:sz w:val="22"/>
          <w:szCs w:val="22"/>
        </w:rPr>
        <w:t>dravé a aktivní stárnutí seniorů</w:t>
      </w:r>
      <w:r w:rsidR="00435DD5" w:rsidRPr="007F2D97">
        <w:rPr>
          <w:sz w:val="22"/>
          <w:szCs w:val="22"/>
        </w:rPr>
        <w:t>,</w:t>
      </w:r>
      <w:r w:rsidRPr="007F2D97">
        <w:rPr>
          <w:sz w:val="22"/>
          <w:szCs w:val="22"/>
        </w:rPr>
        <w:t xml:space="preserve"> zlepšení jejich výživy s o</w:t>
      </w:r>
      <w:r w:rsidR="00E74543" w:rsidRPr="007F2D97">
        <w:rPr>
          <w:sz w:val="22"/>
          <w:szCs w:val="22"/>
        </w:rPr>
        <w:t>svojení</w:t>
      </w:r>
      <w:r w:rsidRPr="007F2D97">
        <w:rPr>
          <w:sz w:val="22"/>
          <w:szCs w:val="22"/>
        </w:rPr>
        <w:t xml:space="preserve">m </w:t>
      </w:r>
      <w:r w:rsidR="00435DD5" w:rsidRPr="007F2D97">
        <w:rPr>
          <w:sz w:val="22"/>
          <w:szCs w:val="22"/>
        </w:rPr>
        <w:t>si</w:t>
      </w:r>
      <w:r w:rsidR="00E74543" w:rsidRPr="007F2D97">
        <w:rPr>
          <w:sz w:val="22"/>
          <w:szCs w:val="22"/>
        </w:rPr>
        <w:t xml:space="preserve"> zdravější</w:t>
      </w:r>
      <w:r w:rsidR="00435DD5" w:rsidRPr="007F2D97">
        <w:rPr>
          <w:sz w:val="22"/>
          <w:szCs w:val="22"/>
        </w:rPr>
        <w:t>ho</w:t>
      </w:r>
      <w:r w:rsidR="00E74543" w:rsidRPr="007F2D97">
        <w:rPr>
          <w:sz w:val="22"/>
          <w:szCs w:val="22"/>
        </w:rPr>
        <w:t xml:space="preserve"> životní</w:t>
      </w:r>
      <w:r w:rsidR="00435DD5" w:rsidRPr="007F2D97">
        <w:rPr>
          <w:sz w:val="22"/>
          <w:szCs w:val="22"/>
        </w:rPr>
        <w:t>ho</w:t>
      </w:r>
      <w:r w:rsidR="00E74543" w:rsidRPr="007F2D97">
        <w:rPr>
          <w:sz w:val="22"/>
          <w:szCs w:val="22"/>
        </w:rPr>
        <w:t xml:space="preserve"> styl</w:t>
      </w:r>
      <w:r w:rsidR="00435DD5" w:rsidRPr="007F2D97">
        <w:rPr>
          <w:sz w:val="22"/>
          <w:szCs w:val="22"/>
        </w:rPr>
        <w:t>u včetně</w:t>
      </w:r>
      <w:r w:rsidRPr="007F2D97">
        <w:rPr>
          <w:sz w:val="22"/>
          <w:szCs w:val="22"/>
        </w:rPr>
        <w:t xml:space="preserve"> propagac</w:t>
      </w:r>
      <w:r w:rsidR="00435DD5" w:rsidRPr="007F2D97">
        <w:rPr>
          <w:sz w:val="22"/>
          <w:szCs w:val="22"/>
        </w:rPr>
        <w:t>e</w:t>
      </w:r>
      <w:r w:rsidRPr="007F2D97">
        <w:rPr>
          <w:sz w:val="22"/>
          <w:szCs w:val="22"/>
        </w:rPr>
        <w:t xml:space="preserve"> pozitivního přístupu k</w:t>
      </w:r>
      <w:r w:rsidR="003B67A5" w:rsidRPr="007F2D97">
        <w:rPr>
          <w:sz w:val="22"/>
          <w:szCs w:val="22"/>
        </w:rPr>
        <w:t> </w:t>
      </w:r>
      <w:r w:rsidRPr="007F2D97">
        <w:rPr>
          <w:sz w:val="22"/>
          <w:szCs w:val="22"/>
        </w:rPr>
        <w:t>životu</w:t>
      </w:r>
      <w:r w:rsidR="003B67A5" w:rsidRPr="007F2D97">
        <w:rPr>
          <w:sz w:val="22"/>
          <w:szCs w:val="22"/>
        </w:rPr>
        <w:t>, prevence úrazů a pádů, podobně jako projekty podporující vhodné tělesné aktivity a cvičení se zaměřením n</w:t>
      </w:r>
      <w:r w:rsidR="00435DD5" w:rsidRPr="007F2D97">
        <w:rPr>
          <w:sz w:val="22"/>
          <w:szCs w:val="22"/>
        </w:rPr>
        <w:t>a z</w:t>
      </w:r>
      <w:r w:rsidR="003B67A5" w:rsidRPr="007F2D97">
        <w:rPr>
          <w:sz w:val="22"/>
          <w:szCs w:val="22"/>
        </w:rPr>
        <w:t>výšení počtu aktivních</w:t>
      </w:r>
      <w:r w:rsidR="00E74543" w:rsidRPr="007F2D97">
        <w:rPr>
          <w:sz w:val="22"/>
          <w:szCs w:val="22"/>
        </w:rPr>
        <w:t xml:space="preserve"> soběstačně žijících seniorů</w:t>
      </w:r>
      <w:r w:rsidR="00435DD5" w:rsidRPr="007F2D97">
        <w:rPr>
          <w:sz w:val="22"/>
          <w:szCs w:val="22"/>
        </w:rPr>
        <w:t xml:space="preserve">. </w:t>
      </w:r>
      <w:r w:rsidR="003B67A5" w:rsidRPr="007F2D97">
        <w:rPr>
          <w:sz w:val="22"/>
          <w:szCs w:val="22"/>
        </w:rPr>
        <w:t>Cílem projektů by mělo být s</w:t>
      </w:r>
      <w:r w:rsidR="00435DD5" w:rsidRPr="007F2D97">
        <w:rPr>
          <w:sz w:val="22"/>
          <w:szCs w:val="22"/>
        </w:rPr>
        <w:t>nížení výskytu preventabilních infekčních i neinfekčních onemocnění a snížení výskytu komplikací chronických neinfekčních onemocnění</w:t>
      </w:r>
      <w:r w:rsidR="003B67A5" w:rsidRPr="007F2D97">
        <w:rPr>
          <w:sz w:val="22"/>
          <w:szCs w:val="22"/>
        </w:rPr>
        <w:t>, vč.</w:t>
      </w:r>
      <w:r w:rsidR="00435DD5" w:rsidRPr="007F2D97">
        <w:rPr>
          <w:sz w:val="22"/>
          <w:szCs w:val="22"/>
        </w:rPr>
        <w:t xml:space="preserve"> </w:t>
      </w:r>
      <w:r w:rsidR="003B67A5" w:rsidRPr="007F2D97">
        <w:rPr>
          <w:sz w:val="22"/>
          <w:szCs w:val="22"/>
        </w:rPr>
        <w:t>v</w:t>
      </w:r>
      <w:r w:rsidR="00435DD5" w:rsidRPr="007F2D97">
        <w:rPr>
          <w:sz w:val="22"/>
          <w:szCs w:val="22"/>
        </w:rPr>
        <w:t xml:space="preserve">yhledávání jedinců s rizikovými faktory za účelem následné intervence. </w:t>
      </w:r>
      <w:r w:rsidR="000865D6" w:rsidRPr="007F2D97">
        <w:rPr>
          <w:sz w:val="22"/>
          <w:szCs w:val="22"/>
        </w:rPr>
        <w:t xml:space="preserve">Vítáno </w:t>
      </w:r>
      <w:r w:rsidR="003B67A5" w:rsidRPr="007F2D97">
        <w:rPr>
          <w:sz w:val="22"/>
          <w:szCs w:val="22"/>
        </w:rPr>
        <w:t>bude i zaměření projektů na</w:t>
      </w:r>
      <w:r w:rsidR="00435DD5" w:rsidRPr="007F2D97">
        <w:rPr>
          <w:sz w:val="22"/>
          <w:szCs w:val="22"/>
        </w:rPr>
        <w:t xml:space="preserve"> zvládání stresových situací</w:t>
      </w:r>
      <w:r w:rsidR="003B67A5" w:rsidRPr="007F2D97">
        <w:rPr>
          <w:sz w:val="22"/>
          <w:szCs w:val="22"/>
        </w:rPr>
        <w:t xml:space="preserve"> a</w:t>
      </w:r>
      <w:r w:rsidR="00435DD5" w:rsidRPr="007F2D97">
        <w:rPr>
          <w:sz w:val="22"/>
          <w:szCs w:val="22"/>
        </w:rPr>
        <w:t xml:space="preserve"> psychické zátěže </w:t>
      </w:r>
      <w:r w:rsidR="003B67A5" w:rsidRPr="007F2D97">
        <w:rPr>
          <w:sz w:val="22"/>
          <w:szCs w:val="22"/>
        </w:rPr>
        <w:t>s podporou</w:t>
      </w:r>
      <w:r w:rsidR="00435DD5" w:rsidRPr="007F2D97">
        <w:rPr>
          <w:sz w:val="22"/>
          <w:szCs w:val="22"/>
        </w:rPr>
        <w:t xml:space="preserve"> relaxačních technik</w:t>
      </w:r>
      <w:r w:rsidR="00D54AEE" w:rsidRPr="007F2D97">
        <w:rPr>
          <w:sz w:val="22"/>
          <w:szCs w:val="22"/>
        </w:rPr>
        <w:t>.</w:t>
      </w:r>
    </w:p>
    <w:p w:rsidR="00713D1D" w:rsidRPr="007F2D97" w:rsidRDefault="00713D1D" w:rsidP="003D6407">
      <w:pPr>
        <w:spacing w:after="120"/>
        <w:jc w:val="both"/>
        <w:rPr>
          <w:sz w:val="22"/>
          <w:szCs w:val="22"/>
        </w:rPr>
      </w:pPr>
    </w:p>
    <w:p w:rsidR="003D6407" w:rsidRPr="00C1385C" w:rsidRDefault="003D6407" w:rsidP="00713D1D">
      <w:pPr>
        <w:pStyle w:val="Odstavecseseznamem"/>
        <w:numPr>
          <w:ilvl w:val="0"/>
          <w:numId w:val="33"/>
        </w:numPr>
        <w:spacing w:after="120"/>
        <w:jc w:val="both"/>
        <w:rPr>
          <w:sz w:val="22"/>
          <w:szCs w:val="22"/>
        </w:rPr>
      </w:pPr>
      <w:r w:rsidRPr="00713D1D">
        <w:rPr>
          <w:b/>
          <w:sz w:val="22"/>
          <w:szCs w:val="22"/>
        </w:rPr>
        <w:t>Zvýšení zdr</w:t>
      </w:r>
      <w:r w:rsidR="00B7044F" w:rsidRPr="00713D1D">
        <w:rPr>
          <w:b/>
          <w:sz w:val="22"/>
          <w:szCs w:val="22"/>
        </w:rPr>
        <w:t xml:space="preserve">avotní gramotnosti </w:t>
      </w:r>
      <w:r w:rsidR="00B7044F" w:rsidRPr="00C1385C">
        <w:rPr>
          <w:b/>
          <w:sz w:val="22"/>
          <w:szCs w:val="22"/>
        </w:rPr>
        <w:t xml:space="preserve">zaměřené na </w:t>
      </w:r>
      <w:r w:rsidRPr="00C1385C">
        <w:rPr>
          <w:b/>
          <w:sz w:val="22"/>
          <w:szCs w:val="22"/>
        </w:rPr>
        <w:t>prevenci nemocí a na důležitost očkování</w:t>
      </w:r>
    </w:p>
    <w:p w:rsidR="00FE2E63" w:rsidRPr="007F2D97" w:rsidRDefault="003D6407" w:rsidP="003D6407">
      <w:pPr>
        <w:spacing w:after="120"/>
        <w:jc w:val="both"/>
        <w:rPr>
          <w:sz w:val="22"/>
          <w:szCs w:val="22"/>
        </w:rPr>
      </w:pPr>
      <w:r w:rsidRPr="00C1385C">
        <w:rPr>
          <w:sz w:val="22"/>
          <w:szCs w:val="22"/>
        </w:rPr>
        <w:t xml:space="preserve">Podpořeny budou projekty zaměřené na zvýšení informovanosti a zdravotní gramotnosti laické či odborné veřejnosti v primární prevenci infekčních </w:t>
      </w:r>
      <w:r w:rsidR="00713D1D" w:rsidRPr="00C1385C">
        <w:rPr>
          <w:sz w:val="22"/>
          <w:szCs w:val="22"/>
        </w:rPr>
        <w:t xml:space="preserve">i neinfekčních </w:t>
      </w:r>
      <w:r w:rsidRPr="00C1385C">
        <w:rPr>
          <w:sz w:val="22"/>
          <w:szCs w:val="22"/>
        </w:rPr>
        <w:t xml:space="preserve">nemocí a v důležitosti a významu očkování proti přenosným nemocem. Projekty budou zaměřeny především na </w:t>
      </w:r>
      <w:r w:rsidR="00713D1D" w:rsidRPr="00C1385C">
        <w:rPr>
          <w:sz w:val="22"/>
          <w:szCs w:val="22"/>
        </w:rPr>
        <w:t xml:space="preserve">zvyšování zdravotní gramotnosti </w:t>
      </w:r>
      <w:r w:rsidRPr="00C1385C">
        <w:rPr>
          <w:sz w:val="22"/>
          <w:szCs w:val="22"/>
        </w:rPr>
        <w:t>nejdůležitější</w:t>
      </w:r>
      <w:r w:rsidR="00B74AE9">
        <w:rPr>
          <w:sz w:val="22"/>
          <w:szCs w:val="22"/>
        </w:rPr>
        <w:t xml:space="preserve">ch </w:t>
      </w:r>
      <w:r w:rsidRPr="00C1385C">
        <w:rPr>
          <w:sz w:val="22"/>
          <w:szCs w:val="22"/>
        </w:rPr>
        <w:t>a nejčastěji se vyskytující</w:t>
      </w:r>
      <w:r w:rsidR="00B74AE9">
        <w:rPr>
          <w:sz w:val="22"/>
          <w:szCs w:val="22"/>
        </w:rPr>
        <w:t xml:space="preserve">ch </w:t>
      </w:r>
      <w:r w:rsidRPr="00C1385C">
        <w:rPr>
          <w:sz w:val="22"/>
          <w:szCs w:val="22"/>
        </w:rPr>
        <w:t>infekc</w:t>
      </w:r>
      <w:r w:rsidR="00713D1D" w:rsidRPr="00C1385C">
        <w:rPr>
          <w:sz w:val="22"/>
          <w:szCs w:val="22"/>
        </w:rPr>
        <w:t>í,</w:t>
      </w:r>
      <w:r w:rsidRPr="00C1385C">
        <w:rPr>
          <w:sz w:val="22"/>
          <w:szCs w:val="22"/>
        </w:rPr>
        <w:t xml:space="preserve"> na onemocnění, proti kterým existuje očkování, a to jak povinné, tak i dobrovolné</w:t>
      </w:r>
      <w:r w:rsidR="00713D1D" w:rsidRPr="00C1385C">
        <w:rPr>
          <w:sz w:val="22"/>
          <w:szCs w:val="22"/>
        </w:rPr>
        <w:t xml:space="preserve"> a na nejzávažnější neinfekční onemocnění</w:t>
      </w:r>
      <w:r w:rsidRPr="00C1385C">
        <w:rPr>
          <w:sz w:val="22"/>
          <w:szCs w:val="22"/>
        </w:rPr>
        <w:t xml:space="preserve">. Projekty </w:t>
      </w:r>
      <w:r w:rsidR="003D1B18">
        <w:rPr>
          <w:sz w:val="22"/>
          <w:szCs w:val="22"/>
        </w:rPr>
        <w:t>mohou</w:t>
      </w:r>
      <w:r w:rsidR="003D1B18" w:rsidRPr="00C1385C">
        <w:rPr>
          <w:sz w:val="22"/>
          <w:szCs w:val="22"/>
        </w:rPr>
        <w:t xml:space="preserve"> </w:t>
      </w:r>
      <w:r w:rsidRPr="00C1385C">
        <w:rPr>
          <w:sz w:val="22"/>
          <w:szCs w:val="22"/>
        </w:rPr>
        <w:t xml:space="preserve">být orientovány na různé skupiny obyvatelstva, avšak </w:t>
      </w:r>
      <w:r w:rsidR="003D1B18">
        <w:rPr>
          <w:sz w:val="22"/>
          <w:szCs w:val="22"/>
        </w:rPr>
        <w:t xml:space="preserve">musí být </w:t>
      </w:r>
      <w:r w:rsidRPr="00C1385C">
        <w:rPr>
          <w:sz w:val="22"/>
          <w:szCs w:val="22"/>
        </w:rPr>
        <w:t>koncipovány s ohledem na specifika dané cílové skupiny.</w:t>
      </w:r>
    </w:p>
    <w:p w:rsidR="00966772" w:rsidRDefault="00966772" w:rsidP="003D6407">
      <w:pPr>
        <w:spacing w:after="120"/>
        <w:jc w:val="both"/>
        <w:rPr>
          <w:sz w:val="22"/>
          <w:szCs w:val="22"/>
        </w:rPr>
      </w:pPr>
    </w:p>
    <w:p w:rsidR="00805E94" w:rsidRDefault="00805E94" w:rsidP="003D6407">
      <w:pPr>
        <w:spacing w:after="120"/>
        <w:jc w:val="both"/>
        <w:rPr>
          <w:sz w:val="22"/>
          <w:szCs w:val="22"/>
        </w:rPr>
      </w:pPr>
    </w:p>
    <w:p w:rsidR="00805E94" w:rsidRDefault="00805E94" w:rsidP="003D6407">
      <w:pPr>
        <w:spacing w:after="120"/>
        <w:jc w:val="both"/>
        <w:rPr>
          <w:sz w:val="22"/>
          <w:szCs w:val="22"/>
        </w:rPr>
      </w:pPr>
    </w:p>
    <w:p w:rsidR="00805E94" w:rsidRPr="007F2D97" w:rsidRDefault="00805E94" w:rsidP="003D6407">
      <w:pPr>
        <w:spacing w:after="120"/>
        <w:jc w:val="both"/>
        <w:rPr>
          <w:sz w:val="22"/>
          <w:szCs w:val="22"/>
        </w:rPr>
      </w:pPr>
    </w:p>
    <w:p w:rsidR="003B67A5" w:rsidRPr="00713D1D" w:rsidRDefault="003B67A5" w:rsidP="00713D1D">
      <w:pPr>
        <w:pStyle w:val="Odstavecseseznamem"/>
        <w:numPr>
          <w:ilvl w:val="0"/>
          <w:numId w:val="33"/>
        </w:numPr>
        <w:tabs>
          <w:tab w:val="num" w:pos="426"/>
        </w:tabs>
        <w:spacing w:before="120" w:after="120"/>
        <w:jc w:val="both"/>
        <w:rPr>
          <w:bCs/>
          <w:sz w:val="22"/>
        </w:rPr>
      </w:pPr>
      <w:r w:rsidRPr="00713D1D">
        <w:rPr>
          <w:b/>
          <w:bCs/>
          <w:sz w:val="22"/>
        </w:rPr>
        <w:lastRenderedPageBreak/>
        <w:t>Prevence úrazů, otrav</w:t>
      </w:r>
      <w:r w:rsidR="00835338" w:rsidRPr="00713D1D">
        <w:rPr>
          <w:b/>
          <w:bCs/>
          <w:sz w:val="22"/>
        </w:rPr>
        <w:t>,</w:t>
      </w:r>
      <w:r w:rsidR="00D70D47" w:rsidRPr="00713D1D">
        <w:rPr>
          <w:b/>
          <w:bCs/>
          <w:sz w:val="22"/>
        </w:rPr>
        <w:t xml:space="preserve"> násilí</w:t>
      </w:r>
      <w:r w:rsidR="00835338" w:rsidRPr="00713D1D">
        <w:rPr>
          <w:b/>
          <w:bCs/>
          <w:sz w:val="22"/>
        </w:rPr>
        <w:t xml:space="preserve"> a šikany</w:t>
      </w:r>
    </w:p>
    <w:p w:rsidR="00D54AEE" w:rsidRPr="00713D1D" w:rsidRDefault="009359C3" w:rsidP="00D54AEE">
      <w:pPr>
        <w:spacing w:after="120"/>
        <w:ind w:right="85"/>
        <w:jc w:val="both"/>
        <w:rPr>
          <w:sz w:val="22"/>
          <w:szCs w:val="22"/>
        </w:rPr>
      </w:pPr>
      <w:r w:rsidRPr="007F2D97">
        <w:rPr>
          <w:sz w:val="22"/>
        </w:rPr>
        <w:t xml:space="preserve">Projekty by měly být zaměřeny na prohloubení protiúrazové výchovy s přednostním zaměřením na nejvýznamnější rizikové skupiny (děti, mládež, mladší dospělý věk, senioři) a hlavní příčiny a formy úrazů a otrav (dopravní nehody, tonutí, popálení, pády aj.) i s ohledem na konkrétní místní podmínky (v dopravě, v domácnostech, při sportu a rekreaci apod.). Projekty mohou </w:t>
      </w:r>
      <w:r w:rsidR="004976E3" w:rsidRPr="007F2D97">
        <w:rPr>
          <w:sz w:val="22"/>
        </w:rPr>
        <w:t xml:space="preserve">dále </w:t>
      </w:r>
      <w:r w:rsidRPr="007F2D97">
        <w:rPr>
          <w:sz w:val="22"/>
        </w:rPr>
        <w:t xml:space="preserve">být zaměřeny na prevenci násilí a šikany, především </w:t>
      </w:r>
      <w:proofErr w:type="spellStart"/>
      <w:r w:rsidRPr="007F2D97">
        <w:rPr>
          <w:sz w:val="22"/>
        </w:rPr>
        <w:t>kyberšikany</w:t>
      </w:r>
      <w:proofErr w:type="spellEnd"/>
      <w:r w:rsidRPr="007F2D97">
        <w:rPr>
          <w:sz w:val="22"/>
        </w:rPr>
        <w:t xml:space="preserve"> se zaměřením </w:t>
      </w:r>
      <w:r w:rsidR="004976E3" w:rsidRPr="007F2D97">
        <w:rPr>
          <w:sz w:val="22"/>
        </w:rPr>
        <w:t xml:space="preserve">na nejohroženější skupiny populace, kterými jsou zejména </w:t>
      </w:r>
      <w:r w:rsidRPr="007F2D97">
        <w:rPr>
          <w:sz w:val="22"/>
        </w:rPr>
        <w:t>děti, mládež event. senio</w:t>
      </w:r>
      <w:r w:rsidR="004976E3" w:rsidRPr="007F2D97">
        <w:rPr>
          <w:sz w:val="22"/>
        </w:rPr>
        <w:t>ři</w:t>
      </w:r>
      <w:r w:rsidR="00D54AEE" w:rsidRPr="007F2D97">
        <w:rPr>
          <w:b/>
          <w:sz w:val="22"/>
          <w:szCs w:val="22"/>
        </w:rPr>
        <w:t>.</w:t>
      </w:r>
    </w:p>
    <w:p w:rsidR="00713D1D" w:rsidRPr="00713D1D" w:rsidRDefault="00713D1D" w:rsidP="00D54AEE">
      <w:pPr>
        <w:spacing w:after="120"/>
        <w:ind w:right="85"/>
        <w:jc w:val="both"/>
        <w:rPr>
          <w:sz w:val="22"/>
          <w:szCs w:val="22"/>
        </w:rPr>
      </w:pPr>
    </w:p>
    <w:p w:rsidR="00435DD5" w:rsidRPr="00713D1D" w:rsidRDefault="00DB3D9E" w:rsidP="00713D1D">
      <w:pPr>
        <w:pStyle w:val="Odstavecseseznamem"/>
        <w:numPr>
          <w:ilvl w:val="0"/>
          <w:numId w:val="33"/>
        </w:numPr>
        <w:spacing w:after="120"/>
        <w:ind w:right="85"/>
        <w:jc w:val="both"/>
        <w:rPr>
          <w:b/>
          <w:sz w:val="22"/>
          <w:szCs w:val="22"/>
        </w:rPr>
      </w:pPr>
      <w:r w:rsidRPr="00713D1D">
        <w:rPr>
          <w:b/>
          <w:sz w:val="22"/>
          <w:szCs w:val="22"/>
        </w:rPr>
        <w:t>Prevence zubního kazu</w:t>
      </w:r>
    </w:p>
    <w:p w:rsidR="00DB3D9E" w:rsidRDefault="00476433" w:rsidP="005469B2">
      <w:pPr>
        <w:spacing w:after="120"/>
        <w:jc w:val="both"/>
        <w:rPr>
          <w:sz w:val="22"/>
          <w:szCs w:val="22"/>
        </w:rPr>
      </w:pPr>
      <w:r w:rsidRPr="007F2D97">
        <w:rPr>
          <w:sz w:val="22"/>
          <w:szCs w:val="22"/>
        </w:rPr>
        <w:t>Podpořeny budou projekty se zaměřením na efektivní primární prevenci zubního kazu. Projekty budou zaměřeny na dětskou populaci a mládež, případně na další rizikové skupiny obyvatel, jejich cílem by mělo být zejména vytvoření návyků ve spojitosti se správnou hygienou chrupu, účinným čistěním zubů, zdravou výživou a zvýšením zodpovědnosti za péči o svůj chrup. Efektem projektů je snížení výskytu zubního kazu a paradentózy.</w:t>
      </w:r>
    </w:p>
    <w:p w:rsidR="00713D1D" w:rsidRPr="007F2D97" w:rsidRDefault="00713D1D" w:rsidP="005469B2">
      <w:pPr>
        <w:spacing w:after="120"/>
        <w:jc w:val="both"/>
        <w:rPr>
          <w:sz w:val="22"/>
          <w:szCs w:val="22"/>
        </w:rPr>
      </w:pPr>
    </w:p>
    <w:p w:rsidR="00FC34D7" w:rsidRPr="00713D1D" w:rsidRDefault="00FC34D7" w:rsidP="00713D1D">
      <w:pPr>
        <w:pStyle w:val="Odstavecseseznamem"/>
        <w:numPr>
          <w:ilvl w:val="0"/>
          <w:numId w:val="33"/>
        </w:numPr>
        <w:spacing w:before="120" w:after="120"/>
        <w:jc w:val="both"/>
        <w:rPr>
          <w:b/>
          <w:bCs/>
          <w:sz w:val="22"/>
          <w:szCs w:val="22"/>
        </w:rPr>
      </w:pPr>
      <w:r w:rsidRPr="00713D1D">
        <w:rPr>
          <w:b/>
          <w:bCs/>
          <w:sz w:val="22"/>
          <w:szCs w:val="22"/>
        </w:rPr>
        <w:t>Komplexní projekty</w:t>
      </w:r>
    </w:p>
    <w:p w:rsidR="00FC34D7" w:rsidRPr="007F2D97" w:rsidRDefault="00FC34D7" w:rsidP="00FC34D7">
      <w:pPr>
        <w:spacing w:after="120"/>
        <w:jc w:val="both"/>
        <w:rPr>
          <w:sz w:val="22"/>
          <w:szCs w:val="22"/>
        </w:rPr>
      </w:pPr>
      <w:r w:rsidRPr="007F2D97">
        <w:rPr>
          <w:sz w:val="22"/>
          <w:szCs w:val="22"/>
        </w:rPr>
        <w:t>Cílem komplexních projektů je snížit výskyt různých rizikových faktorů v intervenovaných populačních skupinách ovlivňováním způsobu života cílových skupin populace ve vztahu ke zdraví a</w:t>
      </w:r>
      <w:r w:rsidR="0083646E">
        <w:rPr>
          <w:sz w:val="22"/>
          <w:szCs w:val="22"/>
        </w:rPr>
        <w:t> </w:t>
      </w:r>
      <w:r w:rsidRPr="007F2D97">
        <w:rPr>
          <w:sz w:val="22"/>
          <w:szCs w:val="22"/>
        </w:rPr>
        <w:t>zlepšením podmínek prostředí, ve kterém lidé žijí či pracují. Prioritou je zvyšovat znalosti o možnostech primární prevence nemocí a motivace ke změně chování cílových skupin populace</w:t>
      </w:r>
      <w:r w:rsidR="00411CB0">
        <w:rPr>
          <w:sz w:val="22"/>
          <w:szCs w:val="22"/>
        </w:rPr>
        <w:t xml:space="preserve"> a rozvoj odpovídacích dovedností</w:t>
      </w:r>
      <w:r w:rsidRPr="007F2D97">
        <w:rPr>
          <w:sz w:val="22"/>
          <w:szCs w:val="22"/>
        </w:rPr>
        <w:t>. Projekty musí využívat komplexní přístup k řešení výskytu rizikových faktorů chronických neinfekčních onemocnění, vč. intervence rizikových faktorů chování, jakými jsou zejména nesprávná výživa, nízká pohybová aktivita, nadváha a obezita, kouření, škodlivé užívání alkoholu či stres. Vhodné je propojení s komunitními programy (škola podporující zdraví, podnik podporující zdraví, zdravá města a zdravé nemocnice).</w:t>
      </w:r>
    </w:p>
    <w:p w:rsidR="00435DD5" w:rsidRPr="007F2D97" w:rsidRDefault="00435DD5" w:rsidP="00805E94">
      <w:pPr>
        <w:spacing w:after="120"/>
        <w:jc w:val="both"/>
        <w:rPr>
          <w:sz w:val="22"/>
          <w:szCs w:val="22"/>
        </w:rPr>
      </w:pPr>
    </w:p>
    <w:p w:rsidR="007F2D83" w:rsidRPr="007F2D97" w:rsidRDefault="007F2D83" w:rsidP="00A23F68">
      <w:pPr>
        <w:autoSpaceDE w:val="0"/>
        <w:autoSpaceDN w:val="0"/>
        <w:adjustRightInd w:val="0"/>
        <w:spacing w:after="120"/>
        <w:jc w:val="both"/>
        <w:rPr>
          <w:sz w:val="22"/>
          <w:szCs w:val="22"/>
        </w:rPr>
      </w:pPr>
      <w:r w:rsidRPr="00C1385C">
        <w:rPr>
          <w:b/>
          <w:bCs/>
          <w:sz w:val="22"/>
          <w:szCs w:val="22"/>
        </w:rPr>
        <w:t>Důležit</w:t>
      </w:r>
      <w:r w:rsidR="00713D1D" w:rsidRPr="00C1385C">
        <w:rPr>
          <w:b/>
          <w:bCs/>
          <w:sz w:val="22"/>
          <w:szCs w:val="22"/>
        </w:rPr>
        <w:t>é</w:t>
      </w:r>
      <w:r w:rsidRPr="00C1385C">
        <w:rPr>
          <w:b/>
          <w:bCs/>
          <w:sz w:val="22"/>
          <w:szCs w:val="22"/>
        </w:rPr>
        <w:t xml:space="preserve"> u</w:t>
      </w:r>
      <w:r w:rsidR="00C015EF" w:rsidRPr="00C1385C">
        <w:rPr>
          <w:b/>
          <w:bCs/>
          <w:sz w:val="22"/>
          <w:szCs w:val="22"/>
        </w:rPr>
        <w:t>pozornění</w:t>
      </w:r>
      <w:r w:rsidR="00C015EF" w:rsidRPr="007F2D97">
        <w:rPr>
          <w:b/>
          <w:bCs/>
          <w:sz w:val="22"/>
          <w:szCs w:val="22"/>
        </w:rPr>
        <w:t>:</w:t>
      </w:r>
      <w:r w:rsidR="00C015EF" w:rsidRPr="007F2D97">
        <w:rPr>
          <w:sz w:val="22"/>
          <w:szCs w:val="22"/>
        </w:rPr>
        <w:t xml:space="preserve"> </w:t>
      </w:r>
    </w:p>
    <w:p w:rsidR="00C015EF" w:rsidRPr="007F2D97" w:rsidRDefault="007F2D83" w:rsidP="00A23F68">
      <w:pPr>
        <w:autoSpaceDE w:val="0"/>
        <w:autoSpaceDN w:val="0"/>
        <w:adjustRightInd w:val="0"/>
        <w:spacing w:after="120"/>
        <w:jc w:val="both"/>
        <w:rPr>
          <w:sz w:val="22"/>
          <w:szCs w:val="22"/>
        </w:rPr>
      </w:pPr>
      <w:r w:rsidRPr="007F2D97">
        <w:rPr>
          <w:sz w:val="22"/>
          <w:szCs w:val="22"/>
        </w:rPr>
        <w:t>Z</w:t>
      </w:r>
      <w:r w:rsidR="00C015EF" w:rsidRPr="007F2D97">
        <w:rPr>
          <w:sz w:val="22"/>
          <w:szCs w:val="22"/>
        </w:rPr>
        <w:t> dotačního programu NPZ</w:t>
      </w:r>
      <w:r w:rsidR="006D317C" w:rsidRPr="007F2D97">
        <w:rPr>
          <w:sz w:val="22"/>
          <w:szCs w:val="22"/>
        </w:rPr>
        <w:t xml:space="preserve"> – </w:t>
      </w:r>
      <w:r w:rsidR="00C015EF" w:rsidRPr="007F2D97">
        <w:rPr>
          <w:sz w:val="22"/>
          <w:szCs w:val="22"/>
        </w:rPr>
        <w:t xml:space="preserve">PPZ nebudou pro rok </w:t>
      </w:r>
      <w:r w:rsidR="00DB2B17">
        <w:rPr>
          <w:sz w:val="22"/>
          <w:szCs w:val="22"/>
        </w:rPr>
        <w:t>2017</w:t>
      </w:r>
      <w:r w:rsidR="00B7044F">
        <w:rPr>
          <w:sz w:val="22"/>
          <w:szCs w:val="22"/>
        </w:rPr>
        <w:t xml:space="preserve"> </w:t>
      </w:r>
      <w:r w:rsidR="00C015EF" w:rsidRPr="007F2D97">
        <w:rPr>
          <w:sz w:val="22"/>
          <w:szCs w:val="22"/>
        </w:rPr>
        <w:t>podporovány pro</w:t>
      </w:r>
      <w:r w:rsidR="00DA03F8" w:rsidRPr="007F2D97">
        <w:rPr>
          <w:sz w:val="22"/>
          <w:szCs w:val="22"/>
        </w:rPr>
        <w:t>jekty</w:t>
      </w:r>
      <w:r w:rsidR="00C015EF" w:rsidRPr="007F2D97">
        <w:rPr>
          <w:sz w:val="22"/>
          <w:szCs w:val="22"/>
        </w:rPr>
        <w:t xml:space="preserve"> specificky zaměřené na primární prevenci užívání návykových látek</w:t>
      </w:r>
      <w:r w:rsidR="00DA03F8" w:rsidRPr="007F2D97">
        <w:rPr>
          <w:sz w:val="22"/>
          <w:szCs w:val="22"/>
        </w:rPr>
        <w:t xml:space="preserve"> s výjimkou projektů zaměřených na prevenci užívání tabáku a nadměrné spotřeby alkoholu. </w:t>
      </w:r>
    </w:p>
    <w:bookmarkEnd w:id="22"/>
    <w:p w:rsidR="00481709" w:rsidRPr="007F2D97" w:rsidRDefault="00481709" w:rsidP="00B116DB">
      <w:pPr>
        <w:pStyle w:val="Nadpis1"/>
        <w:numPr>
          <w:ilvl w:val="0"/>
          <w:numId w:val="27"/>
        </w:numPr>
        <w:spacing w:before="480" w:after="240"/>
        <w:ind w:left="431" w:hanging="431"/>
        <w:jc w:val="left"/>
        <w:rPr>
          <w:rFonts w:ascii="Times New Roman" w:hAnsi="Times New Roman" w:cs="Times New Roman"/>
          <w:caps/>
          <w:sz w:val="28"/>
          <w:szCs w:val="28"/>
        </w:rPr>
      </w:pPr>
      <w:r w:rsidRPr="007F2D97">
        <w:rPr>
          <w:rFonts w:ascii="Times New Roman" w:hAnsi="Times New Roman" w:cs="Times New Roman"/>
          <w:caps/>
          <w:sz w:val="28"/>
          <w:szCs w:val="28"/>
        </w:rPr>
        <w:t xml:space="preserve">Pravidla výběrového dotačního řízení </w:t>
      </w:r>
    </w:p>
    <w:p w:rsidR="00481709" w:rsidRPr="007F2D97" w:rsidRDefault="00481709" w:rsidP="00A23F68">
      <w:pPr>
        <w:spacing w:after="120"/>
        <w:jc w:val="both"/>
        <w:rPr>
          <w:sz w:val="22"/>
          <w:szCs w:val="22"/>
        </w:rPr>
      </w:pPr>
      <w:r w:rsidRPr="007F2D97">
        <w:rPr>
          <w:sz w:val="22"/>
          <w:szCs w:val="22"/>
        </w:rPr>
        <w:t>Jedna organizace může předložit i více projektů</w:t>
      </w:r>
      <w:r w:rsidR="00A05DDB">
        <w:rPr>
          <w:sz w:val="22"/>
          <w:szCs w:val="22"/>
        </w:rPr>
        <w:t>, přičemž</w:t>
      </w:r>
      <w:r w:rsidRPr="007F2D97">
        <w:rPr>
          <w:sz w:val="22"/>
          <w:szCs w:val="22"/>
        </w:rPr>
        <w:t xml:space="preserve"> nesmí v žádném případě být zahrnuty stejné </w:t>
      </w:r>
      <w:r w:rsidR="000E1060" w:rsidRPr="007F2D97">
        <w:rPr>
          <w:sz w:val="22"/>
          <w:szCs w:val="22"/>
        </w:rPr>
        <w:t>(</w:t>
      </w:r>
      <w:r w:rsidRPr="007F2D97">
        <w:rPr>
          <w:sz w:val="22"/>
          <w:szCs w:val="22"/>
        </w:rPr>
        <w:t>vlastní</w:t>
      </w:r>
      <w:r w:rsidR="000E1060" w:rsidRPr="007F2D97">
        <w:rPr>
          <w:sz w:val="22"/>
          <w:szCs w:val="22"/>
        </w:rPr>
        <w:t xml:space="preserve"> i dotační)</w:t>
      </w:r>
      <w:r w:rsidRPr="007F2D97">
        <w:rPr>
          <w:sz w:val="22"/>
          <w:szCs w:val="22"/>
        </w:rPr>
        <w:t xml:space="preserve"> náklady duplicitně do různých projektů.</w:t>
      </w:r>
    </w:p>
    <w:p w:rsidR="007A568F" w:rsidRDefault="00481709" w:rsidP="00A23F68">
      <w:pPr>
        <w:spacing w:after="120"/>
        <w:jc w:val="both"/>
        <w:rPr>
          <w:sz w:val="22"/>
          <w:szCs w:val="22"/>
        </w:rPr>
      </w:pPr>
      <w:r w:rsidRPr="007F2D97">
        <w:rPr>
          <w:sz w:val="22"/>
          <w:szCs w:val="22"/>
        </w:rPr>
        <w:t xml:space="preserve">Projekt </w:t>
      </w:r>
      <w:r w:rsidR="000E1060" w:rsidRPr="007F2D97">
        <w:rPr>
          <w:sz w:val="22"/>
          <w:szCs w:val="22"/>
        </w:rPr>
        <w:t>musí v</w:t>
      </w:r>
      <w:r w:rsidR="007F6D45">
        <w:rPr>
          <w:sz w:val="22"/>
          <w:szCs w:val="22"/>
        </w:rPr>
        <w:t xml:space="preserve"> </w:t>
      </w:r>
      <w:r w:rsidR="000E1060" w:rsidRPr="007F2D97">
        <w:rPr>
          <w:sz w:val="22"/>
          <w:szCs w:val="22"/>
        </w:rPr>
        <w:t>Žádosti obsahovat</w:t>
      </w:r>
      <w:r w:rsidRPr="007F2D97">
        <w:rPr>
          <w:sz w:val="22"/>
          <w:szCs w:val="22"/>
        </w:rPr>
        <w:t xml:space="preserve"> popis všech aktivit a požadavků v jednotlivých položkách, na které organizace požaduje přidělení finančních prostředků </w:t>
      </w:r>
      <w:r w:rsidR="000E1060" w:rsidRPr="007F2D97">
        <w:rPr>
          <w:sz w:val="22"/>
          <w:szCs w:val="22"/>
        </w:rPr>
        <w:t xml:space="preserve">z dotace, tj. </w:t>
      </w:r>
      <w:r w:rsidRPr="007F2D97">
        <w:rPr>
          <w:sz w:val="22"/>
          <w:szCs w:val="22"/>
        </w:rPr>
        <w:t>ze státního rozpočtu, a to v souladu s</w:t>
      </w:r>
      <w:r w:rsidR="00A41A7E">
        <w:rPr>
          <w:sz w:val="22"/>
          <w:szCs w:val="22"/>
        </w:rPr>
        <w:t xml:space="preserve"> usnesením vlády </w:t>
      </w:r>
      <w:r w:rsidR="00101029" w:rsidRPr="00101029">
        <w:rPr>
          <w:sz w:val="22"/>
          <w:szCs w:val="22"/>
        </w:rPr>
        <w:t xml:space="preserve">ČR </w:t>
      </w:r>
      <w:r w:rsidR="00BF6367">
        <w:rPr>
          <w:sz w:val="22"/>
          <w:szCs w:val="22"/>
        </w:rPr>
        <w:t xml:space="preserve">ze </w:t>
      </w:r>
      <w:r w:rsidR="00BF6367" w:rsidRPr="00BF6367">
        <w:rPr>
          <w:sz w:val="22"/>
          <w:szCs w:val="22"/>
        </w:rPr>
        <w:t>dne 1. února 2010 č. 92 ve znění usnesení vlády ze dne 19. června 2013 č.</w:t>
      </w:r>
      <w:r w:rsidR="0083646E">
        <w:rPr>
          <w:sz w:val="22"/>
          <w:szCs w:val="22"/>
        </w:rPr>
        <w:t> </w:t>
      </w:r>
      <w:r w:rsidR="00BF6367" w:rsidRPr="00BF6367">
        <w:rPr>
          <w:sz w:val="22"/>
          <w:szCs w:val="22"/>
        </w:rPr>
        <w:t xml:space="preserve">479 a ve znění usnesení vlády ze dne 6. srpna 2014 č. 657 </w:t>
      </w:r>
      <w:r w:rsidRPr="007F2D97">
        <w:rPr>
          <w:sz w:val="22"/>
          <w:szCs w:val="22"/>
        </w:rPr>
        <w:t>a schválenou Metodikou pro žadatele o</w:t>
      </w:r>
      <w:r w:rsidR="0083646E">
        <w:rPr>
          <w:sz w:val="22"/>
          <w:szCs w:val="22"/>
        </w:rPr>
        <w:t> </w:t>
      </w:r>
      <w:r w:rsidRPr="007F2D97">
        <w:rPr>
          <w:sz w:val="22"/>
          <w:szCs w:val="22"/>
        </w:rPr>
        <w:t>poskytnutí státní dotace v rámci NPZ</w:t>
      </w:r>
      <w:r w:rsidR="003E0FDD" w:rsidRPr="007F2D97">
        <w:rPr>
          <w:sz w:val="22"/>
          <w:szCs w:val="22"/>
        </w:rPr>
        <w:t xml:space="preserve"> – </w:t>
      </w:r>
      <w:r w:rsidRPr="007F2D97">
        <w:rPr>
          <w:sz w:val="22"/>
          <w:szCs w:val="22"/>
        </w:rPr>
        <w:t xml:space="preserve">PPZ pro rok </w:t>
      </w:r>
      <w:r w:rsidR="00DB2B17">
        <w:rPr>
          <w:sz w:val="22"/>
          <w:szCs w:val="22"/>
        </w:rPr>
        <w:t>2017</w:t>
      </w:r>
      <w:r w:rsidRPr="007F2D97">
        <w:rPr>
          <w:sz w:val="22"/>
          <w:szCs w:val="22"/>
        </w:rPr>
        <w:t xml:space="preserve">. V obecné části Žádosti (tj. v části A) musí být zaznamenány </w:t>
      </w:r>
      <w:r w:rsidR="000E1060" w:rsidRPr="007F2D97">
        <w:rPr>
          <w:sz w:val="22"/>
          <w:szCs w:val="22"/>
        </w:rPr>
        <w:t xml:space="preserve">úplné a správné </w:t>
      </w:r>
      <w:r w:rsidRPr="007F2D97">
        <w:rPr>
          <w:sz w:val="22"/>
          <w:szCs w:val="22"/>
        </w:rPr>
        <w:t xml:space="preserve">identifikační údaje předkladatele i projektu. V kolonce „Téma projektu“ se uvede dané číslo a název tématu, v případě, že projekt v sobě zahrnuje </w:t>
      </w:r>
      <w:r w:rsidR="003E0FDD" w:rsidRPr="007F2D97">
        <w:rPr>
          <w:sz w:val="22"/>
          <w:szCs w:val="22"/>
        </w:rPr>
        <w:t>dvě nebo více</w:t>
      </w:r>
      <w:r w:rsidRPr="007F2D97">
        <w:rPr>
          <w:sz w:val="22"/>
          <w:szCs w:val="22"/>
        </w:rPr>
        <w:t xml:space="preserve"> témat, uvede se číslo a název toho tématu, kter</w:t>
      </w:r>
      <w:r w:rsidR="003E0FDD" w:rsidRPr="007F2D97">
        <w:rPr>
          <w:sz w:val="22"/>
          <w:szCs w:val="22"/>
        </w:rPr>
        <w:t>é</w:t>
      </w:r>
      <w:r w:rsidRPr="007F2D97">
        <w:rPr>
          <w:sz w:val="22"/>
          <w:szCs w:val="22"/>
        </w:rPr>
        <w:t xml:space="preserve"> převažuje.</w:t>
      </w:r>
    </w:p>
    <w:p w:rsidR="00DB2B17" w:rsidRDefault="00467F93" w:rsidP="00A23F68">
      <w:pPr>
        <w:spacing w:after="120"/>
        <w:jc w:val="both"/>
        <w:rPr>
          <w:sz w:val="22"/>
          <w:szCs w:val="22"/>
        </w:rPr>
      </w:pPr>
      <w:r w:rsidRPr="00467F93">
        <w:rPr>
          <w:sz w:val="22"/>
          <w:szCs w:val="22"/>
        </w:rPr>
        <w:t>V případě, že v Žádosti některé informace související s typem předkladatele nebudou vyplněny nebo obsah Žádosti bude  změněn, Žádost bude z výběrového dotačního řízení pro formální nedostatky vyřazena.</w:t>
      </w:r>
    </w:p>
    <w:p w:rsidR="00107770" w:rsidRDefault="00107770" w:rsidP="00A23F68">
      <w:pPr>
        <w:spacing w:after="120"/>
        <w:jc w:val="both"/>
        <w:rPr>
          <w:sz w:val="22"/>
          <w:szCs w:val="22"/>
        </w:rPr>
      </w:pPr>
    </w:p>
    <w:p w:rsidR="00107770" w:rsidRPr="007A568F" w:rsidRDefault="00107770" w:rsidP="00A23F68">
      <w:pPr>
        <w:spacing w:after="120"/>
        <w:jc w:val="both"/>
        <w:rPr>
          <w:sz w:val="22"/>
          <w:szCs w:val="22"/>
        </w:rPr>
      </w:pPr>
      <w:bookmarkStart w:id="23" w:name="_GoBack"/>
      <w:bookmarkEnd w:id="23"/>
    </w:p>
    <w:p w:rsidR="00481709" w:rsidRPr="003A024B" w:rsidRDefault="00481709" w:rsidP="003A024B">
      <w:pPr>
        <w:pStyle w:val="Odstavecseseznamem"/>
        <w:numPr>
          <w:ilvl w:val="1"/>
          <w:numId w:val="27"/>
        </w:numPr>
        <w:spacing w:before="480" w:after="240"/>
        <w:jc w:val="both"/>
        <w:rPr>
          <w:b/>
          <w:sz w:val="28"/>
          <w:szCs w:val="28"/>
        </w:rPr>
      </w:pPr>
      <w:bookmarkStart w:id="24" w:name="_Toc356459835"/>
      <w:r w:rsidRPr="003A024B">
        <w:rPr>
          <w:b/>
          <w:sz w:val="28"/>
          <w:szCs w:val="28"/>
        </w:rPr>
        <w:lastRenderedPageBreak/>
        <w:t>Okruh možných předkladatelů projektů</w:t>
      </w:r>
      <w:bookmarkEnd w:id="24"/>
    </w:p>
    <w:p w:rsidR="00481709" w:rsidRPr="007F2D97" w:rsidRDefault="00481709" w:rsidP="00481709">
      <w:pPr>
        <w:pStyle w:val="Zkladntext"/>
        <w:spacing w:after="0"/>
        <w:jc w:val="both"/>
        <w:rPr>
          <w:sz w:val="22"/>
          <w:szCs w:val="22"/>
        </w:rPr>
      </w:pPr>
      <w:r w:rsidRPr="007F2D97">
        <w:rPr>
          <w:sz w:val="22"/>
          <w:szCs w:val="22"/>
        </w:rPr>
        <w:t>Organizace, které mohou podat Žádost do výběrového dotačního řízení MZ</w:t>
      </w:r>
      <w:r w:rsidR="003E0FDD" w:rsidRPr="007F2D97">
        <w:rPr>
          <w:sz w:val="22"/>
          <w:szCs w:val="22"/>
        </w:rPr>
        <w:t xml:space="preserve"> ČR </w:t>
      </w:r>
      <w:r w:rsidRPr="007F2D97">
        <w:rPr>
          <w:sz w:val="22"/>
          <w:szCs w:val="22"/>
        </w:rPr>
        <w:t>k dotačnímu programu NPZ</w:t>
      </w:r>
      <w:r w:rsidR="003E0FDD" w:rsidRPr="007F2D97">
        <w:rPr>
          <w:sz w:val="22"/>
          <w:szCs w:val="22"/>
        </w:rPr>
        <w:t xml:space="preserve"> – </w:t>
      </w:r>
      <w:r w:rsidRPr="007F2D97">
        <w:rPr>
          <w:sz w:val="22"/>
          <w:szCs w:val="22"/>
        </w:rPr>
        <w:t>PPZ jsou:</w:t>
      </w:r>
    </w:p>
    <w:p w:rsidR="00F01FF0" w:rsidRPr="00F01FF0" w:rsidRDefault="00F01FF0" w:rsidP="00BC4B3A">
      <w:pPr>
        <w:numPr>
          <w:ilvl w:val="0"/>
          <w:numId w:val="26"/>
        </w:numPr>
        <w:tabs>
          <w:tab w:val="num" w:pos="284"/>
          <w:tab w:val="num" w:pos="1080"/>
        </w:tabs>
        <w:spacing w:before="240"/>
        <w:ind w:left="284" w:hanging="284"/>
        <w:jc w:val="both"/>
        <w:rPr>
          <w:b/>
          <w:bCs/>
          <w:sz w:val="22"/>
          <w:szCs w:val="22"/>
        </w:rPr>
      </w:pPr>
      <w:bookmarkStart w:id="25" w:name="_Toc107244799"/>
      <w:bookmarkStart w:id="26" w:name="_Toc107244908"/>
      <w:bookmarkStart w:id="27" w:name="_Toc107245046"/>
      <w:bookmarkStart w:id="28" w:name="_Toc107245224"/>
      <w:bookmarkStart w:id="29" w:name="_Toc177358697"/>
      <w:bookmarkStart w:id="30" w:name="_Toc356459836"/>
      <w:bookmarkStart w:id="31" w:name="_Toc486256522"/>
      <w:bookmarkStart w:id="32" w:name="_Toc42080164"/>
      <w:bookmarkStart w:id="33" w:name="_Toc45357508"/>
      <w:bookmarkStart w:id="34" w:name="_Toc75531844"/>
      <w:bookmarkStart w:id="35" w:name="_Toc75590857"/>
      <w:bookmarkStart w:id="36" w:name="_Toc75590896"/>
      <w:bookmarkStart w:id="37" w:name="_Toc75591031"/>
      <w:bookmarkStart w:id="38" w:name="_Toc75856635"/>
      <w:bookmarkStart w:id="39" w:name="_Toc107244792"/>
      <w:bookmarkStart w:id="40" w:name="_Toc107244901"/>
      <w:bookmarkStart w:id="41" w:name="_Toc107245039"/>
      <w:bookmarkStart w:id="42" w:name="_Toc107245216"/>
      <w:bookmarkStart w:id="43" w:name="_Toc107803598"/>
      <w:r w:rsidRPr="00F01FF0">
        <w:rPr>
          <w:b/>
          <w:bCs/>
          <w:sz w:val="22"/>
          <w:szCs w:val="22"/>
        </w:rPr>
        <w:t>Nes</w:t>
      </w:r>
      <w:r w:rsidR="00181816">
        <w:rPr>
          <w:b/>
          <w:bCs/>
          <w:sz w:val="22"/>
          <w:szCs w:val="22"/>
        </w:rPr>
        <w:t>tátní neziskové organizace:</w:t>
      </w:r>
    </w:p>
    <w:p w:rsidR="00F01FF0" w:rsidRPr="00BC4B3A" w:rsidRDefault="00F01FF0" w:rsidP="001B0F3E">
      <w:pPr>
        <w:numPr>
          <w:ilvl w:val="1"/>
          <w:numId w:val="25"/>
        </w:numPr>
        <w:tabs>
          <w:tab w:val="left" w:pos="567"/>
        </w:tabs>
        <w:spacing w:before="120" w:after="240"/>
        <w:ind w:left="568" w:hanging="284"/>
        <w:jc w:val="both"/>
        <w:rPr>
          <w:sz w:val="22"/>
          <w:szCs w:val="22"/>
        </w:rPr>
      </w:pPr>
      <w:r w:rsidRPr="00F01FF0">
        <w:rPr>
          <w:b/>
          <w:bCs/>
          <w:sz w:val="22"/>
          <w:szCs w:val="22"/>
        </w:rPr>
        <w:t xml:space="preserve">Spolky </w:t>
      </w:r>
      <w:r w:rsidRPr="00BC4B3A">
        <w:rPr>
          <w:sz w:val="22"/>
          <w:szCs w:val="22"/>
        </w:rPr>
        <w:t>transformované z občanských sdružení nebo založené podle zákona č.</w:t>
      </w:r>
      <w:r w:rsidR="00BC4B3A">
        <w:rPr>
          <w:sz w:val="22"/>
          <w:szCs w:val="22"/>
        </w:rPr>
        <w:t xml:space="preserve"> 89/2012 Sb., občanský </w:t>
      </w:r>
      <w:r w:rsidRPr="00BC4B3A">
        <w:rPr>
          <w:sz w:val="22"/>
          <w:szCs w:val="22"/>
        </w:rPr>
        <w:t>zákoník</w:t>
      </w:r>
    </w:p>
    <w:p w:rsidR="00F01FF0" w:rsidRPr="00F01FF0" w:rsidRDefault="00F01FF0" w:rsidP="00F01FF0">
      <w:pPr>
        <w:numPr>
          <w:ilvl w:val="1"/>
          <w:numId w:val="25"/>
        </w:numPr>
        <w:tabs>
          <w:tab w:val="left" w:pos="567"/>
        </w:tabs>
        <w:ind w:left="567" w:hanging="283"/>
        <w:jc w:val="both"/>
        <w:rPr>
          <w:sz w:val="22"/>
          <w:szCs w:val="22"/>
        </w:rPr>
      </w:pPr>
      <w:r w:rsidRPr="00F01FF0">
        <w:rPr>
          <w:b/>
          <w:bCs/>
          <w:sz w:val="22"/>
          <w:szCs w:val="22"/>
        </w:rPr>
        <w:t>Obecně prospěšné společnosti</w:t>
      </w:r>
    </w:p>
    <w:p w:rsidR="00F01FF0" w:rsidRPr="00F01FF0" w:rsidRDefault="00F01FF0" w:rsidP="00805E94">
      <w:pPr>
        <w:tabs>
          <w:tab w:val="left" w:pos="567"/>
        </w:tabs>
        <w:spacing w:after="240"/>
        <w:ind w:left="567"/>
        <w:jc w:val="both"/>
        <w:rPr>
          <w:sz w:val="22"/>
          <w:szCs w:val="22"/>
        </w:rPr>
      </w:pPr>
      <w:r w:rsidRPr="00F01FF0">
        <w:rPr>
          <w:sz w:val="22"/>
          <w:szCs w:val="22"/>
        </w:rPr>
        <w:t>zřizované podle zákona č. 248/1995 Sb., o obecně prospěšných společnostech a o změně a doplnění některých zákonů, ve znění pozdějších předpisů zřízené do 31. 12. 2013.</w:t>
      </w:r>
    </w:p>
    <w:p w:rsidR="00F01FF0" w:rsidRPr="00F01FF0" w:rsidRDefault="00F01FF0" w:rsidP="00805E94">
      <w:pPr>
        <w:numPr>
          <w:ilvl w:val="1"/>
          <w:numId w:val="25"/>
        </w:numPr>
        <w:tabs>
          <w:tab w:val="left" w:pos="567"/>
        </w:tabs>
        <w:spacing w:after="240"/>
        <w:ind w:left="568" w:hanging="284"/>
        <w:jc w:val="both"/>
        <w:rPr>
          <w:sz w:val="22"/>
          <w:szCs w:val="22"/>
        </w:rPr>
      </w:pPr>
      <w:r w:rsidRPr="00F01FF0">
        <w:rPr>
          <w:b/>
          <w:sz w:val="22"/>
          <w:szCs w:val="22"/>
        </w:rPr>
        <w:t>Nadace a nadační</w:t>
      </w:r>
      <w:r w:rsidRPr="00F01FF0">
        <w:rPr>
          <w:sz w:val="22"/>
          <w:szCs w:val="22"/>
        </w:rPr>
        <w:t xml:space="preserve"> </w:t>
      </w:r>
      <w:r w:rsidRPr="00F01FF0">
        <w:rPr>
          <w:b/>
          <w:sz w:val="22"/>
          <w:szCs w:val="22"/>
        </w:rPr>
        <w:t>fondy</w:t>
      </w:r>
      <w:r w:rsidRPr="00F01FF0">
        <w:rPr>
          <w:sz w:val="22"/>
          <w:szCs w:val="22"/>
        </w:rPr>
        <w:t xml:space="preserve"> zřízené podle zákona č. 89/2012 Sb., občanský zákoník</w:t>
      </w:r>
    </w:p>
    <w:p w:rsidR="00F01FF0" w:rsidRPr="00F01FF0" w:rsidRDefault="00F01FF0" w:rsidP="00F01FF0">
      <w:pPr>
        <w:numPr>
          <w:ilvl w:val="1"/>
          <w:numId w:val="25"/>
        </w:numPr>
        <w:tabs>
          <w:tab w:val="left" w:pos="567"/>
        </w:tabs>
        <w:ind w:left="567" w:hanging="283"/>
        <w:jc w:val="both"/>
        <w:rPr>
          <w:sz w:val="22"/>
          <w:szCs w:val="22"/>
        </w:rPr>
      </w:pPr>
      <w:r w:rsidRPr="00F01FF0">
        <w:rPr>
          <w:b/>
          <w:bCs/>
          <w:sz w:val="22"/>
          <w:szCs w:val="22"/>
        </w:rPr>
        <w:t>Účelová zařízení církví</w:t>
      </w:r>
    </w:p>
    <w:p w:rsidR="00F01FF0" w:rsidRDefault="00F01FF0" w:rsidP="00F01FF0">
      <w:pPr>
        <w:tabs>
          <w:tab w:val="left" w:pos="567"/>
        </w:tabs>
        <w:ind w:left="567"/>
        <w:jc w:val="both"/>
        <w:rPr>
          <w:sz w:val="22"/>
          <w:szCs w:val="22"/>
        </w:rPr>
      </w:pPr>
      <w:r w:rsidRPr="00F01FF0">
        <w:rPr>
          <w:sz w:val="22"/>
          <w:szCs w:val="22"/>
        </w:rPr>
        <w:t xml:space="preserve">zřizovaná podle zákona č. 3/2002 Sb., o svobodě náboženského vyznání a postavení církví a náboženských společností a o změně některých zákonů (zákon o církvích a náboženských společnostech), ve znění pozdějších předpisů. </w:t>
      </w:r>
    </w:p>
    <w:p w:rsidR="00BC6B91" w:rsidRPr="00F01FF0" w:rsidRDefault="00BC6B91" w:rsidP="00F01FF0">
      <w:pPr>
        <w:tabs>
          <w:tab w:val="left" w:pos="567"/>
        </w:tabs>
        <w:ind w:left="567"/>
        <w:jc w:val="both"/>
        <w:rPr>
          <w:sz w:val="22"/>
          <w:szCs w:val="22"/>
        </w:rPr>
      </w:pPr>
    </w:p>
    <w:p w:rsidR="00F01FF0" w:rsidRPr="00805E94" w:rsidRDefault="00BC6B91" w:rsidP="00805E94">
      <w:pPr>
        <w:pStyle w:val="Odstavecseseznamem"/>
        <w:numPr>
          <w:ilvl w:val="0"/>
          <w:numId w:val="25"/>
        </w:numPr>
        <w:tabs>
          <w:tab w:val="clear" w:pos="786"/>
          <w:tab w:val="num" w:pos="322"/>
          <w:tab w:val="left" w:pos="567"/>
        </w:tabs>
        <w:ind w:left="322" w:hanging="308"/>
        <w:jc w:val="both"/>
        <w:rPr>
          <w:b/>
          <w:sz w:val="22"/>
          <w:szCs w:val="22"/>
        </w:rPr>
      </w:pPr>
      <w:r w:rsidRPr="00805E94">
        <w:rPr>
          <w:b/>
          <w:sz w:val="22"/>
          <w:szCs w:val="22"/>
        </w:rPr>
        <w:t>Příspěvkové organizace v</w:t>
      </w:r>
      <w:r w:rsidR="00B847AB" w:rsidRPr="00805E94">
        <w:rPr>
          <w:b/>
          <w:sz w:val="22"/>
          <w:szCs w:val="22"/>
        </w:rPr>
        <w:t> </w:t>
      </w:r>
      <w:r w:rsidRPr="00805E94">
        <w:rPr>
          <w:b/>
          <w:sz w:val="22"/>
          <w:szCs w:val="22"/>
        </w:rPr>
        <w:t>rámci kapitoly zdravotnictví</w:t>
      </w:r>
    </w:p>
    <w:p w:rsidR="00B847AB" w:rsidRPr="00805E94" w:rsidRDefault="00B847AB" w:rsidP="00B847AB">
      <w:pPr>
        <w:tabs>
          <w:tab w:val="left" w:pos="567"/>
        </w:tabs>
        <w:jc w:val="both"/>
        <w:rPr>
          <w:b/>
          <w:sz w:val="22"/>
          <w:szCs w:val="22"/>
        </w:rPr>
      </w:pPr>
    </w:p>
    <w:p w:rsidR="00F01FF0" w:rsidRPr="00F440F5" w:rsidRDefault="00073DBD" w:rsidP="00F440F5">
      <w:pPr>
        <w:pStyle w:val="Odstavecseseznamem"/>
        <w:numPr>
          <w:ilvl w:val="0"/>
          <w:numId w:val="25"/>
        </w:numPr>
        <w:tabs>
          <w:tab w:val="num" w:pos="284"/>
        </w:tabs>
        <w:ind w:left="284" w:hanging="284"/>
        <w:jc w:val="both"/>
        <w:rPr>
          <w:b/>
          <w:bCs/>
          <w:sz w:val="22"/>
          <w:szCs w:val="22"/>
        </w:rPr>
      </w:pPr>
      <w:r w:rsidRPr="00F440F5">
        <w:rPr>
          <w:b/>
          <w:sz w:val="22"/>
          <w:szCs w:val="22"/>
        </w:rPr>
        <w:t>O</w:t>
      </w:r>
      <w:r w:rsidRPr="00F440F5">
        <w:rPr>
          <w:b/>
          <w:bCs/>
          <w:sz w:val="22"/>
          <w:szCs w:val="22"/>
        </w:rPr>
        <w:t>rganizace zřízené územním samosprávným celkem</w:t>
      </w:r>
      <w:r w:rsidR="00121709" w:rsidRPr="00F440F5">
        <w:rPr>
          <w:b/>
          <w:bCs/>
          <w:sz w:val="22"/>
          <w:szCs w:val="22"/>
        </w:rPr>
        <w:t xml:space="preserve"> (krajem, obcí)</w:t>
      </w:r>
    </w:p>
    <w:p w:rsidR="00F01FF0" w:rsidRPr="00F440F5" w:rsidRDefault="00F01FF0" w:rsidP="00BC4B3A">
      <w:pPr>
        <w:jc w:val="both"/>
        <w:rPr>
          <w:bCs/>
          <w:sz w:val="22"/>
          <w:szCs w:val="22"/>
        </w:rPr>
      </w:pPr>
    </w:p>
    <w:p w:rsidR="00F01FF0" w:rsidRDefault="00F01FF0" w:rsidP="00F440F5">
      <w:pPr>
        <w:pStyle w:val="Odstavecseseznamem"/>
        <w:numPr>
          <w:ilvl w:val="0"/>
          <w:numId w:val="25"/>
        </w:numPr>
        <w:tabs>
          <w:tab w:val="num" w:pos="284"/>
        </w:tabs>
        <w:ind w:left="284" w:hanging="284"/>
        <w:jc w:val="both"/>
        <w:rPr>
          <w:sz w:val="22"/>
          <w:szCs w:val="22"/>
        </w:rPr>
      </w:pPr>
      <w:r w:rsidRPr="00F440F5">
        <w:rPr>
          <w:b/>
          <w:bCs/>
          <w:sz w:val="22"/>
          <w:szCs w:val="22"/>
        </w:rPr>
        <w:t xml:space="preserve">Ostatní nestátní </w:t>
      </w:r>
      <w:r w:rsidRPr="00C1385C">
        <w:rPr>
          <w:b/>
          <w:bCs/>
          <w:sz w:val="22"/>
          <w:szCs w:val="22"/>
        </w:rPr>
        <w:t>organizace</w:t>
      </w:r>
      <w:r w:rsidRPr="00C1385C">
        <w:rPr>
          <w:sz w:val="22"/>
          <w:szCs w:val="22"/>
        </w:rPr>
        <w:t>, tzn.</w:t>
      </w:r>
      <w:r w:rsidRPr="00C1385C">
        <w:rPr>
          <w:b/>
          <w:bCs/>
          <w:sz w:val="22"/>
          <w:szCs w:val="22"/>
        </w:rPr>
        <w:t xml:space="preserve"> </w:t>
      </w:r>
      <w:r w:rsidR="00F440F5" w:rsidRPr="00C1385C">
        <w:rPr>
          <w:bCs/>
          <w:sz w:val="22"/>
          <w:szCs w:val="22"/>
        </w:rPr>
        <w:t>organizace</w:t>
      </w:r>
      <w:r w:rsidR="00F440F5" w:rsidRPr="00C1385C">
        <w:rPr>
          <w:b/>
          <w:bCs/>
          <w:sz w:val="22"/>
          <w:szCs w:val="22"/>
        </w:rPr>
        <w:t xml:space="preserve"> </w:t>
      </w:r>
      <w:r w:rsidRPr="00C1385C">
        <w:rPr>
          <w:sz w:val="22"/>
          <w:szCs w:val="22"/>
        </w:rPr>
        <w:t>dle §</w:t>
      </w:r>
      <w:r w:rsidRPr="00F440F5">
        <w:rPr>
          <w:sz w:val="22"/>
          <w:szCs w:val="22"/>
        </w:rPr>
        <w:t xml:space="preserve"> 7 odst. 1 pí</w:t>
      </w:r>
      <w:r w:rsidR="00BC4B3A" w:rsidRPr="00F440F5">
        <w:rPr>
          <w:sz w:val="22"/>
          <w:szCs w:val="22"/>
        </w:rPr>
        <w:t xml:space="preserve">sm. f) zákona č. 218/2000 Sb., </w:t>
      </w:r>
      <w:r w:rsidRPr="00F440F5">
        <w:rPr>
          <w:sz w:val="22"/>
          <w:szCs w:val="22"/>
        </w:rPr>
        <w:t>o rozpočtových pravidlech a o změně některých souvisejících zákonů (rozpočtová pravidla), ve</w:t>
      </w:r>
      <w:r w:rsidR="00D86805">
        <w:rPr>
          <w:sz w:val="22"/>
          <w:szCs w:val="22"/>
        </w:rPr>
        <w:t> </w:t>
      </w:r>
      <w:r w:rsidRPr="00F440F5">
        <w:rPr>
          <w:sz w:val="22"/>
          <w:szCs w:val="22"/>
        </w:rPr>
        <w:t xml:space="preserve">znění pozdějších předpisů i další právnické osoby, jejichž hlavním předmětem činnosti je poskytování zejména zdravotních, kulturních, vzdělávacích a sociálních služeb a k poskytování sociálně-právní ochrany dětí, a </w:t>
      </w:r>
      <w:r w:rsidRPr="002D2F4A">
        <w:rPr>
          <w:b/>
          <w:sz w:val="22"/>
          <w:szCs w:val="22"/>
        </w:rPr>
        <w:t>fyzické osoby</w:t>
      </w:r>
      <w:r w:rsidRPr="00F440F5">
        <w:rPr>
          <w:sz w:val="22"/>
          <w:szCs w:val="22"/>
        </w:rPr>
        <w:t>, které takové služby nebo sociálně-právní ochranu dětí poskytují, pokud tak ústřední orgán rozhodne.</w:t>
      </w:r>
    </w:p>
    <w:p w:rsidR="00615610" w:rsidRDefault="00615610" w:rsidP="00615610">
      <w:pPr>
        <w:pStyle w:val="Odstavecseseznamem"/>
        <w:ind w:left="284"/>
        <w:jc w:val="both"/>
        <w:rPr>
          <w:sz w:val="22"/>
          <w:szCs w:val="22"/>
        </w:rPr>
      </w:pPr>
    </w:p>
    <w:p w:rsidR="00615610" w:rsidRPr="00615610" w:rsidRDefault="00615610" w:rsidP="00F440F5">
      <w:pPr>
        <w:pStyle w:val="Odstavecseseznamem"/>
        <w:numPr>
          <w:ilvl w:val="0"/>
          <w:numId w:val="25"/>
        </w:numPr>
        <w:tabs>
          <w:tab w:val="num" w:pos="284"/>
        </w:tabs>
        <w:ind w:left="284" w:hanging="284"/>
        <w:jc w:val="both"/>
        <w:rPr>
          <w:sz w:val="22"/>
          <w:szCs w:val="22"/>
        </w:rPr>
      </w:pPr>
      <w:r>
        <w:rPr>
          <w:b/>
          <w:bCs/>
          <w:sz w:val="22"/>
          <w:szCs w:val="22"/>
        </w:rPr>
        <w:t xml:space="preserve">Organizace v působnosti jiných rezortů než MZ </w:t>
      </w:r>
      <w:r w:rsidRPr="00615610">
        <w:rPr>
          <w:bCs/>
          <w:sz w:val="22"/>
          <w:szCs w:val="22"/>
        </w:rPr>
        <w:t>(např. veřejné vysoké školy)</w:t>
      </w:r>
    </w:p>
    <w:p w:rsidR="00F440F5" w:rsidRPr="00F440F5" w:rsidRDefault="00F440F5" w:rsidP="00F440F5">
      <w:pPr>
        <w:rPr>
          <w:sz w:val="22"/>
          <w:szCs w:val="22"/>
        </w:rPr>
      </w:pPr>
    </w:p>
    <w:p w:rsidR="00BA392A" w:rsidRPr="00BA392A" w:rsidRDefault="00F01FF0" w:rsidP="00805E94">
      <w:pPr>
        <w:pStyle w:val="Odstavecseseznamem"/>
        <w:numPr>
          <w:ilvl w:val="0"/>
          <w:numId w:val="25"/>
        </w:numPr>
        <w:ind w:left="308" w:right="-1" w:hanging="280"/>
        <w:jc w:val="both"/>
        <w:rPr>
          <w:rFonts w:cs="Arial"/>
          <w:sz w:val="22"/>
          <w:szCs w:val="22"/>
        </w:rPr>
      </w:pPr>
      <w:r w:rsidRPr="00181816">
        <w:rPr>
          <w:b/>
          <w:bCs/>
          <w:sz w:val="22"/>
          <w:szCs w:val="22"/>
        </w:rPr>
        <w:t>Ústavy vznikající dle zákona č. 89/2012 Sb.</w:t>
      </w:r>
      <w:r w:rsidRPr="00181816">
        <w:rPr>
          <w:sz w:val="22"/>
          <w:szCs w:val="22"/>
        </w:rPr>
        <w:t xml:space="preserve"> (občanský zák</w:t>
      </w:r>
      <w:r w:rsidR="00181816" w:rsidRPr="00181816">
        <w:rPr>
          <w:sz w:val="22"/>
          <w:szCs w:val="22"/>
        </w:rPr>
        <w:t>oník)</w:t>
      </w:r>
      <w:r w:rsidR="006212AE">
        <w:rPr>
          <w:sz w:val="22"/>
          <w:szCs w:val="22"/>
        </w:rPr>
        <w:t xml:space="preserve"> </w:t>
      </w:r>
      <w:r w:rsidR="006212AE" w:rsidRPr="006212AE">
        <w:rPr>
          <w:sz w:val="22"/>
          <w:szCs w:val="22"/>
        </w:rPr>
        <w:t>účinného od 1.</w:t>
      </w:r>
      <w:r w:rsidR="006212AE">
        <w:rPr>
          <w:sz w:val="22"/>
          <w:szCs w:val="22"/>
        </w:rPr>
        <w:t xml:space="preserve"> </w:t>
      </w:r>
      <w:r w:rsidR="006212AE" w:rsidRPr="006212AE">
        <w:rPr>
          <w:sz w:val="22"/>
          <w:szCs w:val="22"/>
        </w:rPr>
        <w:t>1</w:t>
      </w:r>
      <w:r w:rsidR="006212AE">
        <w:rPr>
          <w:sz w:val="22"/>
          <w:szCs w:val="22"/>
        </w:rPr>
        <w:t xml:space="preserve">. </w:t>
      </w:r>
      <w:r w:rsidR="006212AE" w:rsidRPr="006212AE">
        <w:rPr>
          <w:sz w:val="22"/>
          <w:szCs w:val="22"/>
        </w:rPr>
        <w:t>2014</w:t>
      </w:r>
    </w:p>
    <w:p w:rsidR="00BA392A" w:rsidRDefault="00BA392A" w:rsidP="00BA392A">
      <w:pPr>
        <w:ind w:right="-1"/>
        <w:jc w:val="both"/>
        <w:rPr>
          <w:rFonts w:cs="Arial"/>
          <w:sz w:val="22"/>
          <w:szCs w:val="22"/>
        </w:rPr>
      </w:pPr>
    </w:p>
    <w:p w:rsidR="00691FD4" w:rsidRPr="00BA392A" w:rsidRDefault="00691FD4" w:rsidP="00BA392A">
      <w:pPr>
        <w:ind w:right="-1"/>
        <w:jc w:val="both"/>
        <w:rPr>
          <w:rFonts w:cs="Arial"/>
          <w:sz w:val="22"/>
          <w:szCs w:val="22"/>
        </w:rPr>
      </w:pPr>
      <w:r w:rsidRPr="00BA392A">
        <w:rPr>
          <w:rFonts w:cs="Arial"/>
          <w:sz w:val="22"/>
          <w:szCs w:val="22"/>
        </w:rPr>
        <w:t>Na subjekty transformované dle zákona č. 89/2012 Sb., občanský zákoník, bude nahlíženo jako na</w:t>
      </w:r>
      <w:r w:rsidR="00E07B7B" w:rsidRPr="00BA392A">
        <w:rPr>
          <w:rFonts w:cs="Arial"/>
          <w:sz w:val="22"/>
          <w:szCs w:val="22"/>
        </w:rPr>
        <w:t> </w:t>
      </w:r>
      <w:r w:rsidRPr="00BA392A">
        <w:rPr>
          <w:rFonts w:cs="Arial"/>
          <w:sz w:val="22"/>
          <w:szCs w:val="22"/>
        </w:rPr>
        <w:t>kontinuálně působící.</w:t>
      </w:r>
      <w:r w:rsidR="00181816" w:rsidRPr="00BA392A">
        <w:rPr>
          <w:rFonts w:cs="Arial"/>
          <w:sz w:val="22"/>
          <w:szCs w:val="22"/>
        </w:rPr>
        <w:t xml:space="preserve"> </w:t>
      </w:r>
      <w:r w:rsidRPr="00BA392A">
        <w:rPr>
          <w:rFonts w:cs="Arial"/>
          <w:sz w:val="22"/>
          <w:szCs w:val="22"/>
        </w:rPr>
        <w:t>Transformované subjekty předloží doklad o provedené transfor</w:t>
      </w:r>
      <w:r w:rsidR="00181816" w:rsidRPr="00BA392A">
        <w:rPr>
          <w:rFonts w:cs="Arial"/>
          <w:sz w:val="22"/>
          <w:szCs w:val="22"/>
        </w:rPr>
        <w:t>maci ihned po</w:t>
      </w:r>
      <w:r w:rsidR="00D86805">
        <w:rPr>
          <w:rFonts w:cs="Arial"/>
          <w:sz w:val="22"/>
          <w:szCs w:val="22"/>
        </w:rPr>
        <w:t> </w:t>
      </w:r>
      <w:r w:rsidR="00181816" w:rsidRPr="00BA392A">
        <w:rPr>
          <w:rFonts w:cs="Arial"/>
          <w:sz w:val="22"/>
          <w:szCs w:val="22"/>
        </w:rPr>
        <w:t>jejím provedení.</w:t>
      </w:r>
    </w:p>
    <w:p w:rsidR="00691FD4" w:rsidRPr="007F2D97" w:rsidRDefault="00691FD4" w:rsidP="00691FD4">
      <w:pPr>
        <w:pStyle w:val="Zkladntext3"/>
        <w:spacing w:before="0"/>
        <w:rPr>
          <w:rFonts w:ascii="Times New Roman" w:hAnsi="Times New Roman" w:cs="Times New Roman"/>
        </w:rPr>
      </w:pPr>
    </w:p>
    <w:p w:rsidR="00691FD4" w:rsidRPr="007F2D97" w:rsidRDefault="00691FD4" w:rsidP="00691FD4">
      <w:pPr>
        <w:pStyle w:val="Zkladntext3"/>
        <w:spacing w:before="0"/>
        <w:rPr>
          <w:rFonts w:ascii="Times New Roman" w:hAnsi="Times New Roman" w:cs="Times New Roman"/>
        </w:rPr>
      </w:pPr>
      <w:r w:rsidRPr="007F2D97">
        <w:rPr>
          <w:rFonts w:ascii="Times New Roman" w:hAnsi="Times New Roman" w:cs="Times New Roman"/>
        </w:rPr>
        <w:t xml:space="preserve">Podmínkou pro žadatele je sídlo na území České republiky, nesmí být v likvidaci, v úpadku, hrozícím úpadku a dále proti němu nesmí být vedeno insolvenční řízení ve smyslu zákona č. 182/2006 Sb., </w:t>
      </w:r>
      <w:r w:rsidRPr="007F2D97">
        <w:rPr>
          <w:rFonts w:ascii="Times New Roman" w:hAnsi="Times New Roman" w:cs="Times New Roman"/>
        </w:rPr>
        <w:br/>
        <w:t>o úpadku a způsobech jeho řešení (insolvenční zákon), ve znění pozdějších předpisů.</w:t>
      </w:r>
    </w:p>
    <w:p w:rsidR="00481709" w:rsidRDefault="00481709" w:rsidP="003A024B">
      <w:pPr>
        <w:pStyle w:val="StylNadpis2TimesNewRoman14bnenKurzvaVlevo0cm1"/>
        <w:numPr>
          <w:ilvl w:val="1"/>
          <w:numId w:val="27"/>
        </w:numPr>
        <w:spacing w:after="240"/>
      </w:pPr>
      <w:r w:rsidRPr="007F2D97">
        <w:t xml:space="preserve">Žádost o poskytnutí státní dotace v roce </w:t>
      </w:r>
      <w:bookmarkEnd w:id="25"/>
      <w:bookmarkEnd w:id="26"/>
      <w:bookmarkEnd w:id="27"/>
      <w:bookmarkEnd w:id="28"/>
      <w:bookmarkEnd w:id="29"/>
      <w:r w:rsidR="00DB2B17">
        <w:t>2017</w:t>
      </w:r>
      <w:bookmarkEnd w:id="30"/>
    </w:p>
    <w:p w:rsidR="00481709" w:rsidRPr="0020343A" w:rsidRDefault="00181816" w:rsidP="00A23F68">
      <w:pPr>
        <w:pStyle w:val="Zkladntext3"/>
        <w:spacing w:before="0" w:after="120"/>
        <w:rPr>
          <w:rFonts w:ascii="Times New Roman" w:hAnsi="Times New Roman" w:cs="Times New Roman"/>
        </w:rPr>
      </w:pPr>
      <w:r w:rsidRPr="006427BD">
        <w:rPr>
          <w:rFonts w:ascii="Times New Roman" w:hAnsi="Times New Roman" w:cs="Times New Roman"/>
        </w:rPr>
        <w:t>Předkladatelé projektů</w:t>
      </w:r>
      <w:r w:rsidR="00481709" w:rsidRPr="00BA392A">
        <w:rPr>
          <w:rFonts w:ascii="Times New Roman" w:hAnsi="Times New Roman" w:cs="Times New Roman"/>
        </w:rPr>
        <w:t xml:space="preserve"> žádají o poskytnutí finanční dotace na realizaci projektu prostřednictvím formuláře </w:t>
      </w:r>
      <w:r w:rsidR="00481709" w:rsidRPr="00BA392A">
        <w:rPr>
          <w:rFonts w:ascii="Times New Roman" w:hAnsi="Times New Roman" w:cs="Times New Roman"/>
          <w:bCs/>
        </w:rPr>
        <w:t>„</w:t>
      </w:r>
      <w:r w:rsidR="007F6D45" w:rsidRPr="00620433">
        <w:rPr>
          <w:rFonts w:ascii="Times New Roman" w:hAnsi="Times New Roman" w:cs="Times New Roman"/>
          <w:bCs/>
        </w:rPr>
        <w:t>Žádost</w:t>
      </w:r>
      <w:r w:rsidR="00002184">
        <w:rPr>
          <w:rFonts w:ascii="Times New Roman" w:hAnsi="Times New Roman" w:cs="Times New Roman"/>
          <w:bCs/>
        </w:rPr>
        <w:t>i</w:t>
      </w:r>
      <w:r w:rsidR="007F6D45" w:rsidRPr="00620433">
        <w:rPr>
          <w:rFonts w:ascii="Times New Roman" w:hAnsi="Times New Roman" w:cs="Times New Roman"/>
          <w:bCs/>
        </w:rPr>
        <w:t xml:space="preserve"> </w:t>
      </w:r>
      <w:r w:rsidR="007F6D45" w:rsidRPr="003D7AD6">
        <w:rPr>
          <w:rFonts w:ascii="Times New Roman" w:hAnsi="Times New Roman" w:cs="Times New Roman"/>
          <w:bCs/>
        </w:rPr>
        <w:t>o </w:t>
      </w:r>
      <w:r w:rsidR="007F6D45" w:rsidRPr="0039257F">
        <w:rPr>
          <w:rFonts w:ascii="Times New Roman" w:hAnsi="Times New Roman" w:cs="Times New Roman"/>
          <w:bCs/>
        </w:rPr>
        <w:t xml:space="preserve">poskytnutí </w:t>
      </w:r>
      <w:r w:rsidR="00611203">
        <w:rPr>
          <w:rFonts w:ascii="Times New Roman" w:hAnsi="Times New Roman" w:cs="Times New Roman"/>
          <w:bCs/>
        </w:rPr>
        <w:t xml:space="preserve">státní </w:t>
      </w:r>
      <w:r w:rsidR="007F6D45" w:rsidRPr="0039257F">
        <w:rPr>
          <w:rFonts w:ascii="Times New Roman" w:hAnsi="Times New Roman" w:cs="Times New Roman"/>
          <w:bCs/>
        </w:rPr>
        <w:t xml:space="preserve">dotace na realizaci projektu podpory zdraví v roce </w:t>
      </w:r>
      <w:r w:rsidR="00DB2B17">
        <w:rPr>
          <w:rFonts w:ascii="Times New Roman" w:hAnsi="Times New Roman" w:cs="Times New Roman"/>
          <w:bCs/>
        </w:rPr>
        <w:t>2017</w:t>
      </w:r>
      <w:r w:rsidR="007F6D45" w:rsidRPr="00AA5CCB">
        <w:rPr>
          <w:rFonts w:ascii="Times New Roman" w:hAnsi="Times New Roman" w:cs="Times New Roman"/>
          <w:bCs/>
        </w:rPr>
        <w:t>“</w:t>
      </w:r>
      <w:r w:rsidR="00330559">
        <w:rPr>
          <w:rFonts w:ascii="Times New Roman" w:hAnsi="Times New Roman" w:cs="Times New Roman"/>
          <w:bCs/>
        </w:rPr>
        <w:t xml:space="preserve"> nebo „</w:t>
      </w:r>
      <w:r w:rsidR="00330559" w:rsidRPr="00330559">
        <w:rPr>
          <w:rFonts w:ascii="Times New Roman" w:hAnsi="Times New Roman" w:cs="Times New Roman"/>
          <w:bCs/>
        </w:rPr>
        <w:t xml:space="preserve">Žádosti o poskytnutí státní dotace na realizaci 2. etapy projektu </w:t>
      </w:r>
      <w:r w:rsidR="00330559">
        <w:rPr>
          <w:rFonts w:ascii="Times New Roman" w:hAnsi="Times New Roman" w:cs="Times New Roman"/>
          <w:bCs/>
        </w:rPr>
        <w:t>podpory zdraví</w:t>
      </w:r>
      <w:r w:rsidR="00330559" w:rsidRPr="00330559">
        <w:rPr>
          <w:rFonts w:ascii="Times New Roman" w:hAnsi="Times New Roman" w:cs="Times New Roman"/>
          <w:bCs/>
        </w:rPr>
        <w:t xml:space="preserve"> pro rok 2017</w:t>
      </w:r>
      <w:r w:rsidRPr="009276B8">
        <w:rPr>
          <w:rFonts w:ascii="Times New Roman" w:hAnsi="Times New Roman" w:cs="Times New Roman"/>
          <w:bCs/>
        </w:rPr>
        <w:t xml:space="preserve"> </w:t>
      </w:r>
      <w:r w:rsidRPr="006427BD">
        <w:rPr>
          <w:rFonts w:ascii="Times New Roman" w:hAnsi="Times New Roman" w:cs="Times New Roman"/>
          <w:bCs/>
        </w:rPr>
        <w:t>(dále jen Žádost)</w:t>
      </w:r>
      <w:r w:rsidR="00481709" w:rsidRPr="00BA392A">
        <w:rPr>
          <w:rFonts w:ascii="Times New Roman" w:hAnsi="Times New Roman" w:cs="Times New Roman"/>
        </w:rPr>
        <w:t xml:space="preserve">, řádně vyplněného dle podmínek </w:t>
      </w:r>
      <w:r w:rsidR="00481709" w:rsidRPr="0020343A">
        <w:rPr>
          <w:rFonts w:ascii="Times New Roman" w:hAnsi="Times New Roman" w:cs="Times New Roman"/>
        </w:rPr>
        <w:t xml:space="preserve">stanovených v této Metodice a předloženého </w:t>
      </w:r>
      <w:r w:rsidR="00481709" w:rsidRPr="0020343A">
        <w:rPr>
          <w:rFonts w:ascii="Times New Roman" w:hAnsi="Times New Roman" w:cs="Times New Roman"/>
          <w:b/>
          <w:bCs/>
        </w:rPr>
        <w:t xml:space="preserve">ve třech </w:t>
      </w:r>
      <w:r w:rsidR="008D4021">
        <w:rPr>
          <w:rFonts w:ascii="Times New Roman" w:hAnsi="Times New Roman" w:cs="Times New Roman"/>
          <w:b/>
          <w:bCs/>
        </w:rPr>
        <w:t xml:space="preserve">tištěných </w:t>
      </w:r>
      <w:r w:rsidR="00481709" w:rsidRPr="0020343A">
        <w:rPr>
          <w:rFonts w:ascii="Times New Roman" w:hAnsi="Times New Roman" w:cs="Times New Roman"/>
          <w:b/>
          <w:bCs/>
        </w:rPr>
        <w:t>vyhotoveních</w:t>
      </w:r>
      <w:r w:rsidR="000B6542" w:rsidRPr="000B6542">
        <w:rPr>
          <w:rFonts w:ascii="Times New Roman" w:hAnsi="Times New Roman" w:cs="Times New Roman"/>
        </w:rPr>
        <w:t xml:space="preserve"> </w:t>
      </w:r>
      <w:r w:rsidR="00381826">
        <w:rPr>
          <w:rFonts w:ascii="Times New Roman" w:hAnsi="Times New Roman" w:cs="Times New Roman"/>
        </w:rPr>
        <w:t>zkompletovaných</w:t>
      </w:r>
      <w:r w:rsidR="000B6542" w:rsidRPr="000B6542">
        <w:rPr>
          <w:rFonts w:ascii="Times New Roman" w:hAnsi="Times New Roman" w:cs="Times New Roman"/>
        </w:rPr>
        <w:t xml:space="preserve"> se všemi přílohami (jeden originál a </w:t>
      </w:r>
      <w:r w:rsidR="000B6542">
        <w:rPr>
          <w:rFonts w:ascii="Times New Roman" w:hAnsi="Times New Roman" w:cs="Times New Roman"/>
        </w:rPr>
        <w:t>dvě</w:t>
      </w:r>
      <w:r w:rsidR="000B6542" w:rsidRPr="000B6542">
        <w:rPr>
          <w:rFonts w:ascii="Times New Roman" w:hAnsi="Times New Roman" w:cs="Times New Roman"/>
        </w:rPr>
        <w:t xml:space="preserve"> označené kopie</w:t>
      </w:r>
      <w:r w:rsidR="006074E7">
        <w:rPr>
          <w:rFonts w:ascii="Times New Roman" w:hAnsi="Times New Roman" w:cs="Times New Roman"/>
        </w:rPr>
        <w:t>,</w:t>
      </w:r>
      <w:r w:rsidR="007474F9" w:rsidRPr="0097444C">
        <w:rPr>
          <w:rFonts w:ascii="Times New Roman" w:hAnsi="Times New Roman" w:cs="Times New Roman"/>
          <w:shd w:val="clear" w:color="auto" w:fill="FFFFFF" w:themeFill="background1"/>
        </w:rPr>
        <w:t xml:space="preserve"> </w:t>
      </w:r>
      <w:r w:rsidR="006074E7">
        <w:rPr>
          <w:rFonts w:ascii="Times New Roman" w:hAnsi="Times New Roman" w:cs="Times New Roman"/>
          <w:shd w:val="clear" w:color="auto" w:fill="FFFFFF" w:themeFill="background1"/>
        </w:rPr>
        <w:t>k</w:t>
      </w:r>
      <w:r w:rsidR="000B6542">
        <w:rPr>
          <w:rFonts w:ascii="Times New Roman" w:hAnsi="Times New Roman" w:cs="Times New Roman"/>
          <w:shd w:val="clear" w:color="auto" w:fill="FFFFFF" w:themeFill="background1"/>
        </w:rPr>
        <w:t>aždá k</w:t>
      </w:r>
      <w:r w:rsidR="007474F9" w:rsidRPr="0097444C">
        <w:rPr>
          <w:rFonts w:ascii="Times New Roman" w:hAnsi="Times New Roman" w:cs="Times New Roman"/>
          <w:shd w:val="clear" w:color="auto" w:fill="FFFFFF" w:themeFill="background1"/>
        </w:rPr>
        <w:t>opie musí obsahovat vše, co originál, tzn. i kopie</w:t>
      </w:r>
      <w:r w:rsidR="000B6542">
        <w:rPr>
          <w:rFonts w:ascii="Times New Roman" w:hAnsi="Times New Roman" w:cs="Times New Roman"/>
          <w:shd w:val="clear" w:color="auto" w:fill="FFFFFF" w:themeFill="background1"/>
        </w:rPr>
        <w:t xml:space="preserve"> musí obsahovat </w:t>
      </w:r>
      <w:r w:rsidR="007474F9" w:rsidRPr="0097444C">
        <w:rPr>
          <w:rFonts w:ascii="Times New Roman" w:hAnsi="Times New Roman" w:cs="Times New Roman"/>
          <w:shd w:val="clear" w:color="auto" w:fill="FFFFFF" w:themeFill="background1"/>
        </w:rPr>
        <w:t>všech</w:t>
      </w:r>
      <w:r w:rsidR="000B6542">
        <w:rPr>
          <w:rFonts w:ascii="Times New Roman" w:hAnsi="Times New Roman" w:cs="Times New Roman"/>
          <w:shd w:val="clear" w:color="auto" w:fill="FFFFFF" w:themeFill="background1"/>
        </w:rPr>
        <w:t>ny</w:t>
      </w:r>
      <w:r w:rsidR="007474F9" w:rsidRPr="0097444C">
        <w:rPr>
          <w:rFonts w:ascii="Times New Roman" w:hAnsi="Times New Roman" w:cs="Times New Roman"/>
          <w:shd w:val="clear" w:color="auto" w:fill="FFFFFF" w:themeFill="background1"/>
        </w:rPr>
        <w:t xml:space="preserve"> povinn</w:t>
      </w:r>
      <w:r w:rsidR="000B6542">
        <w:rPr>
          <w:rFonts w:ascii="Times New Roman" w:hAnsi="Times New Roman" w:cs="Times New Roman"/>
          <w:shd w:val="clear" w:color="auto" w:fill="FFFFFF" w:themeFill="background1"/>
        </w:rPr>
        <w:t>é</w:t>
      </w:r>
      <w:r w:rsidR="007474F9" w:rsidRPr="0097444C">
        <w:rPr>
          <w:rFonts w:ascii="Times New Roman" w:hAnsi="Times New Roman" w:cs="Times New Roman"/>
          <w:shd w:val="clear" w:color="auto" w:fill="FFFFFF" w:themeFill="background1"/>
        </w:rPr>
        <w:t xml:space="preserve"> dokument</w:t>
      </w:r>
      <w:r w:rsidR="000B6542">
        <w:rPr>
          <w:rFonts w:ascii="Times New Roman" w:hAnsi="Times New Roman" w:cs="Times New Roman"/>
          <w:shd w:val="clear" w:color="auto" w:fill="FFFFFF" w:themeFill="background1"/>
        </w:rPr>
        <w:t>y</w:t>
      </w:r>
      <w:r w:rsidR="006074E7">
        <w:rPr>
          <w:rFonts w:ascii="Times New Roman" w:hAnsi="Times New Roman" w:cs="Times New Roman"/>
          <w:shd w:val="clear" w:color="auto" w:fill="FFFFFF" w:themeFill="background1"/>
        </w:rPr>
        <w:t>, přílohy, samostatné listy apod.</w:t>
      </w:r>
      <w:r w:rsidR="00481709" w:rsidRPr="0020343A">
        <w:rPr>
          <w:rFonts w:ascii="Times New Roman" w:hAnsi="Times New Roman" w:cs="Times New Roman"/>
        </w:rPr>
        <w:t xml:space="preserve">) a </w:t>
      </w:r>
      <w:r w:rsidR="00481709" w:rsidRPr="0020343A">
        <w:rPr>
          <w:rFonts w:ascii="Times New Roman" w:hAnsi="Times New Roman" w:cs="Times New Roman"/>
          <w:b/>
          <w:bCs/>
        </w:rPr>
        <w:t>v</w:t>
      </w:r>
      <w:r w:rsidR="00481709" w:rsidRPr="0020343A">
        <w:rPr>
          <w:rFonts w:ascii="Times New Roman" w:hAnsi="Times New Roman" w:cs="Times New Roman"/>
        </w:rPr>
        <w:t> </w:t>
      </w:r>
      <w:r w:rsidR="00481709" w:rsidRPr="0020343A">
        <w:rPr>
          <w:rFonts w:ascii="Times New Roman" w:hAnsi="Times New Roman" w:cs="Times New Roman"/>
          <w:b/>
          <w:bCs/>
        </w:rPr>
        <w:t>elektronické verzi</w:t>
      </w:r>
      <w:r w:rsidR="00481709" w:rsidRPr="0020343A">
        <w:rPr>
          <w:rFonts w:ascii="Times New Roman" w:hAnsi="Times New Roman" w:cs="Times New Roman"/>
        </w:rPr>
        <w:t xml:space="preserve"> zaslané na CD</w:t>
      </w:r>
      <w:r w:rsidR="00976633" w:rsidRPr="006700C9">
        <w:rPr>
          <w:rFonts w:ascii="Times New Roman" w:hAnsi="Times New Roman" w:cs="Times New Roman"/>
        </w:rPr>
        <w:t xml:space="preserve"> (</w:t>
      </w:r>
      <w:r w:rsidR="00EC5AC0" w:rsidRPr="0020343A">
        <w:rPr>
          <w:rFonts w:ascii="Times New Roman" w:hAnsi="Times New Roman" w:cs="Times New Roman"/>
        </w:rPr>
        <w:t xml:space="preserve">ve formátu </w:t>
      </w:r>
      <w:r w:rsidR="006074E7">
        <w:rPr>
          <w:rFonts w:ascii="Times New Roman" w:hAnsi="Times New Roman" w:cs="Times New Roman"/>
        </w:rPr>
        <w:t>.</w:t>
      </w:r>
      <w:r w:rsidR="00EC5AC0" w:rsidRPr="0020343A">
        <w:rPr>
          <w:rFonts w:ascii="Times New Roman" w:hAnsi="Times New Roman" w:cs="Times New Roman"/>
        </w:rPr>
        <w:t xml:space="preserve">doc nebo </w:t>
      </w:r>
      <w:r w:rsidR="006074E7">
        <w:rPr>
          <w:rFonts w:ascii="Times New Roman" w:hAnsi="Times New Roman" w:cs="Times New Roman"/>
        </w:rPr>
        <w:t>.</w:t>
      </w:r>
      <w:proofErr w:type="spellStart"/>
      <w:r w:rsidR="00EC5AC0" w:rsidRPr="0020343A">
        <w:rPr>
          <w:rFonts w:ascii="Times New Roman" w:hAnsi="Times New Roman" w:cs="Times New Roman"/>
        </w:rPr>
        <w:t>docx</w:t>
      </w:r>
      <w:proofErr w:type="spellEnd"/>
      <w:r w:rsidR="00EC5AC0" w:rsidRPr="0020343A">
        <w:rPr>
          <w:rFonts w:ascii="Times New Roman" w:hAnsi="Times New Roman" w:cs="Times New Roman"/>
        </w:rPr>
        <w:t>, v</w:t>
      </w:r>
      <w:r w:rsidR="00976633" w:rsidRPr="0020343A">
        <w:rPr>
          <w:rFonts w:ascii="Times New Roman" w:hAnsi="Times New Roman" w:cs="Times New Roman"/>
        </w:rPr>
        <w:t> </w:t>
      </w:r>
      <w:r w:rsidR="00EC5AC0" w:rsidRPr="0020343A">
        <w:rPr>
          <w:rFonts w:ascii="Times New Roman" w:hAnsi="Times New Roman" w:cs="Times New Roman"/>
        </w:rPr>
        <w:t xml:space="preserve">případě použití jiného formátu musí být vždy v editovatelné formě) </w:t>
      </w:r>
      <w:r w:rsidR="00481709" w:rsidRPr="0020343A">
        <w:rPr>
          <w:rFonts w:ascii="Times New Roman" w:hAnsi="Times New Roman" w:cs="Times New Roman"/>
        </w:rPr>
        <w:t>včetně všech dalších níže požadovaných náležitostí dle typu žadatele, a to v řádném termínu.</w:t>
      </w:r>
    </w:p>
    <w:p w:rsidR="00481709" w:rsidRPr="007F2D97" w:rsidRDefault="00481709" w:rsidP="00A23F68">
      <w:pPr>
        <w:spacing w:after="120"/>
        <w:jc w:val="both"/>
        <w:rPr>
          <w:sz w:val="22"/>
          <w:szCs w:val="22"/>
        </w:rPr>
      </w:pPr>
      <w:r w:rsidRPr="007F2D97">
        <w:rPr>
          <w:sz w:val="22"/>
          <w:szCs w:val="22"/>
        </w:rPr>
        <w:lastRenderedPageBreak/>
        <w:t xml:space="preserve">Předkládání Žádostí začíná dnem, kdy MZ </w:t>
      </w:r>
      <w:r w:rsidR="003E0FDD" w:rsidRPr="007F2D97">
        <w:rPr>
          <w:sz w:val="22"/>
          <w:szCs w:val="22"/>
        </w:rPr>
        <w:t xml:space="preserve">ČR </w:t>
      </w:r>
      <w:r w:rsidRPr="007F2D97">
        <w:rPr>
          <w:sz w:val="22"/>
          <w:szCs w:val="22"/>
        </w:rPr>
        <w:t>vyhlásí dotační řízení k dotačnímu programu NPZ</w:t>
      </w:r>
      <w:r w:rsidR="003E0FDD" w:rsidRPr="007F2D97">
        <w:rPr>
          <w:sz w:val="22"/>
          <w:szCs w:val="22"/>
        </w:rPr>
        <w:t xml:space="preserve"> – </w:t>
      </w:r>
      <w:r w:rsidRPr="007F2D97">
        <w:rPr>
          <w:sz w:val="22"/>
          <w:szCs w:val="22"/>
        </w:rPr>
        <w:t xml:space="preserve">PPZ pro rok </w:t>
      </w:r>
      <w:r w:rsidR="00DB2B17">
        <w:rPr>
          <w:sz w:val="22"/>
          <w:szCs w:val="22"/>
        </w:rPr>
        <w:t>2017</w:t>
      </w:r>
      <w:r w:rsidRPr="007F2D97">
        <w:rPr>
          <w:sz w:val="22"/>
          <w:szCs w:val="22"/>
        </w:rPr>
        <w:t xml:space="preserve"> na webových stránkách MZ</w:t>
      </w:r>
      <w:r w:rsidR="003E0FDD" w:rsidRPr="007F2D97">
        <w:rPr>
          <w:sz w:val="22"/>
          <w:szCs w:val="22"/>
        </w:rPr>
        <w:t xml:space="preserve"> ČR</w:t>
      </w:r>
      <w:r w:rsidRPr="007F2D97">
        <w:rPr>
          <w:sz w:val="22"/>
          <w:szCs w:val="22"/>
        </w:rPr>
        <w:t xml:space="preserve"> (</w:t>
      </w:r>
      <w:hyperlink r:id="rId11" w:history="1">
        <w:r w:rsidRPr="007F2D97">
          <w:rPr>
            <w:rStyle w:val="Hypertextovodkaz"/>
            <w:color w:val="auto"/>
            <w:sz w:val="22"/>
            <w:szCs w:val="22"/>
            <w:u w:val="none"/>
          </w:rPr>
          <w:t>www.mzcr.cz</w:t>
        </w:r>
      </w:hyperlink>
      <w:r w:rsidRPr="007F2D97">
        <w:rPr>
          <w:sz w:val="22"/>
          <w:szCs w:val="22"/>
        </w:rPr>
        <w:t xml:space="preserve">). </w:t>
      </w:r>
    </w:p>
    <w:p w:rsidR="00481709" w:rsidRPr="007F2D97" w:rsidRDefault="00481709" w:rsidP="00A23F68">
      <w:pPr>
        <w:spacing w:after="120"/>
        <w:jc w:val="both"/>
        <w:rPr>
          <w:sz w:val="22"/>
          <w:szCs w:val="22"/>
        </w:rPr>
      </w:pPr>
      <w:r w:rsidRPr="007F2D97">
        <w:rPr>
          <w:sz w:val="22"/>
          <w:szCs w:val="22"/>
        </w:rPr>
        <w:t xml:space="preserve">Konečný termín pro předložení Žádosti je stanoven na </w:t>
      </w:r>
      <w:r w:rsidR="00BA337C">
        <w:rPr>
          <w:b/>
          <w:bCs/>
          <w:sz w:val="22"/>
          <w:szCs w:val="22"/>
        </w:rPr>
        <w:t>30. září 201</w:t>
      </w:r>
      <w:r w:rsidR="007474F9">
        <w:rPr>
          <w:b/>
          <w:bCs/>
          <w:sz w:val="22"/>
          <w:szCs w:val="22"/>
        </w:rPr>
        <w:t>6</w:t>
      </w:r>
      <w:r w:rsidRPr="007F2D97">
        <w:rPr>
          <w:sz w:val="22"/>
          <w:szCs w:val="22"/>
        </w:rPr>
        <w:t xml:space="preserve">. Dodržením lhůty </w:t>
      </w:r>
      <w:r w:rsidR="002A22E2">
        <w:rPr>
          <w:sz w:val="22"/>
          <w:szCs w:val="22"/>
        </w:rPr>
        <w:t>pro </w:t>
      </w:r>
      <w:r w:rsidRPr="007F2D97">
        <w:rPr>
          <w:sz w:val="22"/>
          <w:szCs w:val="22"/>
        </w:rPr>
        <w:t>předložení Žádosti se rozumí den převzetí zásilky k poštovní přepravě a v případě osobního dodání Žádosti razítko podatelny MZ</w:t>
      </w:r>
      <w:r w:rsidR="003E0FDD" w:rsidRPr="007F2D97">
        <w:rPr>
          <w:sz w:val="22"/>
          <w:szCs w:val="22"/>
        </w:rPr>
        <w:t xml:space="preserve"> ČR</w:t>
      </w:r>
      <w:r w:rsidRPr="007F2D97">
        <w:rPr>
          <w:sz w:val="22"/>
          <w:szCs w:val="22"/>
        </w:rPr>
        <w:t xml:space="preserve">. </w:t>
      </w:r>
    </w:p>
    <w:p w:rsidR="00A23F68" w:rsidRPr="007F2D97" w:rsidRDefault="00A23F68" w:rsidP="00A23F68">
      <w:pPr>
        <w:spacing w:after="120"/>
        <w:jc w:val="both"/>
        <w:rPr>
          <w:sz w:val="22"/>
          <w:szCs w:val="22"/>
        </w:rPr>
      </w:pPr>
    </w:p>
    <w:p w:rsidR="00481709" w:rsidRPr="007F2D97" w:rsidRDefault="00481709" w:rsidP="00A23F68">
      <w:pPr>
        <w:spacing w:after="120"/>
        <w:jc w:val="both"/>
        <w:rPr>
          <w:b/>
          <w:bCs/>
          <w:sz w:val="22"/>
          <w:szCs w:val="22"/>
        </w:rPr>
      </w:pPr>
      <w:r w:rsidRPr="007F2D97">
        <w:rPr>
          <w:b/>
          <w:bCs/>
          <w:sz w:val="22"/>
          <w:szCs w:val="22"/>
        </w:rPr>
        <w:t>Žádosti se předkládají na adresu:</w:t>
      </w:r>
    </w:p>
    <w:p w:rsidR="00481709" w:rsidRPr="007F2D97" w:rsidRDefault="00481709" w:rsidP="00A23F68">
      <w:pPr>
        <w:jc w:val="both"/>
        <w:rPr>
          <w:sz w:val="22"/>
          <w:szCs w:val="22"/>
        </w:rPr>
      </w:pPr>
      <w:r w:rsidRPr="007F2D97">
        <w:rPr>
          <w:sz w:val="22"/>
          <w:szCs w:val="22"/>
        </w:rPr>
        <w:t>Ministerstvo zdravotnictví ČR</w:t>
      </w:r>
    </w:p>
    <w:p w:rsidR="00481709" w:rsidRPr="007F2D97" w:rsidRDefault="003E0FDD" w:rsidP="00A23F68">
      <w:pPr>
        <w:jc w:val="both"/>
        <w:rPr>
          <w:sz w:val="22"/>
          <w:szCs w:val="22"/>
        </w:rPr>
      </w:pPr>
      <w:r w:rsidRPr="007F2D97">
        <w:rPr>
          <w:sz w:val="22"/>
          <w:szCs w:val="22"/>
        </w:rPr>
        <w:t>O</w:t>
      </w:r>
      <w:r w:rsidR="00481709" w:rsidRPr="007F2D97">
        <w:rPr>
          <w:sz w:val="22"/>
          <w:szCs w:val="22"/>
        </w:rPr>
        <w:t>dbor strategie a řízení ochrany a podpory veřejného zdraví</w:t>
      </w:r>
    </w:p>
    <w:p w:rsidR="00481709" w:rsidRPr="007F2D97" w:rsidRDefault="00481709" w:rsidP="00A23F68">
      <w:pPr>
        <w:jc w:val="both"/>
        <w:rPr>
          <w:sz w:val="22"/>
          <w:szCs w:val="22"/>
        </w:rPr>
      </w:pPr>
      <w:r w:rsidRPr="007F2D97">
        <w:rPr>
          <w:sz w:val="22"/>
          <w:szCs w:val="22"/>
        </w:rPr>
        <w:t xml:space="preserve">Palackého nám. 4 </w:t>
      </w:r>
    </w:p>
    <w:p w:rsidR="00481709" w:rsidRPr="007F2D97" w:rsidRDefault="00481709" w:rsidP="00A23F68">
      <w:pPr>
        <w:pStyle w:val="Zkladntext3"/>
        <w:spacing w:before="0" w:after="120"/>
        <w:rPr>
          <w:rFonts w:ascii="Times New Roman" w:hAnsi="Times New Roman" w:cs="Times New Roman"/>
        </w:rPr>
      </w:pPr>
      <w:r w:rsidRPr="007F2D97">
        <w:rPr>
          <w:rFonts w:ascii="Times New Roman" w:hAnsi="Times New Roman" w:cs="Times New Roman"/>
        </w:rPr>
        <w:t>128 01 Praha 2</w:t>
      </w:r>
    </w:p>
    <w:p w:rsidR="00481709" w:rsidRPr="007F2D97" w:rsidRDefault="00481709" w:rsidP="00A23F68">
      <w:pPr>
        <w:pStyle w:val="Zkladntext3"/>
        <w:spacing w:before="0"/>
        <w:rPr>
          <w:rFonts w:ascii="Times New Roman" w:hAnsi="Times New Roman" w:cs="Times New Roman"/>
          <w:b/>
          <w:bCs/>
        </w:rPr>
      </w:pPr>
      <w:r w:rsidRPr="007F2D97">
        <w:rPr>
          <w:rFonts w:ascii="Times New Roman" w:hAnsi="Times New Roman" w:cs="Times New Roman"/>
          <w:b/>
          <w:bCs/>
        </w:rPr>
        <w:t xml:space="preserve">Obálku označte heslem </w:t>
      </w:r>
      <w:r w:rsidR="003E0FDD" w:rsidRPr="007F2D97">
        <w:rPr>
          <w:rFonts w:ascii="Times New Roman" w:hAnsi="Times New Roman" w:cs="Times New Roman"/>
          <w:b/>
          <w:bCs/>
        </w:rPr>
        <w:t>„</w:t>
      </w:r>
      <w:r w:rsidRPr="007F2D97">
        <w:rPr>
          <w:rFonts w:ascii="Times New Roman" w:hAnsi="Times New Roman" w:cs="Times New Roman"/>
          <w:b/>
          <w:bCs/>
        </w:rPr>
        <w:t xml:space="preserve">PROJEKTY PODPORY ZDRAVÍ </w:t>
      </w:r>
      <w:r w:rsidR="00DB2B17">
        <w:rPr>
          <w:rFonts w:ascii="Times New Roman" w:hAnsi="Times New Roman" w:cs="Times New Roman"/>
          <w:b/>
          <w:bCs/>
        </w:rPr>
        <w:t>2017</w:t>
      </w:r>
      <w:r w:rsidR="003E0FDD" w:rsidRPr="007F2D97">
        <w:rPr>
          <w:rFonts w:ascii="Times New Roman" w:hAnsi="Times New Roman" w:cs="Times New Roman"/>
          <w:b/>
          <w:bCs/>
        </w:rPr>
        <w:t>“</w:t>
      </w:r>
    </w:p>
    <w:p w:rsidR="00481709" w:rsidRPr="007F2D97" w:rsidRDefault="00481709" w:rsidP="00A23F68">
      <w:pPr>
        <w:pStyle w:val="Zkladntext3"/>
        <w:spacing w:before="0"/>
        <w:rPr>
          <w:rFonts w:ascii="Times New Roman" w:hAnsi="Times New Roman" w:cs="Times New Roman"/>
        </w:rPr>
      </w:pPr>
    </w:p>
    <w:p w:rsidR="00481709" w:rsidRPr="007F2D97" w:rsidRDefault="003E0FDD" w:rsidP="00481709">
      <w:pPr>
        <w:pStyle w:val="Zkladntext3"/>
        <w:spacing w:after="120"/>
        <w:rPr>
          <w:rFonts w:ascii="Times New Roman" w:hAnsi="Times New Roman" w:cs="Times New Roman"/>
          <w:b/>
          <w:bCs/>
        </w:rPr>
      </w:pPr>
      <w:r w:rsidRPr="007F2D97">
        <w:rPr>
          <w:rFonts w:ascii="Times New Roman" w:hAnsi="Times New Roman" w:cs="Times New Roman"/>
          <w:b/>
          <w:bCs/>
        </w:rPr>
        <w:t>P</w:t>
      </w:r>
      <w:r w:rsidR="00481709" w:rsidRPr="007F2D97">
        <w:rPr>
          <w:rFonts w:ascii="Times New Roman" w:hAnsi="Times New Roman" w:cs="Times New Roman"/>
          <w:b/>
          <w:bCs/>
        </w:rPr>
        <w:t>ovinné přílohy dle typu žadatele, které je nutno k Žádosti přiložit, jsou:</w:t>
      </w:r>
    </w:p>
    <w:p w:rsidR="00481709" w:rsidRPr="007F2D97" w:rsidRDefault="00481709" w:rsidP="00373887">
      <w:pPr>
        <w:pStyle w:val="Zkladntext3"/>
        <w:numPr>
          <w:ilvl w:val="0"/>
          <w:numId w:val="30"/>
        </w:numPr>
        <w:spacing w:before="360" w:after="120"/>
        <w:ind w:left="425" w:hanging="425"/>
        <w:rPr>
          <w:rFonts w:ascii="Times New Roman" w:hAnsi="Times New Roman" w:cs="Times New Roman"/>
          <w:b/>
          <w:bCs/>
          <w:sz w:val="24"/>
          <w:szCs w:val="24"/>
        </w:rPr>
      </w:pPr>
      <w:r w:rsidRPr="007F2D97">
        <w:rPr>
          <w:rFonts w:ascii="Times New Roman" w:hAnsi="Times New Roman" w:cs="Times New Roman"/>
          <w:b/>
          <w:bCs/>
          <w:sz w:val="24"/>
          <w:szCs w:val="24"/>
        </w:rPr>
        <w:t>Čestné prohlášení o bezdlužnosti organizace</w:t>
      </w:r>
    </w:p>
    <w:p w:rsidR="00481709" w:rsidRPr="007F2D97" w:rsidRDefault="00481709" w:rsidP="00373887">
      <w:pPr>
        <w:pStyle w:val="Zkladntext3"/>
        <w:spacing w:after="240"/>
        <w:rPr>
          <w:rFonts w:ascii="Times New Roman" w:hAnsi="Times New Roman" w:cs="Times New Roman"/>
        </w:rPr>
      </w:pPr>
      <w:r w:rsidRPr="007F2D97">
        <w:rPr>
          <w:rFonts w:ascii="Times New Roman" w:hAnsi="Times New Roman" w:cs="Times New Roman"/>
        </w:rPr>
        <w:t>Předkládají všechny typy organizací na formuláři „Čestné prohlášení o bezdlužnosti organizace vůči orgánům státní správy, zdravotní</w:t>
      </w:r>
      <w:r w:rsidR="00C902DE">
        <w:rPr>
          <w:rFonts w:ascii="Times New Roman" w:hAnsi="Times New Roman" w:cs="Times New Roman"/>
        </w:rPr>
        <w:t>m</w:t>
      </w:r>
      <w:r w:rsidRPr="007F2D97">
        <w:rPr>
          <w:rFonts w:ascii="Times New Roman" w:hAnsi="Times New Roman" w:cs="Times New Roman"/>
        </w:rPr>
        <w:t xml:space="preserve"> pojišťovn</w:t>
      </w:r>
      <w:r w:rsidR="00C902DE">
        <w:rPr>
          <w:rFonts w:ascii="Times New Roman" w:hAnsi="Times New Roman" w:cs="Times New Roman"/>
        </w:rPr>
        <w:t>ám</w:t>
      </w:r>
      <w:r w:rsidRPr="007F2D97">
        <w:rPr>
          <w:rFonts w:ascii="Times New Roman" w:hAnsi="Times New Roman" w:cs="Times New Roman"/>
        </w:rPr>
        <w:t>, orgánům sociálního zabezpečení a vůči územním samosprávným celkům“, který je přílohou této Metodiky</w:t>
      </w:r>
      <w:r w:rsidR="007474F9">
        <w:rPr>
          <w:rFonts w:ascii="Times New Roman" w:hAnsi="Times New Roman" w:cs="Times New Roman"/>
        </w:rPr>
        <w:t xml:space="preserve"> (</w:t>
      </w:r>
      <w:r w:rsidR="006074E7">
        <w:rPr>
          <w:rFonts w:ascii="Times New Roman" w:hAnsi="Times New Roman" w:cs="Times New Roman"/>
        </w:rPr>
        <w:t xml:space="preserve">nutno předložit </w:t>
      </w:r>
      <w:r w:rsidR="007474F9">
        <w:rPr>
          <w:rFonts w:ascii="Times New Roman" w:hAnsi="Times New Roman" w:cs="Times New Roman"/>
        </w:rPr>
        <w:t>originál)</w:t>
      </w:r>
      <w:r w:rsidR="006074E7">
        <w:rPr>
          <w:rFonts w:ascii="Times New Roman" w:hAnsi="Times New Roman" w:cs="Times New Roman"/>
        </w:rPr>
        <w:t>.</w:t>
      </w:r>
    </w:p>
    <w:p w:rsidR="00256D1C" w:rsidRPr="007F2D97" w:rsidRDefault="00882C56" w:rsidP="00373887">
      <w:pPr>
        <w:pStyle w:val="Zkladntext3"/>
        <w:numPr>
          <w:ilvl w:val="0"/>
          <w:numId w:val="30"/>
        </w:numPr>
        <w:spacing w:after="240"/>
        <w:ind w:left="425" w:hanging="425"/>
        <w:jc w:val="left"/>
        <w:rPr>
          <w:rFonts w:ascii="Times New Roman" w:hAnsi="Times New Roman" w:cs="Times New Roman"/>
          <w:b/>
          <w:bCs/>
          <w:sz w:val="24"/>
          <w:szCs w:val="24"/>
        </w:rPr>
      </w:pPr>
      <w:r w:rsidRPr="007F2D97">
        <w:rPr>
          <w:rFonts w:ascii="Times New Roman" w:hAnsi="Times New Roman" w:cs="Times New Roman"/>
          <w:b/>
          <w:bCs/>
          <w:sz w:val="24"/>
          <w:szCs w:val="24"/>
        </w:rPr>
        <w:t xml:space="preserve">Dokumenty potvrzující vznik subjektu nebo oprávnění k činnosti </w:t>
      </w:r>
    </w:p>
    <w:p w:rsidR="00256D1C" w:rsidRPr="007F2D97" w:rsidRDefault="00256D1C" w:rsidP="00256D1C">
      <w:pPr>
        <w:pStyle w:val="Zkladntext3"/>
        <w:spacing w:before="0"/>
        <w:rPr>
          <w:rFonts w:ascii="Times New Roman" w:hAnsi="Times New Roman" w:cs="Times New Roman"/>
        </w:rPr>
      </w:pPr>
      <w:r w:rsidRPr="007F2D97">
        <w:rPr>
          <w:rFonts w:ascii="Times New Roman" w:hAnsi="Times New Roman" w:cs="Times New Roman"/>
        </w:rPr>
        <w:t>Platí pro:</w:t>
      </w:r>
    </w:p>
    <w:p w:rsidR="00BD630F" w:rsidRPr="007F2D97" w:rsidRDefault="00BD630F" w:rsidP="00BD630F">
      <w:pPr>
        <w:tabs>
          <w:tab w:val="left" w:pos="567"/>
        </w:tabs>
        <w:spacing w:before="120"/>
        <w:ind w:left="283" w:hanging="283"/>
        <w:jc w:val="both"/>
        <w:rPr>
          <w:sz w:val="22"/>
          <w:szCs w:val="22"/>
        </w:rPr>
      </w:pPr>
      <w:r w:rsidRPr="007F2D97">
        <w:rPr>
          <w:b/>
          <w:bCs/>
          <w:sz w:val="22"/>
          <w:szCs w:val="22"/>
        </w:rPr>
        <w:t xml:space="preserve">Spolek, nadace, ústav, nadační fond </w:t>
      </w:r>
      <w:r w:rsidRPr="007F2D97">
        <w:rPr>
          <w:sz w:val="22"/>
          <w:szCs w:val="22"/>
        </w:rPr>
        <w:t xml:space="preserve">– žadatel je povinen </w:t>
      </w:r>
      <w:r w:rsidR="007474F9">
        <w:rPr>
          <w:sz w:val="22"/>
          <w:szCs w:val="22"/>
        </w:rPr>
        <w:t xml:space="preserve"> předložit běžnou</w:t>
      </w:r>
      <w:r w:rsidRPr="007F2D97">
        <w:rPr>
          <w:sz w:val="22"/>
          <w:szCs w:val="22"/>
        </w:rPr>
        <w:t xml:space="preserve"> kopii platných stanov/statutu/zakládací listiny</w:t>
      </w:r>
      <w:r w:rsidR="002D2F4A">
        <w:rPr>
          <w:sz w:val="22"/>
          <w:szCs w:val="22"/>
        </w:rPr>
        <w:t xml:space="preserve"> - </w:t>
      </w:r>
      <w:r w:rsidR="002D2F4A" w:rsidRPr="002D2F4A">
        <w:rPr>
          <w:sz w:val="22"/>
          <w:szCs w:val="22"/>
        </w:rPr>
        <w:t>výpisu ze spolkového, nadačního rejstříku nebo rejstříku ústavů</w:t>
      </w:r>
      <w:r w:rsidRPr="007F2D97">
        <w:rPr>
          <w:sz w:val="22"/>
          <w:szCs w:val="22"/>
        </w:rPr>
        <w:t>.</w:t>
      </w:r>
    </w:p>
    <w:p w:rsidR="00BD630F" w:rsidRPr="007F2D97" w:rsidRDefault="00BD630F" w:rsidP="00BD630F">
      <w:pPr>
        <w:tabs>
          <w:tab w:val="left" w:pos="567"/>
        </w:tabs>
        <w:spacing w:before="120"/>
        <w:ind w:left="283" w:hanging="283"/>
        <w:jc w:val="both"/>
        <w:rPr>
          <w:sz w:val="22"/>
          <w:szCs w:val="22"/>
        </w:rPr>
      </w:pPr>
      <w:r w:rsidRPr="007F2D97">
        <w:rPr>
          <w:b/>
          <w:bCs/>
          <w:sz w:val="22"/>
          <w:szCs w:val="22"/>
        </w:rPr>
        <w:t xml:space="preserve">Obecně prospěšné společnosti </w:t>
      </w:r>
      <w:r w:rsidRPr="007F2D97">
        <w:rPr>
          <w:sz w:val="22"/>
          <w:szCs w:val="22"/>
        </w:rPr>
        <w:t xml:space="preserve">– žadatel je povinen </w:t>
      </w:r>
      <w:r w:rsidR="007474F9">
        <w:rPr>
          <w:sz w:val="22"/>
          <w:szCs w:val="22"/>
        </w:rPr>
        <w:t xml:space="preserve"> předložit běžnou</w:t>
      </w:r>
      <w:r w:rsidRPr="007F2D97">
        <w:rPr>
          <w:sz w:val="22"/>
          <w:szCs w:val="22"/>
        </w:rPr>
        <w:t xml:space="preserve"> kopii výpisu z rejstříku obecně prospěšných společností u rejstříkového soudu dle zákona č.</w:t>
      </w:r>
      <w:r w:rsidR="000D0FCC">
        <w:rPr>
          <w:sz w:val="22"/>
          <w:szCs w:val="22"/>
        </w:rPr>
        <w:t xml:space="preserve"> </w:t>
      </w:r>
      <w:r w:rsidRPr="007F2D97">
        <w:rPr>
          <w:sz w:val="22"/>
          <w:szCs w:val="22"/>
        </w:rPr>
        <w:t>248/1995 Sb., o obecně prospěšných společnostech a o změně a doplnění některých zákonů</w:t>
      </w:r>
      <w:r w:rsidR="00D71AC2" w:rsidRPr="007F2D97">
        <w:rPr>
          <w:sz w:val="22"/>
          <w:szCs w:val="22"/>
        </w:rPr>
        <w:t>.</w:t>
      </w:r>
    </w:p>
    <w:p w:rsidR="00BD630F" w:rsidRPr="007F2D97" w:rsidRDefault="00BD630F" w:rsidP="00BD630F">
      <w:pPr>
        <w:tabs>
          <w:tab w:val="left" w:pos="567"/>
        </w:tabs>
        <w:spacing w:before="120"/>
        <w:ind w:left="283" w:hanging="283"/>
        <w:jc w:val="both"/>
        <w:rPr>
          <w:sz w:val="22"/>
          <w:szCs w:val="22"/>
        </w:rPr>
      </w:pPr>
      <w:r w:rsidRPr="007F2D97">
        <w:rPr>
          <w:b/>
          <w:bCs/>
          <w:sz w:val="22"/>
          <w:szCs w:val="22"/>
        </w:rPr>
        <w:t>Církevní právnické osoby</w:t>
      </w:r>
      <w:r w:rsidRPr="007F2D97">
        <w:rPr>
          <w:sz w:val="22"/>
          <w:szCs w:val="22"/>
        </w:rPr>
        <w:t xml:space="preserve"> – žadatel je povinen </w:t>
      </w:r>
      <w:r w:rsidR="007474F9">
        <w:rPr>
          <w:sz w:val="22"/>
          <w:szCs w:val="22"/>
        </w:rPr>
        <w:t xml:space="preserve"> předložit</w:t>
      </w:r>
      <w:r w:rsidRPr="007F2D97">
        <w:rPr>
          <w:sz w:val="22"/>
          <w:szCs w:val="22"/>
        </w:rPr>
        <w:t xml:space="preserve"> kopii výpisu z registru Ministerstva kultury ČR, dle zákona č. 3/2002 Sb., o církvích a náboženských společnostech v platném znění. </w:t>
      </w:r>
    </w:p>
    <w:p w:rsidR="00BD630F" w:rsidRPr="007F2D97" w:rsidRDefault="00BD630F" w:rsidP="00BD630F">
      <w:pPr>
        <w:tabs>
          <w:tab w:val="left" w:pos="567"/>
        </w:tabs>
        <w:spacing w:before="120"/>
        <w:ind w:left="283" w:hanging="283"/>
        <w:jc w:val="both"/>
        <w:rPr>
          <w:sz w:val="22"/>
          <w:szCs w:val="22"/>
        </w:rPr>
      </w:pPr>
      <w:r w:rsidRPr="007F2D97">
        <w:rPr>
          <w:b/>
          <w:bCs/>
          <w:sz w:val="22"/>
          <w:szCs w:val="22"/>
        </w:rPr>
        <w:t xml:space="preserve">Ostatní nestátní organizace, tzn. </w:t>
      </w:r>
      <w:r w:rsidRPr="007F2D97">
        <w:rPr>
          <w:sz w:val="22"/>
          <w:szCs w:val="22"/>
        </w:rPr>
        <w:t>dle § 7 odst. 1 písm. f) zákona č. 218/2000 Sb.</w:t>
      </w:r>
      <w:r w:rsidR="006D3009">
        <w:rPr>
          <w:sz w:val="22"/>
          <w:szCs w:val="22"/>
        </w:rPr>
        <w:t xml:space="preserve"> </w:t>
      </w:r>
      <w:r w:rsidR="006D3009" w:rsidRPr="007F2D97">
        <w:rPr>
          <w:sz w:val="22"/>
          <w:szCs w:val="22"/>
        </w:rPr>
        <w:t>o rozpočtových pravidlech a o změně některých souvisejících zákonů (rozpočtová pravidla), ve znění pozdějších předpisů</w:t>
      </w:r>
      <w:r w:rsidRPr="007F2D97">
        <w:rPr>
          <w:sz w:val="22"/>
          <w:szCs w:val="22"/>
        </w:rPr>
        <w:t xml:space="preserve"> </w:t>
      </w:r>
      <w:r w:rsidR="008F7AE5" w:rsidRPr="006427BD">
        <w:rPr>
          <w:b/>
          <w:bCs/>
          <w:sz w:val="22"/>
          <w:szCs w:val="22"/>
        </w:rPr>
        <w:t>–</w:t>
      </w:r>
      <w:r w:rsidRPr="007F2D97">
        <w:rPr>
          <w:b/>
          <w:bCs/>
          <w:sz w:val="22"/>
          <w:szCs w:val="22"/>
        </w:rPr>
        <w:t xml:space="preserve"> </w:t>
      </w:r>
      <w:r w:rsidRPr="007F2D97">
        <w:rPr>
          <w:sz w:val="22"/>
          <w:szCs w:val="22"/>
        </w:rPr>
        <w:t>žadatel je povinen zaslat kopii výpisu z obchodního rejstříku, pokud je</w:t>
      </w:r>
      <w:r w:rsidR="00E07B7B">
        <w:rPr>
          <w:sz w:val="22"/>
          <w:szCs w:val="22"/>
        </w:rPr>
        <w:t> </w:t>
      </w:r>
      <w:r w:rsidRPr="007F2D97">
        <w:rPr>
          <w:sz w:val="22"/>
          <w:szCs w:val="22"/>
        </w:rPr>
        <w:t>v něm zapsán, nebo úředně ověřený doklad o oprávnění podnikat</w:t>
      </w:r>
      <w:r w:rsidR="007474F9">
        <w:rPr>
          <w:sz w:val="22"/>
          <w:szCs w:val="22"/>
        </w:rPr>
        <w:t>, tj. živnostenský list</w:t>
      </w:r>
    </w:p>
    <w:p w:rsidR="00BD630F" w:rsidRDefault="007474F9" w:rsidP="00373887">
      <w:pPr>
        <w:tabs>
          <w:tab w:val="left" w:pos="567"/>
        </w:tabs>
        <w:spacing w:before="120" w:after="120"/>
        <w:ind w:left="284" w:hanging="284"/>
        <w:jc w:val="both"/>
        <w:rPr>
          <w:sz w:val="22"/>
          <w:szCs w:val="22"/>
        </w:rPr>
      </w:pPr>
      <w:r>
        <w:rPr>
          <w:b/>
          <w:bCs/>
          <w:sz w:val="22"/>
          <w:szCs w:val="22"/>
        </w:rPr>
        <w:t>Poskytovatelé</w:t>
      </w:r>
      <w:r w:rsidR="000B6542">
        <w:rPr>
          <w:b/>
          <w:bCs/>
          <w:sz w:val="22"/>
          <w:szCs w:val="22"/>
        </w:rPr>
        <w:t xml:space="preserve"> </w:t>
      </w:r>
      <w:r w:rsidR="00BD630F" w:rsidRPr="007F2D97">
        <w:rPr>
          <w:b/>
          <w:bCs/>
          <w:sz w:val="22"/>
          <w:szCs w:val="22"/>
        </w:rPr>
        <w:t>sociální</w:t>
      </w:r>
      <w:r>
        <w:rPr>
          <w:b/>
          <w:bCs/>
          <w:sz w:val="22"/>
          <w:szCs w:val="22"/>
        </w:rPr>
        <w:t>ch</w:t>
      </w:r>
      <w:r w:rsidR="00BD630F" w:rsidRPr="007F2D97">
        <w:rPr>
          <w:b/>
          <w:bCs/>
          <w:sz w:val="22"/>
          <w:szCs w:val="22"/>
        </w:rPr>
        <w:t xml:space="preserve"> služ</w:t>
      </w:r>
      <w:r>
        <w:rPr>
          <w:b/>
          <w:bCs/>
          <w:sz w:val="22"/>
          <w:szCs w:val="22"/>
        </w:rPr>
        <w:t>e</w:t>
      </w:r>
      <w:r w:rsidR="00BD630F" w:rsidRPr="007F2D97">
        <w:rPr>
          <w:b/>
          <w:bCs/>
          <w:sz w:val="22"/>
          <w:szCs w:val="22"/>
        </w:rPr>
        <w:t xml:space="preserve">b – </w:t>
      </w:r>
      <w:r w:rsidR="00BD630F" w:rsidRPr="007F2D97">
        <w:rPr>
          <w:sz w:val="22"/>
          <w:szCs w:val="22"/>
        </w:rPr>
        <w:t xml:space="preserve">žadatel je povinen zaslat kopii dokladu </w:t>
      </w:r>
      <w:r w:rsidR="00BD630F" w:rsidRPr="007F2D97">
        <w:rPr>
          <w:sz w:val="22"/>
          <w:szCs w:val="22"/>
        </w:rPr>
        <w:br/>
        <w:t>o registraci sociální služby dle zákona č. 108/2006 Sb., o sociálních službách, týká se těch služeb, které jsou dle tohoto zákona povinny být v registru sociálních služeb MPSV.</w:t>
      </w:r>
    </w:p>
    <w:p w:rsidR="007474F9" w:rsidRDefault="007474F9" w:rsidP="007474F9">
      <w:pPr>
        <w:tabs>
          <w:tab w:val="left" w:pos="567"/>
        </w:tabs>
        <w:spacing w:before="120"/>
        <w:ind w:left="284" w:hanging="284"/>
        <w:jc w:val="both"/>
        <w:rPr>
          <w:sz w:val="22"/>
          <w:szCs w:val="22"/>
        </w:rPr>
      </w:pPr>
      <w:r w:rsidRPr="00805E94">
        <w:rPr>
          <w:b/>
          <w:bCs/>
          <w:sz w:val="22"/>
          <w:szCs w:val="22"/>
        </w:rPr>
        <w:t xml:space="preserve">Poskytovatelé zdravotních služeb </w:t>
      </w:r>
      <w:r w:rsidRPr="00805E94">
        <w:rPr>
          <w:bCs/>
          <w:sz w:val="22"/>
          <w:szCs w:val="22"/>
        </w:rPr>
        <w:t>doloží</w:t>
      </w:r>
      <w:r w:rsidRPr="00805E94">
        <w:rPr>
          <w:b/>
          <w:bCs/>
          <w:sz w:val="22"/>
          <w:szCs w:val="22"/>
        </w:rPr>
        <w:t xml:space="preserve"> </w:t>
      </w:r>
      <w:r w:rsidRPr="00805E94">
        <w:rPr>
          <w:bCs/>
          <w:sz w:val="22"/>
          <w:szCs w:val="22"/>
        </w:rPr>
        <w:t xml:space="preserve">běžnou </w:t>
      </w:r>
      <w:r w:rsidR="006074E7" w:rsidRPr="00805E94">
        <w:rPr>
          <w:bCs/>
          <w:sz w:val="22"/>
          <w:szCs w:val="22"/>
        </w:rPr>
        <w:t xml:space="preserve">kopii </w:t>
      </w:r>
      <w:r w:rsidRPr="00805E94">
        <w:rPr>
          <w:bCs/>
          <w:sz w:val="22"/>
          <w:szCs w:val="22"/>
        </w:rPr>
        <w:t xml:space="preserve">registrace nestátního zdravotnického zařízení vzniklého podle zákona č. 160/1992 Sb., o zdravotní péči v nestátních zdravotnických zařízeních, ve znění pozdějších předpisů, nebo oprávnění k poskytování zdravotních služeb podle zákona </w:t>
      </w:r>
      <w:r w:rsidR="00D876D7" w:rsidRPr="00805E94">
        <w:rPr>
          <w:bCs/>
          <w:sz w:val="22"/>
          <w:szCs w:val="22"/>
        </w:rPr>
        <w:br/>
      </w:r>
      <w:r w:rsidRPr="00805E94">
        <w:rPr>
          <w:bCs/>
          <w:sz w:val="22"/>
          <w:szCs w:val="22"/>
        </w:rPr>
        <w:t>č. 372/2011 Sb., o zdravotních službách</w:t>
      </w:r>
      <w:r w:rsidRPr="00801D53">
        <w:rPr>
          <w:b/>
          <w:bCs/>
          <w:sz w:val="22"/>
          <w:szCs w:val="22"/>
        </w:rPr>
        <w:t>.</w:t>
      </w:r>
    </w:p>
    <w:p w:rsidR="00481709" w:rsidRPr="006427BD" w:rsidRDefault="00481709" w:rsidP="00373887">
      <w:pPr>
        <w:pStyle w:val="Zkladntext3"/>
        <w:numPr>
          <w:ilvl w:val="0"/>
          <w:numId w:val="30"/>
        </w:numPr>
        <w:spacing w:before="360" w:after="120"/>
        <w:ind w:left="425" w:hanging="425"/>
        <w:rPr>
          <w:rFonts w:ascii="Times New Roman" w:hAnsi="Times New Roman" w:cs="Times New Roman"/>
          <w:bCs/>
          <w:sz w:val="24"/>
          <w:szCs w:val="24"/>
        </w:rPr>
      </w:pPr>
      <w:r w:rsidRPr="0043238A">
        <w:rPr>
          <w:rFonts w:ascii="Times New Roman" w:hAnsi="Times New Roman" w:cs="Times New Roman"/>
          <w:b/>
          <w:bCs/>
          <w:sz w:val="24"/>
          <w:szCs w:val="24"/>
        </w:rPr>
        <w:t xml:space="preserve">Souhlas žadatele se zveřejněním dokumentů a údajů dle zákona </w:t>
      </w:r>
      <w:r w:rsidR="008208B4">
        <w:rPr>
          <w:rFonts w:ascii="Times New Roman" w:hAnsi="Times New Roman" w:cs="Times New Roman"/>
          <w:b/>
          <w:bCs/>
          <w:sz w:val="24"/>
          <w:szCs w:val="24"/>
        </w:rPr>
        <w:t xml:space="preserve">č. </w:t>
      </w:r>
      <w:r w:rsidRPr="0043238A">
        <w:rPr>
          <w:rFonts w:ascii="Times New Roman" w:hAnsi="Times New Roman" w:cs="Times New Roman"/>
          <w:b/>
          <w:bCs/>
          <w:sz w:val="24"/>
          <w:szCs w:val="24"/>
        </w:rPr>
        <w:t>218/2000 Sb.</w:t>
      </w:r>
      <w:r w:rsidR="006D3009" w:rsidRPr="0043238A">
        <w:rPr>
          <w:rFonts w:ascii="Times New Roman" w:hAnsi="Times New Roman" w:cs="Times New Roman"/>
          <w:b/>
          <w:bCs/>
          <w:sz w:val="24"/>
          <w:szCs w:val="24"/>
        </w:rPr>
        <w:t xml:space="preserve"> </w:t>
      </w:r>
      <w:r w:rsidR="006D3009" w:rsidRPr="0039257F">
        <w:rPr>
          <w:rFonts w:ascii="Times New Roman" w:hAnsi="Times New Roman" w:cs="Times New Roman"/>
        </w:rPr>
        <w:t>o rozpočtových pravidlech a o změně některých souvisejících zákonů (rozpočtová pravidla), ve</w:t>
      </w:r>
      <w:r w:rsidR="00E07B7B" w:rsidRPr="00AA5CCB">
        <w:rPr>
          <w:rFonts w:ascii="Times New Roman" w:hAnsi="Times New Roman" w:cs="Times New Roman"/>
        </w:rPr>
        <w:t> </w:t>
      </w:r>
      <w:r w:rsidR="006D3009" w:rsidRPr="00AA5CCB">
        <w:rPr>
          <w:rFonts w:ascii="Times New Roman" w:hAnsi="Times New Roman" w:cs="Times New Roman"/>
        </w:rPr>
        <w:t>znění pozdějších předpisů</w:t>
      </w:r>
      <w:r w:rsidR="007474F9">
        <w:rPr>
          <w:rFonts w:ascii="Times New Roman" w:hAnsi="Times New Roman" w:cs="Times New Roman"/>
        </w:rPr>
        <w:t xml:space="preserve"> (</w:t>
      </w:r>
      <w:r w:rsidR="00D876D7">
        <w:rPr>
          <w:rFonts w:ascii="Times New Roman" w:hAnsi="Times New Roman" w:cs="Times New Roman"/>
        </w:rPr>
        <w:t xml:space="preserve">nutno předložit </w:t>
      </w:r>
      <w:r w:rsidR="007474F9">
        <w:rPr>
          <w:rFonts w:ascii="Times New Roman" w:hAnsi="Times New Roman" w:cs="Times New Roman"/>
        </w:rPr>
        <w:t>originál)</w:t>
      </w:r>
    </w:p>
    <w:p w:rsidR="00992D52" w:rsidRDefault="00481709" w:rsidP="00A23F68">
      <w:pPr>
        <w:pStyle w:val="Zkladntext3"/>
        <w:spacing w:after="120"/>
        <w:rPr>
          <w:rFonts w:ascii="Times New Roman" w:hAnsi="Times New Roman" w:cs="Times New Roman"/>
        </w:rPr>
      </w:pPr>
      <w:r w:rsidRPr="007F2D97">
        <w:rPr>
          <w:rFonts w:ascii="Times New Roman" w:hAnsi="Times New Roman" w:cs="Times New Roman"/>
        </w:rPr>
        <w:t>Předkládají všechny typy organizací na formuláři „Souhlas žadatele dle zákona</w:t>
      </w:r>
      <w:r w:rsidR="008971B4">
        <w:rPr>
          <w:rFonts w:ascii="Times New Roman" w:hAnsi="Times New Roman" w:cs="Times New Roman"/>
        </w:rPr>
        <w:t xml:space="preserve"> č.</w:t>
      </w:r>
      <w:r w:rsidRPr="007F2D97">
        <w:rPr>
          <w:rFonts w:ascii="Times New Roman" w:hAnsi="Times New Roman" w:cs="Times New Roman"/>
        </w:rPr>
        <w:t xml:space="preserve"> 218/2000 Sb.</w:t>
      </w:r>
      <w:r w:rsidR="008971B4">
        <w:rPr>
          <w:rFonts w:ascii="Times New Roman" w:hAnsi="Times New Roman" w:cs="Times New Roman"/>
        </w:rPr>
        <w:t>, o</w:t>
      </w:r>
      <w:r w:rsidR="00AF079B">
        <w:rPr>
          <w:rFonts w:ascii="Times New Roman" w:hAnsi="Times New Roman" w:cs="Times New Roman"/>
        </w:rPr>
        <w:t> </w:t>
      </w:r>
      <w:r w:rsidR="008971B4">
        <w:rPr>
          <w:rFonts w:ascii="Times New Roman" w:hAnsi="Times New Roman" w:cs="Times New Roman"/>
        </w:rPr>
        <w:t xml:space="preserve">rozpočtových </w:t>
      </w:r>
      <w:r w:rsidR="008971B4" w:rsidRPr="007F2D97">
        <w:rPr>
          <w:rFonts w:ascii="Times New Roman" w:hAnsi="Times New Roman" w:cs="Times New Roman"/>
        </w:rPr>
        <w:t>pravidlech a o změně některých souvisejících zákonů (rozpočtová pravidla) ve znění pozdějších předpisů</w:t>
      </w:r>
      <w:r w:rsidRPr="007F2D97">
        <w:rPr>
          <w:rFonts w:ascii="Times New Roman" w:hAnsi="Times New Roman" w:cs="Times New Roman"/>
        </w:rPr>
        <w:t xml:space="preserve"> se zveřejněním dokumentů a údajů dle § 18a zákona č. 218/2000 Sb., </w:t>
      </w:r>
    </w:p>
    <w:p w:rsidR="00481709" w:rsidRPr="007F2D97" w:rsidRDefault="00481709" w:rsidP="00A23F68">
      <w:pPr>
        <w:pStyle w:val="Zkladntext3"/>
        <w:spacing w:after="120"/>
        <w:rPr>
          <w:rFonts w:ascii="Times New Roman" w:hAnsi="Times New Roman" w:cs="Times New Roman"/>
        </w:rPr>
      </w:pPr>
      <w:r w:rsidRPr="007F2D97">
        <w:rPr>
          <w:rFonts w:ascii="Times New Roman" w:hAnsi="Times New Roman" w:cs="Times New Roman"/>
        </w:rPr>
        <w:lastRenderedPageBreak/>
        <w:t>o</w:t>
      </w:r>
      <w:r w:rsidR="00E07B7B">
        <w:rPr>
          <w:rFonts w:ascii="Times New Roman" w:hAnsi="Times New Roman" w:cs="Times New Roman"/>
        </w:rPr>
        <w:t> </w:t>
      </w:r>
      <w:r w:rsidRPr="007F2D97">
        <w:rPr>
          <w:rFonts w:ascii="Times New Roman" w:hAnsi="Times New Roman" w:cs="Times New Roman"/>
        </w:rPr>
        <w:t>rozpočtových pravidlech a o změně některých souvisejících zákonů (rozpočtová pravidla) ve znění pozdějších předpisů</w:t>
      </w:r>
      <w:r w:rsidR="008971B4">
        <w:rPr>
          <w:rFonts w:ascii="Times New Roman" w:hAnsi="Times New Roman" w:cs="Times New Roman"/>
        </w:rPr>
        <w:t>“</w:t>
      </w:r>
      <w:r w:rsidRPr="007F2D97">
        <w:rPr>
          <w:rFonts w:ascii="Times New Roman" w:hAnsi="Times New Roman" w:cs="Times New Roman"/>
        </w:rPr>
        <w:t>, který je přílohou této Metodiky.</w:t>
      </w:r>
    </w:p>
    <w:p w:rsidR="00481709" w:rsidRPr="007F2D97" w:rsidRDefault="00481709" w:rsidP="00A23F68">
      <w:pPr>
        <w:spacing w:after="120"/>
        <w:jc w:val="both"/>
        <w:rPr>
          <w:sz w:val="22"/>
          <w:szCs w:val="22"/>
        </w:rPr>
      </w:pPr>
      <w:r w:rsidRPr="0043238A">
        <w:rPr>
          <w:b/>
          <w:bCs/>
          <w:sz w:val="22"/>
          <w:szCs w:val="22"/>
        </w:rPr>
        <w:t>Registraci Žádostí a jejich formální</w:t>
      </w:r>
      <w:r w:rsidRPr="00620433">
        <w:rPr>
          <w:sz w:val="22"/>
          <w:szCs w:val="22"/>
        </w:rPr>
        <w:t xml:space="preserve"> </w:t>
      </w:r>
      <w:r w:rsidRPr="00620433">
        <w:rPr>
          <w:b/>
          <w:bCs/>
          <w:sz w:val="22"/>
          <w:szCs w:val="22"/>
        </w:rPr>
        <w:t>kontrolu</w:t>
      </w:r>
      <w:r w:rsidRPr="00D02F5C">
        <w:rPr>
          <w:sz w:val="22"/>
          <w:szCs w:val="22"/>
        </w:rPr>
        <w:t xml:space="preserve"> provádí </w:t>
      </w:r>
      <w:r w:rsidR="003C040A" w:rsidRPr="003D7AD6">
        <w:rPr>
          <w:sz w:val="22"/>
          <w:szCs w:val="22"/>
        </w:rPr>
        <w:t>o</w:t>
      </w:r>
      <w:r w:rsidRPr="003D7AD6">
        <w:rPr>
          <w:sz w:val="22"/>
          <w:szCs w:val="22"/>
        </w:rPr>
        <w:t>dbor strategie a řízení ochrany a podpory veřejného zdraví MZ</w:t>
      </w:r>
      <w:r w:rsidR="00CC0C13" w:rsidRPr="0039257F">
        <w:rPr>
          <w:sz w:val="22"/>
          <w:szCs w:val="22"/>
        </w:rPr>
        <w:t xml:space="preserve"> ČR</w:t>
      </w:r>
      <w:r w:rsidRPr="00AA5CCB">
        <w:rPr>
          <w:sz w:val="22"/>
          <w:szCs w:val="22"/>
        </w:rPr>
        <w:t>. Vyloučeny z dotačního řízení budou Žádosti neúplné, nejasné, s prokazatelně chybně uvedenými údaji nebo nevyplněnými potřebnými údaji</w:t>
      </w:r>
      <w:r w:rsidR="008F7AE5" w:rsidRPr="006427BD">
        <w:rPr>
          <w:sz w:val="22"/>
          <w:szCs w:val="22"/>
        </w:rPr>
        <w:t>,</w:t>
      </w:r>
      <w:r w:rsidRPr="0043238A">
        <w:rPr>
          <w:sz w:val="22"/>
          <w:szCs w:val="22"/>
        </w:rPr>
        <w:t xml:space="preserve"> zpracované </w:t>
      </w:r>
      <w:r w:rsidR="008F7AE5" w:rsidRPr="006427BD">
        <w:rPr>
          <w:sz w:val="22"/>
          <w:szCs w:val="22"/>
        </w:rPr>
        <w:t>v rozporu s touto</w:t>
      </w:r>
      <w:r w:rsidR="008F7AE5" w:rsidRPr="0043238A">
        <w:rPr>
          <w:sz w:val="22"/>
          <w:szCs w:val="22"/>
        </w:rPr>
        <w:t xml:space="preserve"> </w:t>
      </w:r>
      <w:r w:rsidRPr="00620433">
        <w:rPr>
          <w:sz w:val="22"/>
          <w:szCs w:val="22"/>
        </w:rPr>
        <w:t>Metodik</w:t>
      </w:r>
      <w:r w:rsidR="008208B4">
        <w:rPr>
          <w:sz w:val="22"/>
          <w:szCs w:val="22"/>
        </w:rPr>
        <w:t>o</w:t>
      </w:r>
      <w:r w:rsidRPr="00620433">
        <w:rPr>
          <w:sz w:val="22"/>
          <w:szCs w:val="22"/>
        </w:rPr>
        <w:t>u</w:t>
      </w:r>
      <w:r w:rsidR="008F7AE5" w:rsidRPr="00620433">
        <w:rPr>
          <w:sz w:val="22"/>
          <w:szCs w:val="22"/>
        </w:rPr>
        <w:t>,</w:t>
      </w:r>
      <w:r w:rsidRPr="00D02F5C">
        <w:rPr>
          <w:sz w:val="22"/>
          <w:szCs w:val="22"/>
        </w:rPr>
        <w:t xml:space="preserve"> bez </w:t>
      </w:r>
      <w:r w:rsidRPr="00620433">
        <w:rPr>
          <w:sz w:val="22"/>
          <w:szCs w:val="22"/>
        </w:rPr>
        <w:t xml:space="preserve">požadovaných dokumentů k </w:t>
      </w:r>
      <w:r w:rsidR="000D6C21" w:rsidRPr="00620433">
        <w:rPr>
          <w:sz w:val="22"/>
          <w:szCs w:val="22"/>
        </w:rPr>
        <w:t>Ž</w:t>
      </w:r>
      <w:r w:rsidRPr="00D02F5C">
        <w:rPr>
          <w:sz w:val="22"/>
          <w:szCs w:val="22"/>
        </w:rPr>
        <w:t>ádosti (body A, B a C této kapitoly</w:t>
      </w:r>
      <w:r w:rsidR="009C6F98" w:rsidRPr="003D7AD6">
        <w:rPr>
          <w:sz w:val="22"/>
          <w:szCs w:val="22"/>
        </w:rPr>
        <w:t xml:space="preserve"> 2.2</w:t>
      </w:r>
      <w:r w:rsidRPr="003D7AD6">
        <w:rPr>
          <w:sz w:val="22"/>
          <w:szCs w:val="22"/>
        </w:rPr>
        <w:t>)</w:t>
      </w:r>
      <w:r w:rsidR="0061371F" w:rsidRPr="0039257F">
        <w:rPr>
          <w:sz w:val="22"/>
          <w:szCs w:val="22"/>
        </w:rPr>
        <w:t xml:space="preserve"> a CD</w:t>
      </w:r>
      <w:r w:rsidRPr="00AA5CCB">
        <w:rPr>
          <w:sz w:val="22"/>
          <w:szCs w:val="22"/>
        </w:rPr>
        <w:t>, nesplňující všechny formální náležitosti nebo zaslané po stanoveném termínu</w:t>
      </w:r>
      <w:r w:rsidRPr="009276B8">
        <w:rPr>
          <w:rFonts w:ascii="ArialMT" w:hAnsi="ArialMT" w:cs="ArialMT"/>
          <w:sz w:val="22"/>
          <w:szCs w:val="22"/>
        </w:rPr>
        <w:t xml:space="preserve"> </w:t>
      </w:r>
      <w:r w:rsidRPr="009276B8">
        <w:rPr>
          <w:sz w:val="22"/>
          <w:szCs w:val="22"/>
        </w:rPr>
        <w:t xml:space="preserve">a </w:t>
      </w:r>
      <w:r w:rsidR="000D6C21" w:rsidRPr="009276B8">
        <w:rPr>
          <w:sz w:val="22"/>
          <w:szCs w:val="22"/>
        </w:rPr>
        <w:t>Ž</w:t>
      </w:r>
      <w:r w:rsidRPr="009276B8">
        <w:rPr>
          <w:sz w:val="22"/>
          <w:szCs w:val="22"/>
        </w:rPr>
        <w:t>ádosti s absencí uvedeného způsobu vyhodnocení efektivity projektu.</w:t>
      </w:r>
      <w:r w:rsidRPr="007F2D97">
        <w:rPr>
          <w:b/>
          <w:bCs/>
          <w:sz w:val="22"/>
          <w:szCs w:val="22"/>
        </w:rPr>
        <w:t xml:space="preserve"> </w:t>
      </w:r>
      <w:r w:rsidRPr="007F2D97">
        <w:rPr>
          <w:sz w:val="22"/>
          <w:szCs w:val="22"/>
        </w:rPr>
        <w:t>Žadatelé nebudou vyzýváni k doplnění chybějících údajů či korekci chybných údajů v </w:t>
      </w:r>
      <w:r w:rsidR="000D6C21">
        <w:rPr>
          <w:sz w:val="22"/>
          <w:szCs w:val="22"/>
        </w:rPr>
        <w:t>Ž</w:t>
      </w:r>
      <w:r w:rsidRPr="007F2D97">
        <w:rPr>
          <w:sz w:val="22"/>
          <w:szCs w:val="22"/>
        </w:rPr>
        <w:t xml:space="preserve">ádosti. Dokládání chybějících náležitostí po uzávěrce programu není možné. </w:t>
      </w:r>
    </w:p>
    <w:p w:rsidR="00A23F68" w:rsidRPr="007F2D97" w:rsidRDefault="00481709" w:rsidP="00A23F68">
      <w:pPr>
        <w:spacing w:after="120"/>
        <w:jc w:val="both"/>
        <w:rPr>
          <w:sz w:val="22"/>
          <w:szCs w:val="22"/>
        </w:rPr>
      </w:pPr>
      <w:r w:rsidRPr="007F2D97">
        <w:rPr>
          <w:sz w:val="22"/>
          <w:szCs w:val="22"/>
        </w:rPr>
        <w:t xml:space="preserve">Žádosti, které nebudou splňovat některou z formálních podmínek, budou z veřejného dotačního řízení vyřazeny. Jejich seznam bude zveřejněn na webových stránkách MZ </w:t>
      </w:r>
      <w:r w:rsidR="003E0FDD" w:rsidRPr="007F2D97">
        <w:rPr>
          <w:sz w:val="22"/>
          <w:szCs w:val="22"/>
        </w:rPr>
        <w:t xml:space="preserve">ČR </w:t>
      </w:r>
      <w:r w:rsidRPr="007F2D97">
        <w:rPr>
          <w:sz w:val="22"/>
          <w:szCs w:val="22"/>
        </w:rPr>
        <w:t xml:space="preserve">nejpozději do </w:t>
      </w:r>
      <w:r w:rsidR="005469B2" w:rsidRPr="007F2D97">
        <w:rPr>
          <w:b/>
          <w:sz w:val="22"/>
          <w:szCs w:val="22"/>
        </w:rPr>
        <w:t xml:space="preserve">31. </w:t>
      </w:r>
      <w:r w:rsidR="00BA337C">
        <w:rPr>
          <w:b/>
          <w:sz w:val="22"/>
          <w:szCs w:val="22"/>
        </w:rPr>
        <w:t>12. 201</w:t>
      </w:r>
      <w:r w:rsidR="007474F9">
        <w:rPr>
          <w:b/>
          <w:sz w:val="22"/>
          <w:szCs w:val="22"/>
        </w:rPr>
        <w:t>6</w:t>
      </w:r>
      <w:r w:rsidR="005469B2" w:rsidRPr="007F2D97">
        <w:rPr>
          <w:sz w:val="22"/>
          <w:szCs w:val="22"/>
        </w:rPr>
        <w:t>.</w:t>
      </w:r>
      <w:r w:rsidRPr="007F2D97">
        <w:rPr>
          <w:sz w:val="22"/>
          <w:szCs w:val="22"/>
        </w:rPr>
        <w:t xml:space="preserve"> </w:t>
      </w:r>
    </w:p>
    <w:p w:rsidR="00481709" w:rsidRPr="007F2D97" w:rsidRDefault="00481709" w:rsidP="00A23F68">
      <w:pPr>
        <w:spacing w:after="120"/>
        <w:jc w:val="both"/>
        <w:rPr>
          <w:sz w:val="22"/>
          <w:szCs w:val="22"/>
        </w:rPr>
      </w:pPr>
      <w:r w:rsidRPr="007F2D97">
        <w:rPr>
          <w:sz w:val="22"/>
          <w:szCs w:val="22"/>
        </w:rPr>
        <w:t>Žádosti (včetně příloh</w:t>
      </w:r>
      <w:r w:rsidR="0061371F" w:rsidRPr="007F2D97">
        <w:rPr>
          <w:sz w:val="22"/>
          <w:szCs w:val="22"/>
        </w:rPr>
        <w:t xml:space="preserve"> + CD</w:t>
      </w:r>
      <w:r w:rsidRPr="007F2D97">
        <w:rPr>
          <w:sz w:val="22"/>
          <w:szCs w:val="22"/>
        </w:rPr>
        <w:t xml:space="preserve">) se žadatelům nevracejí i v případě jejich zamítnutí či vyloučení. </w:t>
      </w:r>
    </w:p>
    <w:p w:rsidR="00481709" w:rsidRDefault="00481709" w:rsidP="003A024B">
      <w:pPr>
        <w:pStyle w:val="StylNadpis2TimesNewRoman14bnenKurzvaVlevo0cm1"/>
        <w:numPr>
          <w:ilvl w:val="1"/>
          <w:numId w:val="27"/>
        </w:numPr>
        <w:spacing w:after="240"/>
      </w:pPr>
      <w:bookmarkStart w:id="44" w:name="_Toc75531848"/>
      <w:bookmarkStart w:id="45" w:name="_Toc75590863"/>
      <w:bookmarkStart w:id="46" w:name="_Toc75590902"/>
      <w:bookmarkStart w:id="47" w:name="_Toc75591037"/>
      <w:bookmarkStart w:id="48" w:name="_Toc75856641"/>
      <w:bookmarkStart w:id="49" w:name="_Toc107244800"/>
      <w:bookmarkStart w:id="50" w:name="_Toc107244909"/>
      <w:bookmarkStart w:id="51" w:name="_Toc107245047"/>
      <w:bookmarkStart w:id="52" w:name="_Toc107245225"/>
      <w:bookmarkStart w:id="53" w:name="_Toc177358698"/>
      <w:bookmarkStart w:id="54" w:name="_Toc356459837"/>
      <w:r w:rsidRPr="007F2D97">
        <w:t>Časové vymezení realizace projektů</w:t>
      </w:r>
      <w:bookmarkEnd w:id="44"/>
      <w:bookmarkEnd w:id="45"/>
      <w:bookmarkEnd w:id="46"/>
      <w:bookmarkEnd w:id="47"/>
      <w:bookmarkEnd w:id="48"/>
      <w:bookmarkEnd w:id="49"/>
      <w:bookmarkEnd w:id="50"/>
      <w:bookmarkEnd w:id="51"/>
      <w:bookmarkEnd w:id="52"/>
      <w:bookmarkEnd w:id="53"/>
      <w:bookmarkEnd w:id="54"/>
    </w:p>
    <w:p w:rsidR="00481709" w:rsidRPr="0043238A" w:rsidRDefault="00481709" w:rsidP="00481709">
      <w:pPr>
        <w:pStyle w:val="Zkladntext"/>
        <w:spacing w:after="0"/>
        <w:jc w:val="both"/>
        <w:rPr>
          <w:sz w:val="22"/>
          <w:szCs w:val="22"/>
        </w:rPr>
      </w:pPr>
      <w:r w:rsidRPr="007F2D97">
        <w:rPr>
          <w:sz w:val="22"/>
          <w:szCs w:val="22"/>
        </w:rPr>
        <w:t xml:space="preserve">Z hlediska časového vymezení realizace </w:t>
      </w:r>
      <w:r w:rsidRPr="0043238A">
        <w:rPr>
          <w:sz w:val="22"/>
          <w:szCs w:val="22"/>
        </w:rPr>
        <w:t xml:space="preserve">projektu lze </w:t>
      </w:r>
      <w:r w:rsidR="00025271" w:rsidRPr="0043238A">
        <w:rPr>
          <w:sz w:val="22"/>
          <w:szCs w:val="22"/>
        </w:rPr>
        <w:t xml:space="preserve">předložit: </w:t>
      </w:r>
    </w:p>
    <w:p w:rsidR="00025271" w:rsidRPr="0039257F" w:rsidRDefault="00025271" w:rsidP="00481709">
      <w:pPr>
        <w:pStyle w:val="Zkladntext"/>
        <w:spacing w:after="0"/>
        <w:jc w:val="both"/>
        <w:rPr>
          <w:sz w:val="22"/>
          <w:szCs w:val="22"/>
        </w:rPr>
      </w:pPr>
    </w:p>
    <w:p w:rsidR="00BC6B91" w:rsidRDefault="00025271" w:rsidP="0097444C">
      <w:pPr>
        <w:numPr>
          <w:ilvl w:val="0"/>
          <w:numId w:val="36"/>
        </w:numPr>
        <w:spacing w:after="200" w:line="276" w:lineRule="auto"/>
        <w:ind w:left="426"/>
        <w:jc w:val="both"/>
        <w:rPr>
          <w:sz w:val="22"/>
          <w:szCs w:val="22"/>
          <w:lang w:eastAsia="en-US"/>
        </w:rPr>
      </w:pPr>
      <w:r w:rsidRPr="00AA5CCB">
        <w:rPr>
          <w:b/>
          <w:sz w:val="22"/>
          <w:szCs w:val="22"/>
          <w:lang w:eastAsia="en-US"/>
        </w:rPr>
        <w:t>jednoletý projekt podpory zdraví</w:t>
      </w:r>
      <w:r w:rsidR="008F7AE5" w:rsidRPr="00AA5CCB">
        <w:rPr>
          <w:b/>
          <w:sz w:val="22"/>
          <w:szCs w:val="22"/>
          <w:lang w:eastAsia="en-US"/>
        </w:rPr>
        <w:t xml:space="preserve"> </w:t>
      </w:r>
      <w:r w:rsidR="008F7AE5" w:rsidRPr="006427BD">
        <w:rPr>
          <w:b/>
          <w:sz w:val="22"/>
          <w:szCs w:val="22"/>
          <w:lang w:eastAsia="en-US"/>
        </w:rPr>
        <w:t xml:space="preserve">pro rok </w:t>
      </w:r>
      <w:r w:rsidR="00DB2B17">
        <w:rPr>
          <w:b/>
          <w:sz w:val="22"/>
          <w:szCs w:val="22"/>
          <w:lang w:eastAsia="en-US"/>
        </w:rPr>
        <w:t>2017</w:t>
      </w:r>
      <w:r w:rsidRPr="0043238A">
        <w:rPr>
          <w:sz w:val="22"/>
          <w:szCs w:val="22"/>
          <w:lang w:eastAsia="en-US"/>
        </w:rPr>
        <w:t xml:space="preserve"> </w:t>
      </w:r>
      <w:r w:rsidR="005469B2" w:rsidRPr="0043238A">
        <w:rPr>
          <w:sz w:val="22"/>
          <w:szCs w:val="22"/>
          <w:lang w:eastAsia="en-US"/>
        </w:rPr>
        <w:t>–</w:t>
      </w:r>
      <w:r w:rsidRPr="007F2D97">
        <w:rPr>
          <w:sz w:val="22"/>
          <w:szCs w:val="22"/>
          <w:lang w:eastAsia="en-US"/>
        </w:rPr>
        <w:t xml:space="preserve"> jeho realizace musí b</w:t>
      </w:r>
      <w:r w:rsidR="005469B2" w:rsidRPr="007F2D97">
        <w:rPr>
          <w:sz w:val="22"/>
          <w:szCs w:val="22"/>
          <w:lang w:eastAsia="en-US"/>
        </w:rPr>
        <w:t xml:space="preserve">ýt ukončena </w:t>
      </w:r>
      <w:r w:rsidR="003A024B">
        <w:rPr>
          <w:sz w:val="22"/>
          <w:szCs w:val="22"/>
          <w:lang w:eastAsia="en-US"/>
        </w:rPr>
        <w:br/>
      </w:r>
      <w:r w:rsidR="005469B2" w:rsidRPr="007F2D97">
        <w:rPr>
          <w:sz w:val="22"/>
          <w:szCs w:val="22"/>
          <w:lang w:eastAsia="en-US"/>
        </w:rPr>
        <w:t xml:space="preserve">k 31. prosinci </w:t>
      </w:r>
      <w:r w:rsidR="00DB2B17">
        <w:rPr>
          <w:sz w:val="22"/>
          <w:szCs w:val="22"/>
          <w:lang w:eastAsia="en-US"/>
        </w:rPr>
        <w:t>2017</w:t>
      </w:r>
      <w:r w:rsidR="000B6542">
        <w:rPr>
          <w:sz w:val="22"/>
          <w:szCs w:val="22"/>
          <w:lang w:eastAsia="en-US"/>
        </w:rPr>
        <w:t>,</w:t>
      </w:r>
    </w:p>
    <w:p w:rsidR="00BC6B91" w:rsidRPr="00D876D7" w:rsidRDefault="00BC6B91" w:rsidP="0097444C">
      <w:pPr>
        <w:spacing w:after="200" w:line="276" w:lineRule="auto"/>
        <w:ind w:left="426"/>
        <w:jc w:val="both"/>
        <w:rPr>
          <w:sz w:val="22"/>
          <w:szCs w:val="22"/>
          <w:lang w:eastAsia="en-US"/>
        </w:rPr>
      </w:pPr>
      <w:r w:rsidRPr="00181497">
        <w:rPr>
          <w:sz w:val="22"/>
          <w:szCs w:val="22"/>
          <w:lang w:eastAsia="en-US"/>
        </w:rPr>
        <w:t xml:space="preserve">(Poznámka: V případě úspěšného </w:t>
      </w:r>
      <w:r w:rsidR="00F431C3" w:rsidRPr="00181497">
        <w:rPr>
          <w:sz w:val="22"/>
          <w:szCs w:val="22"/>
          <w:lang w:eastAsia="en-US"/>
        </w:rPr>
        <w:t xml:space="preserve">a </w:t>
      </w:r>
      <w:r w:rsidRPr="00181497">
        <w:rPr>
          <w:sz w:val="22"/>
          <w:szCs w:val="22"/>
          <w:lang w:eastAsia="en-US"/>
        </w:rPr>
        <w:t>efektivního plnění jednoletého projektu v roce 201</w:t>
      </w:r>
      <w:r w:rsidR="00F431C3" w:rsidRPr="00181497">
        <w:rPr>
          <w:sz w:val="22"/>
          <w:szCs w:val="22"/>
          <w:lang w:eastAsia="en-US"/>
        </w:rPr>
        <w:t>7</w:t>
      </w:r>
      <w:r w:rsidRPr="00181497">
        <w:rPr>
          <w:sz w:val="22"/>
          <w:szCs w:val="22"/>
          <w:lang w:eastAsia="en-US"/>
        </w:rPr>
        <w:t xml:space="preserve">, je možno předložit pokračování </w:t>
      </w:r>
      <w:r w:rsidR="00F431C3" w:rsidRPr="00181497">
        <w:rPr>
          <w:sz w:val="22"/>
          <w:szCs w:val="22"/>
          <w:lang w:eastAsia="en-US"/>
        </w:rPr>
        <w:t>projektu novou žádostí</w:t>
      </w:r>
      <w:r w:rsidR="00B6408D" w:rsidRPr="00181497">
        <w:rPr>
          <w:sz w:val="22"/>
          <w:szCs w:val="22"/>
          <w:lang w:eastAsia="en-US"/>
        </w:rPr>
        <w:t xml:space="preserve"> i pro rok 2018, </w:t>
      </w:r>
      <w:r w:rsidR="00A512CC" w:rsidRPr="00181497">
        <w:rPr>
          <w:sz w:val="22"/>
          <w:szCs w:val="22"/>
          <w:lang w:eastAsia="en-US"/>
        </w:rPr>
        <w:t>přičemž bude</w:t>
      </w:r>
      <w:r w:rsidR="00B6408D" w:rsidRPr="00181497">
        <w:rPr>
          <w:sz w:val="22"/>
          <w:szCs w:val="22"/>
          <w:lang w:eastAsia="en-US"/>
        </w:rPr>
        <w:t xml:space="preserve"> přihlédnuto </w:t>
      </w:r>
      <w:r w:rsidR="00D876D7" w:rsidRPr="00181497">
        <w:rPr>
          <w:sz w:val="22"/>
          <w:szCs w:val="22"/>
          <w:lang w:eastAsia="en-US"/>
        </w:rPr>
        <w:t>k</w:t>
      </w:r>
      <w:r w:rsidR="007A39D9">
        <w:rPr>
          <w:sz w:val="22"/>
          <w:szCs w:val="22"/>
          <w:lang w:eastAsia="en-US"/>
        </w:rPr>
        <w:t> </w:t>
      </w:r>
      <w:r w:rsidR="00B6408D" w:rsidRPr="00181497">
        <w:rPr>
          <w:sz w:val="22"/>
          <w:szCs w:val="22"/>
          <w:lang w:eastAsia="en-US"/>
        </w:rPr>
        <w:t>realizaci</w:t>
      </w:r>
      <w:r w:rsidR="00A512CC" w:rsidRPr="00181497">
        <w:rPr>
          <w:sz w:val="22"/>
          <w:szCs w:val="22"/>
          <w:lang w:eastAsia="en-US"/>
        </w:rPr>
        <w:t xml:space="preserve"> projektu v roce </w:t>
      </w:r>
      <w:r w:rsidR="00D876D7" w:rsidRPr="00181497">
        <w:rPr>
          <w:sz w:val="22"/>
          <w:szCs w:val="22"/>
          <w:lang w:eastAsia="en-US"/>
        </w:rPr>
        <w:t>2017</w:t>
      </w:r>
      <w:r w:rsidR="004F596B">
        <w:rPr>
          <w:sz w:val="22"/>
          <w:szCs w:val="22"/>
          <w:lang w:eastAsia="en-US"/>
        </w:rPr>
        <w:t>.</w:t>
      </w:r>
      <w:r w:rsidR="00A512CC" w:rsidRPr="00181497">
        <w:rPr>
          <w:sz w:val="22"/>
          <w:szCs w:val="22"/>
          <w:lang w:eastAsia="en-US"/>
        </w:rPr>
        <w:t>)</w:t>
      </w:r>
      <w:r w:rsidR="00B6408D" w:rsidRPr="00805E94">
        <w:rPr>
          <w:sz w:val="22"/>
          <w:szCs w:val="22"/>
          <w:lang w:eastAsia="en-US"/>
        </w:rPr>
        <w:t xml:space="preserve"> </w:t>
      </w:r>
    </w:p>
    <w:p w:rsidR="008F7AE5" w:rsidRPr="0043238A" w:rsidRDefault="008F7AE5" w:rsidP="0056372B">
      <w:pPr>
        <w:numPr>
          <w:ilvl w:val="0"/>
          <w:numId w:val="36"/>
        </w:numPr>
        <w:spacing w:after="200" w:line="276" w:lineRule="auto"/>
        <w:ind w:left="426"/>
        <w:jc w:val="both"/>
        <w:rPr>
          <w:sz w:val="22"/>
          <w:szCs w:val="22"/>
          <w:lang w:eastAsia="en-US"/>
        </w:rPr>
      </w:pPr>
      <w:r w:rsidRPr="006427BD">
        <w:rPr>
          <w:b/>
          <w:sz w:val="22"/>
          <w:szCs w:val="22"/>
          <w:lang w:eastAsia="en-US"/>
        </w:rPr>
        <w:t xml:space="preserve">projekt, </w:t>
      </w:r>
      <w:r w:rsidR="002754BE" w:rsidRPr="006427BD">
        <w:rPr>
          <w:b/>
          <w:sz w:val="22"/>
          <w:szCs w:val="22"/>
          <w:lang w:eastAsia="en-US"/>
        </w:rPr>
        <w:t>který je pokračováním,</w:t>
      </w:r>
      <w:r w:rsidR="009276B8">
        <w:rPr>
          <w:b/>
          <w:sz w:val="22"/>
          <w:szCs w:val="22"/>
          <w:lang w:eastAsia="en-US"/>
        </w:rPr>
        <w:t xml:space="preserve"> </w:t>
      </w:r>
      <w:r w:rsidR="00C86AB8">
        <w:rPr>
          <w:b/>
          <w:sz w:val="22"/>
          <w:szCs w:val="22"/>
          <w:lang w:eastAsia="en-US"/>
        </w:rPr>
        <w:t>tzn</w:t>
      </w:r>
      <w:r w:rsidR="00286EBC">
        <w:rPr>
          <w:b/>
          <w:sz w:val="22"/>
          <w:szCs w:val="22"/>
          <w:lang w:eastAsia="en-US"/>
        </w:rPr>
        <w:t>.</w:t>
      </w:r>
      <w:r w:rsidR="00C86AB8">
        <w:rPr>
          <w:b/>
          <w:sz w:val="22"/>
          <w:szCs w:val="22"/>
          <w:lang w:eastAsia="en-US"/>
        </w:rPr>
        <w:t xml:space="preserve"> je </w:t>
      </w:r>
      <w:r w:rsidR="002754BE" w:rsidRPr="006427BD">
        <w:rPr>
          <w:b/>
          <w:sz w:val="22"/>
          <w:szCs w:val="22"/>
          <w:lang w:eastAsia="en-US"/>
        </w:rPr>
        <w:t>druhou etapou</w:t>
      </w:r>
      <w:r w:rsidR="00EA16AF">
        <w:rPr>
          <w:b/>
          <w:sz w:val="22"/>
          <w:szCs w:val="22"/>
          <w:lang w:eastAsia="en-US"/>
        </w:rPr>
        <w:t xml:space="preserve"> projektu</w:t>
      </w:r>
      <w:r w:rsidR="00BC6B91">
        <w:rPr>
          <w:b/>
          <w:sz w:val="22"/>
          <w:szCs w:val="22"/>
          <w:lang w:eastAsia="en-US"/>
        </w:rPr>
        <w:t xml:space="preserve"> schváleného v dotačním řízení pro rok 2016</w:t>
      </w:r>
      <w:r w:rsidR="00EA16AF">
        <w:rPr>
          <w:b/>
          <w:sz w:val="22"/>
          <w:szCs w:val="22"/>
          <w:lang w:eastAsia="en-US"/>
        </w:rPr>
        <w:t xml:space="preserve"> </w:t>
      </w:r>
      <w:r w:rsidR="002754BE" w:rsidRPr="006427BD">
        <w:rPr>
          <w:sz w:val="22"/>
          <w:szCs w:val="22"/>
          <w:lang w:eastAsia="en-US"/>
        </w:rPr>
        <w:t xml:space="preserve"> – jeho realizace musí být ukončena k 31. prosinci </w:t>
      </w:r>
      <w:r w:rsidR="00DB2B17">
        <w:rPr>
          <w:sz w:val="22"/>
          <w:szCs w:val="22"/>
          <w:lang w:eastAsia="en-US"/>
        </w:rPr>
        <w:t>2017</w:t>
      </w:r>
      <w:r w:rsidR="00BC6B91">
        <w:rPr>
          <w:sz w:val="22"/>
          <w:szCs w:val="22"/>
          <w:lang w:eastAsia="en-US"/>
        </w:rPr>
        <w:t>.</w:t>
      </w:r>
    </w:p>
    <w:p w:rsidR="002754BE" w:rsidRPr="0043238A" w:rsidRDefault="002754BE" w:rsidP="00805E94">
      <w:pPr>
        <w:spacing w:after="200" w:line="276" w:lineRule="auto"/>
        <w:ind w:left="426"/>
        <w:jc w:val="both"/>
        <w:rPr>
          <w:sz w:val="22"/>
          <w:szCs w:val="22"/>
          <w:lang w:eastAsia="en-US"/>
        </w:rPr>
      </w:pPr>
    </w:p>
    <w:p w:rsidR="002B4E2E" w:rsidRPr="002B4E2E" w:rsidRDefault="002B4E2E" w:rsidP="006212AE">
      <w:pPr>
        <w:spacing w:after="200" w:line="276" w:lineRule="auto"/>
        <w:rPr>
          <w:b/>
          <w:sz w:val="22"/>
          <w:szCs w:val="22"/>
          <w:lang w:eastAsia="en-US"/>
        </w:rPr>
      </w:pPr>
      <w:r w:rsidRPr="002B4E2E">
        <w:rPr>
          <w:b/>
          <w:sz w:val="22"/>
          <w:szCs w:val="22"/>
          <w:lang w:eastAsia="en-US"/>
        </w:rPr>
        <w:t>P</w:t>
      </w:r>
      <w:r>
        <w:rPr>
          <w:b/>
          <w:sz w:val="22"/>
          <w:szCs w:val="22"/>
          <w:lang w:eastAsia="en-US"/>
        </w:rPr>
        <w:t xml:space="preserve">odpora realizace </w:t>
      </w:r>
      <w:r w:rsidRPr="002B4E2E">
        <w:rPr>
          <w:b/>
          <w:sz w:val="22"/>
          <w:szCs w:val="22"/>
          <w:lang w:eastAsia="en-US"/>
        </w:rPr>
        <w:t>víceletých projektů</w:t>
      </w:r>
    </w:p>
    <w:p w:rsidR="002B4E2E" w:rsidRDefault="002B4E2E" w:rsidP="006212AE">
      <w:pPr>
        <w:ind w:left="66"/>
        <w:jc w:val="both"/>
        <w:rPr>
          <w:sz w:val="22"/>
          <w:szCs w:val="22"/>
          <w:lang w:eastAsia="en-US"/>
        </w:rPr>
      </w:pPr>
      <w:r w:rsidRPr="002B4E2E">
        <w:rPr>
          <w:sz w:val="22"/>
          <w:szCs w:val="22"/>
          <w:lang w:eastAsia="en-US"/>
        </w:rPr>
        <w:t>V souladu s usnesením vlády ze dne 1. února 2010 č. 92 o Zásadách vlády pro poskytování dotací ze</w:t>
      </w:r>
      <w:r w:rsidR="00D86805">
        <w:rPr>
          <w:sz w:val="22"/>
          <w:szCs w:val="22"/>
          <w:lang w:eastAsia="en-US"/>
        </w:rPr>
        <w:t> </w:t>
      </w:r>
      <w:r w:rsidRPr="002B4E2E">
        <w:rPr>
          <w:sz w:val="22"/>
          <w:szCs w:val="22"/>
          <w:lang w:eastAsia="en-US"/>
        </w:rPr>
        <w:t>státního rozpočtu České republiky nestátním neziskovým organizacím ústředními orgány státní správy, ve znění usnesení vlády ze dne 19. června 2013 č. 479 a usnesení vlády ze dne 6. srpna 2014 č. 657, může MZ</w:t>
      </w:r>
      <w:r w:rsidR="00620433">
        <w:rPr>
          <w:sz w:val="22"/>
          <w:szCs w:val="22"/>
          <w:lang w:eastAsia="en-US"/>
        </w:rPr>
        <w:t xml:space="preserve"> ČR</w:t>
      </w:r>
      <w:r w:rsidRPr="002B4E2E">
        <w:rPr>
          <w:sz w:val="22"/>
          <w:szCs w:val="22"/>
          <w:lang w:eastAsia="en-US"/>
        </w:rPr>
        <w:t xml:space="preserve"> </w:t>
      </w:r>
      <w:r w:rsidRPr="0043238A">
        <w:rPr>
          <w:sz w:val="22"/>
          <w:szCs w:val="22"/>
          <w:lang w:eastAsia="en-US"/>
        </w:rPr>
        <w:t xml:space="preserve">uzavřít </w:t>
      </w:r>
      <w:r w:rsidRPr="006427BD">
        <w:rPr>
          <w:sz w:val="22"/>
          <w:szCs w:val="22"/>
          <w:lang w:eastAsia="en-US"/>
        </w:rPr>
        <w:t>s</w:t>
      </w:r>
      <w:r w:rsidR="003A024B" w:rsidRPr="006427BD">
        <w:rPr>
          <w:sz w:val="22"/>
          <w:szCs w:val="22"/>
          <w:lang w:eastAsia="en-US"/>
        </w:rPr>
        <w:t> nestátní neziskovou organizací, která je</w:t>
      </w:r>
      <w:r w:rsidR="003A024B" w:rsidRPr="0043238A">
        <w:rPr>
          <w:sz w:val="22"/>
          <w:szCs w:val="22"/>
          <w:lang w:eastAsia="en-US"/>
        </w:rPr>
        <w:t xml:space="preserve"> </w:t>
      </w:r>
      <w:r w:rsidRPr="0043238A">
        <w:rPr>
          <w:sz w:val="22"/>
          <w:szCs w:val="22"/>
          <w:lang w:eastAsia="en-US"/>
        </w:rPr>
        <w:t>příjemcem</w:t>
      </w:r>
      <w:r w:rsidRPr="002B4E2E">
        <w:rPr>
          <w:sz w:val="22"/>
          <w:szCs w:val="22"/>
          <w:lang w:eastAsia="en-US"/>
        </w:rPr>
        <w:t xml:space="preserve"> dotace memorandum o dlouhodobé spolupráci na konkrétní </w:t>
      </w:r>
      <w:r>
        <w:rPr>
          <w:sz w:val="22"/>
          <w:szCs w:val="22"/>
          <w:lang w:eastAsia="en-US"/>
        </w:rPr>
        <w:t>projekt</w:t>
      </w:r>
      <w:r w:rsidRPr="002B4E2E">
        <w:rPr>
          <w:sz w:val="22"/>
          <w:szCs w:val="22"/>
          <w:lang w:eastAsia="en-US"/>
        </w:rPr>
        <w:t>, a to za předpokladu, že:</w:t>
      </w:r>
    </w:p>
    <w:p w:rsidR="006212AE" w:rsidRPr="002B4E2E" w:rsidRDefault="006212AE" w:rsidP="006212AE">
      <w:pPr>
        <w:ind w:left="66"/>
        <w:jc w:val="both"/>
        <w:rPr>
          <w:sz w:val="22"/>
          <w:szCs w:val="22"/>
          <w:lang w:eastAsia="en-US"/>
        </w:rPr>
      </w:pPr>
    </w:p>
    <w:p w:rsidR="002B4E2E" w:rsidRPr="008F7AE5" w:rsidRDefault="002B4E2E" w:rsidP="006212AE">
      <w:pPr>
        <w:pStyle w:val="Odstavecseseznamem"/>
        <w:numPr>
          <w:ilvl w:val="0"/>
          <w:numId w:val="47"/>
        </w:numPr>
        <w:ind w:left="425" w:hanging="357"/>
        <w:jc w:val="both"/>
        <w:rPr>
          <w:sz w:val="22"/>
          <w:szCs w:val="22"/>
        </w:rPr>
      </w:pPr>
      <w:r w:rsidRPr="008F7AE5">
        <w:rPr>
          <w:sz w:val="22"/>
          <w:szCs w:val="22"/>
        </w:rPr>
        <w:t>příjemce projektem naplňuje priority schválené MZ</w:t>
      </w:r>
      <w:r w:rsidR="00620433">
        <w:rPr>
          <w:sz w:val="22"/>
          <w:szCs w:val="22"/>
        </w:rPr>
        <w:t xml:space="preserve"> </w:t>
      </w:r>
      <w:r w:rsidR="00D02F5C">
        <w:rPr>
          <w:sz w:val="22"/>
          <w:szCs w:val="22"/>
        </w:rPr>
        <w:t>ČR</w:t>
      </w:r>
      <w:r w:rsidRPr="008F7AE5">
        <w:rPr>
          <w:sz w:val="22"/>
          <w:szCs w:val="22"/>
        </w:rPr>
        <w:t xml:space="preserve">, </w:t>
      </w:r>
    </w:p>
    <w:p w:rsidR="002B4E2E" w:rsidRPr="008F7AE5" w:rsidRDefault="002B4E2E" w:rsidP="006212AE">
      <w:pPr>
        <w:pStyle w:val="Odstavecseseznamem"/>
        <w:numPr>
          <w:ilvl w:val="0"/>
          <w:numId w:val="47"/>
        </w:numPr>
        <w:ind w:left="425" w:hanging="357"/>
        <w:jc w:val="both"/>
        <w:rPr>
          <w:sz w:val="22"/>
          <w:szCs w:val="22"/>
        </w:rPr>
      </w:pPr>
      <w:r w:rsidRPr="008F7AE5">
        <w:rPr>
          <w:sz w:val="22"/>
          <w:szCs w:val="22"/>
        </w:rPr>
        <w:t>příjemce splňuje podmínky příslušných strategických dokumentů pro oblast podpory zdraví, včetně podmínek stanovených v této Metodice,</w:t>
      </w:r>
    </w:p>
    <w:p w:rsidR="002B4E2E" w:rsidRPr="008F7AE5" w:rsidRDefault="002B4E2E" w:rsidP="006212AE">
      <w:pPr>
        <w:pStyle w:val="Odstavecseseznamem"/>
        <w:numPr>
          <w:ilvl w:val="0"/>
          <w:numId w:val="47"/>
        </w:numPr>
        <w:ind w:left="425" w:hanging="357"/>
        <w:jc w:val="both"/>
        <w:rPr>
          <w:sz w:val="22"/>
          <w:szCs w:val="22"/>
        </w:rPr>
      </w:pPr>
      <w:r w:rsidRPr="008F7AE5">
        <w:rPr>
          <w:sz w:val="22"/>
          <w:szCs w:val="22"/>
        </w:rPr>
        <w:t>projekt je v rámci tohoto dotačního programu kontinuálně finančně podporován minimálně 3 roky</w:t>
      </w:r>
      <w:r w:rsidR="0043238A">
        <w:rPr>
          <w:sz w:val="22"/>
          <w:szCs w:val="22"/>
        </w:rPr>
        <w:t xml:space="preserve"> a </w:t>
      </w:r>
      <w:r w:rsidR="00EA16AF">
        <w:rPr>
          <w:sz w:val="22"/>
          <w:szCs w:val="22"/>
        </w:rPr>
        <w:t xml:space="preserve">po tuto dobu </w:t>
      </w:r>
      <w:r w:rsidR="0043238A">
        <w:rPr>
          <w:sz w:val="22"/>
          <w:szCs w:val="22"/>
        </w:rPr>
        <w:t xml:space="preserve">byl hodnocen v kategorii 1 </w:t>
      </w:r>
      <w:r w:rsidR="00EA16AF">
        <w:rPr>
          <w:sz w:val="22"/>
          <w:szCs w:val="22"/>
        </w:rPr>
        <w:t>nebo</w:t>
      </w:r>
      <w:r w:rsidR="0043238A">
        <w:rPr>
          <w:sz w:val="22"/>
          <w:szCs w:val="22"/>
        </w:rPr>
        <w:t xml:space="preserve"> 2 (viz</w:t>
      </w:r>
      <w:r w:rsidR="003D4693">
        <w:rPr>
          <w:sz w:val="22"/>
          <w:szCs w:val="22"/>
        </w:rPr>
        <w:t>.</w:t>
      </w:r>
      <w:r w:rsidR="0043238A">
        <w:rPr>
          <w:sz w:val="22"/>
          <w:szCs w:val="22"/>
        </w:rPr>
        <w:t xml:space="preserve"> kapitola 7)</w:t>
      </w:r>
      <w:r w:rsidR="003A024B">
        <w:rPr>
          <w:sz w:val="22"/>
          <w:szCs w:val="22"/>
        </w:rPr>
        <w:t>.</w:t>
      </w:r>
    </w:p>
    <w:p w:rsidR="00481709" w:rsidRDefault="00481709" w:rsidP="003A024B">
      <w:pPr>
        <w:pStyle w:val="StylNadpis2TimesNewRoman14bnenKurzvaVlevo0cm1"/>
        <w:numPr>
          <w:ilvl w:val="1"/>
          <w:numId w:val="27"/>
        </w:numPr>
        <w:spacing w:after="240"/>
      </w:pPr>
      <w:bookmarkStart w:id="55" w:name="_Toc356459838"/>
      <w:r w:rsidRPr="007F2D97">
        <w:t>Finanční podmínky spojené s poskytnutím státní dotace</w:t>
      </w:r>
      <w:bookmarkEnd w:id="55"/>
    </w:p>
    <w:p w:rsidR="00856A6B" w:rsidRPr="007F2D97" w:rsidRDefault="00856A6B" w:rsidP="00A23F68">
      <w:pPr>
        <w:spacing w:after="120"/>
        <w:jc w:val="both"/>
        <w:rPr>
          <w:sz w:val="22"/>
          <w:szCs w:val="22"/>
        </w:rPr>
      </w:pPr>
      <w:r w:rsidRPr="007F2D97">
        <w:rPr>
          <w:b/>
          <w:bCs/>
          <w:sz w:val="22"/>
          <w:szCs w:val="22"/>
        </w:rPr>
        <w:t>2.4.1</w:t>
      </w:r>
      <w:r w:rsidRPr="007F2D97">
        <w:rPr>
          <w:sz w:val="22"/>
          <w:szCs w:val="22"/>
        </w:rPr>
        <w:t xml:space="preserve">. Finanční dotace ze státního rozpočtu přidělena MZ </w:t>
      </w:r>
      <w:r w:rsidR="001303B1" w:rsidRPr="007F2D97">
        <w:rPr>
          <w:sz w:val="22"/>
          <w:szCs w:val="22"/>
        </w:rPr>
        <w:t xml:space="preserve">ČR </w:t>
      </w:r>
      <w:r w:rsidRPr="007F2D97">
        <w:rPr>
          <w:sz w:val="22"/>
          <w:szCs w:val="22"/>
        </w:rPr>
        <w:t>na realizaci projektu je výhradně účelová a lze ji použít jen na činnosti, které jsou v souladu s filozofií a Metodikou dotačního programu NPZ – PPZ a se schválenou Žádostí a Rozhodnutím</w:t>
      </w:r>
      <w:r w:rsidR="0034551D">
        <w:rPr>
          <w:sz w:val="22"/>
          <w:szCs w:val="22"/>
        </w:rPr>
        <w:t>.</w:t>
      </w:r>
      <w:r w:rsidR="00FA229C" w:rsidRPr="007F2D97">
        <w:rPr>
          <w:sz w:val="22"/>
          <w:szCs w:val="22"/>
        </w:rPr>
        <w:t xml:space="preserve"> </w:t>
      </w:r>
    </w:p>
    <w:p w:rsidR="00481709" w:rsidRPr="007F2D97" w:rsidRDefault="00481709" w:rsidP="00A23F68">
      <w:pPr>
        <w:spacing w:after="120"/>
        <w:jc w:val="both"/>
        <w:rPr>
          <w:sz w:val="22"/>
          <w:szCs w:val="22"/>
        </w:rPr>
      </w:pPr>
      <w:r w:rsidRPr="007F2D97">
        <w:rPr>
          <w:b/>
          <w:bCs/>
          <w:sz w:val="22"/>
          <w:szCs w:val="22"/>
        </w:rPr>
        <w:t xml:space="preserve">2.4.2. </w:t>
      </w:r>
      <w:r w:rsidRPr="007F2D97">
        <w:rPr>
          <w:sz w:val="22"/>
          <w:szCs w:val="22"/>
        </w:rPr>
        <w:t>Dotace se všem typům předkládajících organizací poskytuje maximálně do výše 70 % rozpočtovaných nákladů na schválený projekt</w:t>
      </w:r>
      <w:r w:rsidR="009F50FC">
        <w:rPr>
          <w:sz w:val="22"/>
          <w:szCs w:val="22"/>
        </w:rPr>
        <w:t xml:space="preserve"> </w:t>
      </w:r>
      <w:r w:rsidR="009F50FC" w:rsidRPr="006427BD">
        <w:rPr>
          <w:sz w:val="22"/>
          <w:szCs w:val="22"/>
        </w:rPr>
        <w:t>(tj. nákladů stanovených v Rozhodnutí)</w:t>
      </w:r>
      <w:r w:rsidRPr="0043238A">
        <w:rPr>
          <w:sz w:val="22"/>
          <w:szCs w:val="22"/>
        </w:rPr>
        <w:t>, finanční</w:t>
      </w:r>
      <w:r w:rsidRPr="007F2D97">
        <w:rPr>
          <w:sz w:val="22"/>
          <w:szCs w:val="22"/>
        </w:rPr>
        <w:t xml:space="preserve"> spoluúčast žadatele na celkovém rozpočtu projektu musí tedy činit minimálně 30 %. </w:t>
      </w:r>
    </w:p>
    <w:p w:rsidR="00481709" w:rsidRPr="007F2D97" w:rsidRDefault="00481709" w:rsidP="00A23F68">
      <w:pPr>
        <w:spacing w:after="120"/>
        <w:jc w:val="both"/>
        <w:rPr>
          <w:sz w:val="22"/>
          <w:szCs w:val="22"/>
        </w:rPr>
      </w:pPr>
      <w:r w:rsidRPr="007F2D97">
        <w:rPr>
          <w:b/>
          <w:bCs/>
          <w:sz w:val="22"/>
          <w:szCs w:val="22"/>
        </w:rPr>
        <w:lastRenderedPageBreak/>
        <w:t>2.4.3</w:t>
      </w:r>
      <w:r w:rsidRPr="006427BD">
        <w:rPr>
          <w:sz w:val="22"/>
          <w:szCs w:val="22"/>
        </w:rPr>
        <w:t xml:space="preserve"> </w:t>
      </w:r>
      <w:r w:rsidR="003A024B" w:rsidRPr="006427BD">
        <w:rPr>
          <w:sz w:val="22"/>
          <w:szCs w:val="22"/>
        </w:rPr>
        <w:t xml:space="preserve">Do </w:t>
      </w:r>
      <w:r w:rsidR="0043238A">
        <w:rPr>
          <w:sz w:val="22"/>
          <w:szCs w:val="22"/>
        </w:rPr>
        <w:t xml:space="preserve">ostatních zdrojů </w:t>
      </w:r>
      <w:r w:rsidRPr="007F2D97">
        <w:rPr>
          <w:sz w:val="22"/>
          <w:szCs w:val="22"/>
        </w:rPr>
        <w:t xml:space="preserve">nelze započítávat finanční prostředky, které nejsou evidovány v účetnictví žadatele. </w:t>
      </w:r>
    </w:p>
    <w:p w:rsidR="00481709" w:rsidRPr="007F2D97" w:rsidRDefault="00481709" w:rsidP="00A23F68">
      <w:pPr>
        <w:spacing w:after="120"/>
        <w:jc w:val="both"/>
        <w:rPr>
          <w:sz w:val="22"/>
          <w:szCs w:val="22"/>
        </w:rPr>
      </w:pPr>
      <w:r w:rsidRPr="007F2D97">
        <w:rPr>
          <w:b/>
          <w:bCs/>
          <w:sz w:val="22"/>
          <w:szCs w:val="22"/>
        </w:rPr>
        <w:t>2.4.4</w:t>
      </w:r>
      <w:r w:rsidRPr="007F2D97">
        <w:rPr>
          <w:sz w:val="22"/>
          <w:szCs w:val="22"/>
        </w:rPr>
        <w:t xml:space="preserve">. Finanční prostředky </w:t>
      </w:r>
      <w:r w:rsidR="00F00024" w:rsidRPr="007F2D97">
        <w:rPr>
          <w:sz w:val="22"/>
          <w:szCs w:val="22"/>
        </w:rPr>
        <w:t xml:space="preserve">z dotace </w:t>
      </w:r>
      <w:r w:rsidRPr="007F2D97">
        <w:rPr>
          <w:sz w:val="22"/>
          <w:szCs w:val="22"/>
        </w:rPr>
        <w:t>se žadateli poskytují jen na úhradu nezbytně nutných nákladů spojených s realizací projektu, jež jsou uvedeny a zdůvodněny v Žádosti.</w:t>
      </w:r>
    </w:p>
    <w:p w:rsidR="00481709" w:rsidRPr="007F2D97" w:rsidRDefault="00481709" w:rsidP="00A23F68">
      <w:pPr>
        <w:spacing w:after="120"/>
        <w:jc w:val="both"/>
        <w:rPr>
          <w:sz w:val="22"/>
          <w:szCs w:val="22"/>
        </w:rPr>
      </w:pPr>
      <w:r w:rsidRPr="007F2D97">
        <w:rPr>
          <w:b/>
          <w:bCs/>
          <w:sz w:val="22"/>
          <w:szCs w:val="22"/>
        </w:rPr>
        <w:t xml:space="preserve">2.4.5. </w:t>
      </w:r>
      <w:r w:rsidRPr="007F2D97">
        <w:rPr>
          <w:sz w:val="22"/>
          <w:szCs w:val="22"/>
        </w:rPr>
        <w:t>Finanční požadavky musí být přiměřené navrhovaným aktivitám.</w:t>
      </w:r>
    </w:p>
    <w:p w:rsidR="00481709" w:rsidRPr="007F2D97" w:rsidRDefault="00481709" w:rsidP="00A23F68">
      <w:pPr>
        <w:spacing w:after="120"/>
        <w:jc w:val="both"/>
        <w:rPr>
          <w:sz w:val="22"/>
          <w:szCs w:val="22"/>
        </w:rPr>
      </w:pPr>
      <w:r w:rsidRPr="007F2D97">
        <w:rPr>
          <w:b/>
          <w:bCs/>
          <w:sz w:val="22"/>
          <w:szCs w:val="22"/>
        </w:rPr>
        <w:t xml:space="preserve">2.4.6. </w:t>
      </w:r>
      <w:r w:rsidRPr="007F2D97">
        <w:rPr>
          <w:sz w:val="22"/>
          <w:szCs w:val="22"/>
        </w:rPr>
        <w:t>Finanční prostředky mohou být požadovány na úhradu osobních nákladů, spojených s realizací schváleného projektu, tj. mzdových nákladů, ostatních plateb za provedenou práci a povinného pojistného placeného zaměstnavatelem a dále nemateriálních nákladů (služby</w:t>
      </w:r>
      <w:r w:rsidR="0043238A">
        <w:rPr>
          <w:sz w:val="22"/>
          <w:szCs w:val="22"/>
        </w:rPr>
        <w:t>, cestovné</w:t>
      </w:r>
      <w:r w:rsidR="002D2F4A">
        <w:rPr>
          <w:sz w:val="22"/>
          <w:szCs w:val="22"/>
        </w:rPr>
        <w:t xml:space="preserve"> </w:t>
      </w:r>
      <w:r w:rsidR="002D2F4A" w:rsidRPr="002D2F4A">
        <w:rPr>
          <w:sz w:val="22"/>
          <w:szCs w:val="22"/>
        </w:rPr>
        <w:t>– pouze spojené s realizací projektu</w:t>
      </w:r>
      <w:r w:rsidRPr="007F2D97">
        <w:rPr>
          <w:sz w:val="22"/>
          <w:szCs w:val="22"/>
        </w:rPr>
        <w:t>) a</w:t>
      </w:r>
      <w:r w:rsidR="00E70C02">
        <w:rPr>
          <w:sz w:val="22"/>
          <w:szCs w:val="22"/>
        </w:rPr>
        <w:t> </w:t>
      </w:r>
      <w:r w:rsidRPr="007F2D97">
        <w:rPr>
          <w:sz w:val="22"/>
          <w:szCs w:val="22"/>
        </w:rPr>
        <w:t xml:space="preserve">materiálních nákladů. </w:t>
      </w:r>
      <w:r w:rsidR="00A96A34">
        <w:rPr>
          <w:sz w:val="22"/>
          <w:szCs w:val="22"/>
        </w:rPr>
        <w:t>U f</w:t>
      </w:r>
      <w:r w:rsidRPr="007F2D97">
        <w:rPr>
          <w:sz w:val="22"/>
          <w:szCs w:val="22"/>
        </w:rPr>
        <w:t>inanční</w:t>
      </w:r>
      <w:r w:rsidR="00A96A34">
        <w:rPr>
          <w:sz w:val="22"/>
          <w:szCs w:val="22"/>
        </w:rPr>
        <w:t>ch</w:t>
      </w:r>
      <w:r w:rsidRPr="007F2D97">
        <w:rPr>
          <w:sz w:val="22"/>
          <w:szCs w:val="22"/>
        </w:rPr>
        <w:t xml:space="preserve"> prostředk</w:t>
      </w:r>
      <w:r w:rsidR="00A96A34">
        <w:rPr>
          <w:sz w:val="22"/>
          <w:szCs w:val="22"/>
        </w:rPr>
        <w:t>ů</w:t>
      </w:r>
      <w:r w:rsidRPr="007F2D97">
        <w:rPr>
          <w:sz w:val="22"/>
          <w:szCs w:val="22"/>
        </w:rPr>
        <w:t xml:space="preserve"> požadovan</w:t>
      </w:r>
      <w:r w:rsidR="00A96A34">
        <w:rPr>
          <w:sz w:val="22"/>
          <w:szCs w:val="22"/>
        </w:rPr>
        <w:t>ých</w:t>
      </w:r>
      <w:r w:rsidRPr="007F2D97">
        <w:rPr>
          <w:sz w:val="22"/>
          <w:szCs w:val="22"/>
        </w:rPr>
        <w:t xml:space="preserve"> na úhradu osobních nákladů z požadované dotace</w:t>
      </w:r>
      <w:r w:rsidR="00A96A34">
        <w:rPr>
          <w:sz w:val="22"/>
          <w:szCs w:val="22"/>
        </w:rPr>
        <w:t xml:space="preserve"> musí být přihlédnuto </w:t>
      </w:r>
      <w:r w:rsidRPr="007F2D97">
        <w:rPr>
          <w:sz w:val="22"/>
          <w:szCs w:val="22"/>
        </w:rPr>
        <w:t>k úrovni mzdy za srovnatelnou činnost vykonávanou v rozpočtové sféře, v níž je aplikováno nařízení vlády č. 564/2006 Sb., o platových poměrech zaměstnanců ve veřejných službách a</w:t>
      </w:r>
      <w:r w:rsidR="00F61F2F">
        <w:rPr>
          <w:sz w:val="22"/>
          <w:szCs w:val="22"/>
        </w:rPr>
        <w:t xml:space="preserve"> státní</w:t>
      </w:r>
      <w:r w:rsidRPr="007F2D97">
        <w:rPr>
          <w:sz w:val="22"/>
          <w:szCs w:val="22"/>
        </w:rPr>
        <w:t xml:space="preserve"> správě, ve znění pozdějších předpisů a zákon č. 262/2006 Sb., zákoník práce, ve znění pozdějších předpisů.</w:t>
      </w:r>
      <w:r w:rsidR="00A96A34">
        <w:rPr>
          <w:sz w:val="22"/>
          <w:szCs w:val="22"/>
        </w:rPr>
        <w:t xml:space="preserve"> Výše osobních nákladů musí být přiměřená obsahu a rozsahu projektu.</w:t>
      </w:r>
    </w:p>
    <w:p w:rsidR="00481709" w:rsidRPr="007F2D97" w:rsidRDefault="00481709" w:rsidP="00A23F68">
      <w:pPr>
        <w:spacing w:after="120"/>
        <w:jc w:val="both"/>
        <w:rPr>
          <w:sz w:val="22"/>
          <w:szCs w:val="22"/>
        </w:rPr>
      </w:pPr>
      <w:r w:rsidRPr="007F2D97">
        <w:rPr>
          <w:b/>
          <w:bCs/>
          <w:sz w:val="22"/>
          <w:szCs w:val="22"/>
        </w:rPr>
        <w:t xml:space="preserve">2.4.7. </w:t>
      </w:r>
      <w:r w:rsidRPr="007F2D97">
        <w:rPr>
          <w:sz w:val="22"/>
          <w:szCs w:val="22"/>
        </w:rPr>
        <w:t>Z dotace mohou být hrazeny tyto cestovní náhrady:</w:t>
      </w:r>
    </w:p>
    <w:p w:rsidR="00481709" w:rsidRPr="007F2D97" w:rsidRDefault="000D6C21" w:rsidP="007E6EE8">
      <w:pPr>
        <w:numPr>
          <w:ilvl w:val="0"/>
          <w:numId w:val="32"/>
        </w:numPr>
        <w:spacing w:after="120"/>
        <w:rPr>
          <w:sz w:val="22"/>
          <w:szCs w:val="22"/>
        </w:rPr>
      </w:pPr>
      <w:r>
        <w:rPr>
          <w:sz w:val="22"/>
          <w:szCs w:val="22"/>
        </w:rPr>
        <w:t xml:space="preserve">jízdné za použití </w:t>
      </w:r>
      <w:r w:rsidR="00481709" w:rsidRPr="007F2D97">
        <w:rPr>
          <w:sz w:val="22"/>
          <w:szCs w:val="22"/>
        </w:rPr>
        <w:t>prostředk</w:t>
      </w:r>
      <w:r>
        <w:rPr>
          <w:sz w:val="22"/>
          <w:szCs w:val="22"/>
        </w:rPr>
        <w:t xml:space="preserve">ů </w:t>
      </w:r>
      <w:r w:rsidR="000E275F">
        <w:rPr>
          <w:sz w:val="22"/>
          <w:szCs w:val="22"/>
        </w:rPr>
        <w:t>h</w:t>
      </w:r>
      <w:r w:rsidR="00481709" w:rsidRPr="007F2D97">
        <w:rPr>
          <w:sz w:val="22"/>
          <w:szCs w:val="22"/>
        </w:rPr>
        <w:t xml:space="preserve">romadné dopravy </w:t>
      </w:r>
    </w:p>
    <w:p w:rsidR="00481709" w:rsidRPr="007F2D97" w:rsidRDefault="00481709" w:rsidP="006427BD">
      <w:pPr>
        <w:numPr>
          <w:ilvl w:val="0"/>
          <w:numId w:val="32"/>
        </w:numPr>
        <w:spacing w:after="120"/>
        <w:jc w:val="both"/>
        <w:rPr>
          <w:sz w:val="22"/>
          <w:szCs w:val="22"/>
        </w:rPr>
      </w:pPr>
      <w:r w:rsidRPr="007F2D97">
        <w:rPr>
          <w:sz w:val="22"/>
          <w:szCs w:val="22"/>
        </w:rPr>
        <w:t>použití vlastního motorového vozidla se souhlasem zaměstnavatele (za použití vlastního motorového vozidla přísluší úhrada do výše ceny jízdenky za hromadný dopravní prostředek – vlak, autobus)</w:t>
      </w:r>
    </w:p>
    <w:p w:rsidR="00976633" w:rsidRPr="007F2D97" w:rsidRDefault="00481709" w:rsidP="006427BD">
      <w:pPr>
        <w:numPr>
          <w:ilvl w:val="0"/>
          <w:numId w:val="32"/>
        </w:numPr>
        <w:spacing w:after="120"/>
        <w:jc w:val="both"/>
        <w:rPr>
          <w:sz w:val="22"/>
          <w:szCs w:val="22"/>
        </w:rPr>
      </w:pPr>
      <w:r w:rsidRPr="007F2D97">
        <w:rPr>
          <w:sz w:val="22"/>
          <w:szCs w:val="22"/>
        </w:rPr>
        <w:t>použití vlastního motorového vozidla na přímou žádost zaměstnavatele (dle zákona č.</w:t>
      </w:r>
      <w:r w:rsidR="00636082">
        <w:rPr>
          <w:sz w:val="22"/>
          <w:szCs w:val="22"/>
        </w:rPr>
        <w:t> </w:t>
      </w:r>
      <w:r w:rsidRPr="007F2D97">
        <w:rPr>
          <w:sz w:val="22"/>
          <w:szCs w:val="22"/>
        </w:rPr>
        <w:t>262/2006 Sb., zákoník práce a vyhlášky Ministerstva práce a sociálních věcí)</w:t>
      </w:r>
    </w:p>
    <w:p w:rsidR="00481709" w:rsidRPr="007F2D97" w:rsidRDefault="003746EC" w:rsidP="007E6EE8">
      <w:pPr>
        <w:numPr>
          <w:ilvl w:val="0"/>
          <w:numId w:val="32"/>
        </w:numPr>
        <w:spacing w:after="120"/>
        <w:rPr>
          <w:sz w:val="22"/>
          <w:szCs w:val="22"/>
        </w:rPr>
      </w:pPr>
      <w:r>
        <w:rPr>
          <w:sz w:val="22"/>
          <w:szCs w:val="22"/>
        </w:rPr>
        <w:t>spotřeba pohonných hmot</w:t>
      </w:r>
      <w:r w:rsidR="001A56D5">
        <w:rPr>
          <w:sz w:val="22"/>
          <w:szCs w:val="22"/>
        </w:rPr>
        <w:t xml:space="preserve"> u služebního vozidla </w:t>
      </w:r>
    </w:p>
    <w:p w:rsidR="00976633" w:rsidRPr="007F2D97" w:rsidRDefault="00976633" w:rsidP="00976633">
      <w:pPr>
        <w:spacing w:after="120"/>
        <w:rPr>
          <w:sz w:val="22"/>
          <w:szCs w:val="22"/>
        </w:rPr>
      </w:pPr>
      <w:r w:rsidRPr="007F2D97">
        <w:rPr>
          <w:sz w:val="22"/>
          <w:szCs w:val="22"/>
        </w:rPr>
        <w:t xml:space="preserve">U všech variant je nutno </w:t>
      </w:r>
      <w:r w:rsidRPr="007F2D97">
        <w:rPr>
          <w:bCs/>
          <w:sz w:val="22"/>
          <w:szCs w:val="22"/>
        </w:rPr>
        <w:t>vést agendu „cestovních příkazů“ včetně vyúčtování pracovní cesty</w:t>
      </w:r>
      <w:r w:rsidRPr="007F2D97">
        <w:rPr>
          <w:sz w:val="22"/>
          <w:szCs w:val="22"/>
        </w:rPr>
        <w:t>.</w:t>
      </w:r>
    </w:p>
    <w:p w:rsidR="00481709" w:rsidRPr="007F2D97" w:rsidRDefault="00481709" w:rsidP="00A23F68">
      <w:pPr>
        <w:spacing w:after="120"/>
        <w:jc w:val="both"/>
        <w:rPr>
          <w:b/>
          <w:bCs/>
          <w:sz w:val="22"/>
          <w:szCs w:val="22"/>
        </w:rPr>
      </w:pPr>
      <w:r w:rsidRPr="007F2D97">
        <w:rPr>
          <w:b/>
          <w:bCs/>
          <w:sz w:val="22"/>
          <w:szCs w:val="22"/>
        </w:rPr>
        <w:t>2.4.</w:t>
      </w:r>
      <w:r w:rsidR="007B4DD0">
        <w:rPr>
          <w:b/>
          <w:bCs/>
          <w:sz w:val="22"/>
          <w:szCs w:val="22"/>
        </w:rPr>
        <w:t>8</w:t>
      </w:r>
      <w:r w:rsidRPr="007F2D97">
        <w:rPr>
          <w:b/>
          <w:bCs/>
          <w:sz w:val="22"/>
          <w:szCs w:val="22"/>
        </w:rPr>
        <w:t>.</w:t>
      </w:r>
      <w:r w:rsidRPr="007F2D97">
        <w:rPr>
          <w:sz w:val="22"/>
          <w:szCs w:val="22"/>
        </w:rPr>
        <w:t xml:space="preserve"> Finanční prostředky </w:t>
      </w:r>
      <w:r w:rsidRPr="007F2D97">
        <w:rPr>
          <w:b/>
          <w:bCs/>
          <w:sz w:val="22"/>
          <w:szCs w:val="22"/>
        </w:rPr>
        <w:t xml:space="preserve">nelze požadovat a využívat k jiným účelům než stanoví Rozhodnutí, byť by je organizace koncem roku přeúčtovala k tíži vlastních prostředků (např. pohoštění </w:t>
      </w:r>
      <w:r w:rsidR="00987E1C" w:rsidRPr="007F2D97">
        <w:rPr>
          <w:b/>
          <w:bCs/>
          <w:sz w:val="22"/>
          <w:szCs w:val="22"/>
        </w:rPr>
        <w:br/>
      </w:r>
      <w:r w:rsidRPr="007F2D97">
        <w:rPr>
          <w:b/>
          <w:bCs/>
          <w:sz w:val="22"/>
          <w:szCs w:val="22"/>
        </w:rPr>
        <w:t>a dary, úhrada auditu, úrazové pojištění zaměstnanců, pokuty, sankce)</w:t>
      </w:r>
      <w:r w:rsidRPr="007F2D97">
        <w:rPr>
          <w:sz w:val="22"/>
          <w:szCs w:val="22"/>
        </w:rPr>
        <w:t xml:space="preserve"> a dále zejména na:</w:t>
      </w:r>
    </w:p>
    <w:p w:rsidR="00856A6B" w:rsidRPr="006A0125" w:rsidRDefault="00856A6B" w:rsidP="00282F99">
      <w:pPr>
        <w:numPr>
          <w:ilvl w:val="0"/>
          <w:numId w:val="29"/>
        </w:numPr>
        <w:spacing w:line="276" w:lineRule="auto"/>
        <w:jc w:val="both"/>
        <w:rPr>
          <w:sz w:val="22"/>
          <w:szCs w:val="22"/>
        </w:rPr>
      </w:pPr>
      <w:r w:rsidRPr="006A0125">
        <w:rPr>
          <w:sz w:val="22"/>
          <w:szCs w:val="22"/>
        </w:rPr>
        <w:t>úhradu cestovného pro zahraniční služební cesty</w:t>
      </w:r>
      <w:r w:rsidR="007B4DD0" w:rsidRPr="006A0125">
        <w:rPr>
          <w:sz w:val="22"/>
          <w:szCs w:val="22"/>
        </w:rPr>
        <w:t>,</w:t>
      </w:r>
    </w:p>
    <w:p w:rsidR="007B4DD0" w:rsidRPr="006427BD" w:rsidRDefault="007B4DD0" w:rsidP="007B4DD0">
      <w:pPr>
        <w:numPr>
          <w:ilvl w:val="0"/>
          <w:numId w:val="29"/>
        </w:numPr>
        <w:spacing w:line="276" w:lineRule="auto"/>
        <w:jc w:val="both"/>
        <w:rPr>
          <w:sz w:val="22"/>
          <w:szCs w:val="22"/>
        </w:rPr>
      </w:pPr>
      <w:r w:rsidRPr="00620433">
        <w:rPr>
          <w:sz w:val="22"/>
          <w:szCs w:val="22"/>
        </w:rPr>
        <w:t>samostatn</w:t>
      </w:r>
      <w:r w:rsidR="00A96A34" w:rsidRPr="00620433">
        <w:rPr>
          <w:sz w:val="22"/>
          <w:szCs w:val="22"/>
        </w:rPr>
        <w:t>ou</w:t>
      </w:r>
      <w:r w:rsidRPr="00620433">
        <w:rPr>
          <w:sz w:val="22"/>
          <w:szCs w:val="22"/>
        </w:rPr>
        <w:t>, jednorázov</w:t>
      </w:r>
      <w:r w:rsidR="00A96A34" w:rsidRPr="00620433">
        <w:rPr>
          <w:sz w:val="22"/>
          <w:szCs w:val="22"/>
        </w:rPr>
        <w:t>ou</w:t>
      </w:r>
      <w:r w:rsidRPr="00620433">
        <w:rPr>
          <w:sz w:val="22"/>
          <w:szCs w:val="22"/>
        </w:rPr>
        <w:t>, a to ani víkendov</w:t>
      </w:r>
      <w:r w:rsidR="00A96A34" w:rsidRPr="00620433">
        <w:rPr>
          <w:sz w:val="22"/>
          <w:szCs w:val="22"/>
        </w:rPr>
        <w:t>ou</w:t>
      </w:r>
      <w:r w:rsidRPr="00620433">
        <w:rPr>
          <w:sz w:val="22"/>
          <w:szCs w:val="22"/>
        </w:rPr>
        <w:t xml:space="preserve"> či týdenní akc</w:t>
      </w:r>
      <w:r w:rsidR="00A96A34" w:rsidRPr="00620433">
        <w:rPr>
          <w:sz w:val="22"/>
          <w:szCs w:val="22"/>
        </w:rPr>
        <w:t>i</w:t>
      </w:r>
      <w:r w:rsidRPr="00620433">
        <w:rPr>
          <w:sz w:val="22"/>
          <w:szCs w:val="22"/>
        </w:rPr>
        <w:t>,</w:t>
      </w:r>
    </w:p>
    <w:p w:rsidR="007B4DD0" w:rsidRPr="006427BD" w:rsidRDefault="007B4DD0" w:rsidP="007B4DD0">
      <w:pPr>
        <w:numPr>
          <w:ilvl w:val="0"/>
          <w:numId w:val="29"/>
        </w:numPr>
        <w:spacing w:line="276" w:lineRule="auto"/>
        <w:jc w:val="both"/>
        <w:rPr>
          <w:sz w:val="22"/>
          <w:szCs w:val="22"/>
        </w:rPr>
      </w:pPr>
      <w:r w:rsidRPr="00620433">
        <w:rPr>
          <w:sz w:val="22"/>
          <w:szCs w:val="22"/>
        </w:rPr>
        <w:t>p</w:t>
      </w:r>
      <w:r w:rsidR="00EB7F5A" w:rsidRPr="00620433">
        <w:rPr>
          <w:sz w:val="22"/>
          <w:szCs w:val="22"/>
        </w:rPr>
        <w:t>rojekty</w:t>
      </w:r>
      <w:r w:rsidRPr="00620433">
        <w:rPr>
          <w:sz w:val="22"/>
          <w:szCs w:val="22"/>
        </w:rPr>
        <w:t xml:space="preserve">, jejichž jediným </w:t>
      </w:r>
      <w:r w:rsidR="00A96A34" w:rsidRPr="00620433">
        <w:rPr>
          <w:sz w:val="22"/>
          <w:szCs w:val="22"/>
        </w:rPr>
        <w:t xml:space="preserve">obsahem </w:t>
      </w:r>
      <w:r w:rsidRPr="00620433">
        <w:rPr>
          <w:sz w:val="22"/>
          <w:szCs w:val="22"/>
        </w:rPr>
        <w:t>je samostatné vydání zdravotně výchovných</w:t>
      </w:r>
      <w:r w:rsidR="00A96A34" w:rsidRPr="00620433">
        <w:rPr>
          <w:sz w:val="22"/>
          <w:szCs w:val="22"/>
        </w:rPr>
        <w:t xml:space="preserve"> tištěných</w:t>
      </w:r>
      <w:r w:rsidR="00636082">
        <w:rPr>
          <w:sz w:val="22"/>
          <w:szCs w:val="22"/>
        </w:rPr>
        <w:t xml:space="preserve"> či</w:t>
      </w:r>
      <w:r w:rsidRPr="0039257F">
        <w:rPr>
          <w:sz w:val="22"/>
          <w:szCs w:val="22"/>
        </w:rPr>
        <w:t xml:space="preserve"> </w:t>
      </w:r>
      <w:r w:rsidRPr="00AA5CCB">
        <w:rPr>
          <w:sz w:val="22"/>
          <w:szCs w:val="22"/>
        </w:rPr>
        <w:t xml:space="preserve">audiovizuálních </w:t>
      </w:r>
      <w:r w:rsidRPr="009276B8">
        <w:rPr>
          <w:sz w:val="22"/>
          <w:szCs w:val="22"/>
        </w:rPr>
        <w:t xml:space="preserve">materiálů nebo </w:t>
      </w:r>
      <w:r w:rsidR="00E25471" w:rsidRPr="009276B8">
        <w:rPr>
          <w:sz w:val="22"/>
          <w:szCs w:val="22"/>
        </w:rPr>
        <w:t xml:space="preserve">jen </w:t>
      </w:r>
      <w:r w:rsidRPr="009276B8">
        <w:rPr>
          <w:sz w:val="22"/>
          <w:szCs w:val="22"/>
        </w:rPr>
        <w:t>vlastní propagac</w:t>
      </w:r>
      <w:r w:rsidR="00E25471" w:rsidRPr="009276B8">
        <w:rPr>
          <w:sz w:val="22"/>
          <w:szCs w:val="22"/>
        </w:rPr>
        <w:t>e</w:t>
      </w:r>
      <w:r w:rsidRPr="009276B8">
        <w:rPr>
          <w:sz w:val="22"/>
          <w:szCs w:val="22"/>
        </w:rPr>
        <w:t xml:space="preserve"> projektu</w:t>
      </w:r>
      <w:r w:rsidR="00636082">
        <w:rPr>
          <w:sz w:val="22"/>
          <w:szCs w:val="22"/>
        </w:rPr>
        <w:t xml:space="preserve"> bez doprovodných aktivit</w:t>
      </w:r>
      <w:r w:rsidR="00072DE7">
        <w:rPr>
          <w:sz w:val="22"/>
          <w:szCs w:val="22"/>
        </w:rPr>
        <w:t>,</w:t>
      </w:r>
    </w:p>
    <w:p w:rsidR="00C4749E" w:rsidRDefault="00C4749E" w:rsidP="007B4DD0">
      <w:pPr>
        <w:numPr>
          <w:ilvl w:val="0"/>
          <w:numId w:val="29"/>
        </w:numPr>
        <w:spacing w:line="276" w:lineRule="auto"/>
        <w:jc w:val="both"/>
        <w:rPr>
          <w:sz w:val="22"/>
          <w:szCs w:val="22"/>
        </w:rPr>
      </w:pPr>
      <w:r w:rsidRPr="006427BD">
        <w:rPr>
          <w:sz w:val="22"/>
          <w:szCs w:val="22"/>
        </w:rPr>
        <w:t>propagaci a reklamu žadatele,</w:t>
      </w:r>
    </w:p>
    <w:p w:rsidR="00C86AB8" w:rsidRPr="0097444C" w:rsidRDefault="00801D53" w:rsidP="00C86AB8">
      <w:pPr>
        <w:numPr>
          <w:ilvl w:val="0"/>
          <w:numId w:val="29"/>
        </w:numPr>
        <w:spacing w:after="120"/>
        <w:jc w:val="both"/>
        <w:rPr>
          <w:sz w:val="22"/>
          <w:szCs w:val="22"/>
        </w:rPr>
      </w:pPr>
      <w:r w:rsidRPr="0097444C">
        <w:rPr>
          <w:sz w:val="22"/>
          <w:szCs w:val="22"/>
        </w:rPr>
        <w:t>příprav</w:t>
      </w:r>
      <w:r>
        <w:rPr>
          <w:sz w:val="22"/>
          <w:szCs w:val="22"/>
        </w:rPr>
        <w:t>u</w:t>
      </w:r>
      <w:r w:rsidRPr="0097444C">
        <w:rPr>
          <w:sz w:val="22"/>
          <w:szCs w:val="22"/>
        </w:rPr>
        <w:t xml:space="preserve"> </w:t>
      </w:r>
      <w:r w:rsidR="00C86AB8" w:rsidRPr="0097444C">
        <w:rPr>
          <w:sz w:val="22"/>
          <w:szCs w:val="22"/>
        </w:rPr>
        <w:t xml:space="preserve">a </w:t>
      </w:r>
      <w:r w:rsidRPr="0097444C">
        <w:rPr>
          <w:sz w:val="22"/>
          <w:szCs w:val="22"/>
        </w:rPr>
        <w:t>realizac</w:t>
      </w:r>
      <w:r>
        <w:rPr>
          <w:sz w:val="22"/>
          <w:szCs w:val="22"/>
        </w:rPr>
        <w:t>i</w:t>
      </w:r>
      <w:r w:rsidRPr="0097444C">
        <w:rPr>
          <w:sz w:val="22"/>
          <w:szCs w:val="22"/>
        </w:rPr>
        <w:t xml:space="preserve"> </w:t>
      </w:r>
      <w:r w:rsidR="00C86AB8" w:rsidRPr="0097444C">
        <w:rPr>
          <w:sz w:val="22"/>
          <w:szCs w:val="22"/>
        </w:rPr>
        <w:t>studie</w:t>
      </w:r>
      <w:r>
        <w:rPr>
          <w:sz w:val="22"/>
          <w:szCs w:val="22"/>
        </w:rPr>
        <w:t xml:space="preserve"> nebo</w:t>
      </w:r>
      <w:r w:rsidR="00C86AB8" w:rsidRPr="0097444C">
        <w:rPr>
          <w:sz w:val="22"/>
          <w:szCs w:val="22"/>
        </w:rPr>
        <w:t xml:space="preserve"> </w:t>
      </w:r>
      <w:r w:rsidRPr="0097444C">
        <w:rPr>
          <w:sz w:val="22"/>
          <w:szCs w:val="22"/>
        </w:rPr>
        <w:t xml:space="preserve">výzkumného </w:t>
      </w:r>
      <w:r>
        <w:rPr>
          <w:sz w:val="22"/>
          <w:szCs w:val="22"/>
        </w:rPr>
        <w:t xml:space="preserve">či vývojového </w:t>
      </w:r>
      <w:r w:rsidRPr="0097444C">
        <w:rPr>
          <w:sz w:val="22"/>
          <w:szCs w:val="22"/>
        </w:rPr>
        <w:t>projektu</w:t>
      </w:r>
    </w:p>
    <w:p w:rsidR="001303B1" w:rsidRPr="006A0125" w:rsidRDefault="00856A6B" w:rsidP="00282F99">
      <w:pPr>
        <w:pStyle w:val="Default"/>
        <w:numPr>
          <w:ilvl w:val="0"/>
          <w:numId w:val="29"/>
        </w:numPr>
        <w:spacing w:line="276" w:lineRule="auto"/>
        <w:ind w:left="782" w:hanging="357"/>
        <w:rPr>
          <w:rFonts w:ascii="Times New Roman" w:hAnsi="Times New Roman" w:cs="Times New Roman"/>
          <w:sz w:val="22"/>
          <w:szCs w:val="22"/>
        </w:rPr>
      </w:pPr>
      <w:r w:rsidRPr="006A0125">
        <w:rPr>
          <w:rFonts w:ascii="Times New Roman" w:hAnsi="Times New Roman" w:cs="Times New Roman"/>
          <w:sz w:val="22"/>
          <w:szCs w:val="22"/>
        </w:rPr>
        <w:t>investiční náklady (např. nákupy vozidel, infrastruktury, nemovitostí a pozemků)</w:t>
      </w:r>
      <w:r w:rsidR="007B4DD0" w:rsidRPr="006A0125">
        <w:rPr>
          <w:rFonts w:ascii="Times New Roman" w:hAnsi="Times New Roman" w:cs="Times New Roman"/>
          <w:sz w:val="22"/>
          <w:szCs w:val="22"/>
        </w:rPr>
        <w:t>,</w:t>
      </w:r>
      <w:r w:rsidRPr="006A0125">
        <w:rPr>
          <w:rFonts w:ascii="Times New Roman" w:hAnsi="Times New Roman" w:cs="Times New Roman"/>
          <w:strike/>
          <w:sz w:val="22"/>
          <w:szCs w:val="22"/>
        </w:rPr>
        <w:t xml:space="preserve"> </w:t>
      </w:r>
    </w:p>
    <w:p w:rsidR="00C4749E" w:rsidRPr="00620433" w:rsidRDefault="00C4749E" w:rsidP="00282F99">
      <w:pPr>
        <w:numPr>
          <w:ilvl w:val="0"/>
          <w:numId w:val="29"/>
        </w:numPr>
        <w:spacing w:line="276" w:lineRule="auto"/>
        <w:jc w:val="both"/>
        <w:rPr>
          <w:sz w:val="22"/>
          <w:szCs w:val="22"/>
        </w:rPr>
      </w:pPr>
      <w:r w:rsidRPr="006427BD">
        <w:rPr>
          <w:sz w:val="22"/>
          <w:szCs w:val="22"/>
        </w:rPr>
        <w:t>hmotný majetek, který přímo nesouvisí s řešením projektu</w:t>
      </w:r>
      <w:r w:rsidR="00072DE7">
        <w:rPr>
          <w:sz w:val="22"/>
          <w:szCs w:val="22"/>
        </w:rPr>
        <w:t>,</w:t>
      </w:r>
    </w:p>
    <w:p w:rsidR="00C4749E" w:rsidRPr="00620433" w:rsidRDefault="00C4749E" w:rsidP="00282F99">
      <w:pPr>
        <w:numPr>
          <w:ilvl w:val="0"/>
          <w:numId w:val="29"/>
        </w:numPr>
        <w:spacing w:line="276" w:lineRule="auto"/>
        <w:jc w:val="both"/>
        <w:rPr>
          <w:sz w:val="22"/>
          <w:szCs w:val="22"/>
        </w:rPr>
      </w:pPr>
      <w:r w:rsidRPr="006427BD">
        <w:rPr>
          <w:sz w:val="22"/>
          <w:szCs w:val="22"/>
        </w:rPr>
        <w:t>elektroniku (fotoaparát, videokameru, dataprojektor</w:t>
      </w:r>
      <w:r w:rsidR="00620433">
        <w:rPr>
          <w:sz w:val="22"/>
          <w:szCs w:val="22"/>
        </w:rPr>
        <w:t>, telefon</w:t>
      </w:r>
      <w:r w:rsidRPr="006427BD">
        <w:rPr>
          <w:sz w:val="22"/>
          <w:szCs w:val="22"/>
        </w:rPr>
        <w:t xml:space="preserve"> apod.), výpočetní techniku, nábytek</w:t>
      </w:r>
      <w:r w:rsidR="00072DE7">
        <w:rPr>
          <w:sz w:val="22"/>
          <w:szCs w:val="22"/>
        </w:rPr>
        <w:t>,</w:t>
      </w:r>
    </w:p>
    <w:p w:rsidR="00282F99" w:rsidRDefault="00856A6B" w:rsidP="00282F99">
      <w:pPr>
        <w:numPr>
          <w:ilvl w:val="0"/>
          <w:numId w:val="29"/>
        </w:numPr>
        <w:spacing w:line="276" w:lineRule="auto"/>
        <w:jc w:val="both"/>
        <w:rPr>
          <w:sz w:val="22"/>
          <w:szCs w:val="22"/>
        </w:rPr>
      </w:pPr>
      <w:r w:rsidRPr="00C4749E">
        <w:rPr>
          <w:sz w:val="22"/>
          <w:szCs w:val="22"/>
        </w:rPr>
        <w:t>režii (tj. energii, topení, vodu</w:t>
      </w:r>
      <w:r w:rsidR="005830BB" w:rsidRPr="00C4749E">
        <w:rPr>
          <w:sz w:val="22"/>
          <w:szCs w:val="22"/>
        </w:rPr>
        <w:t>, úhrad</w:t>
      </w:r>
      <w:r w:rsidR="00976633" w:rsidRPr="00C4749E">
        <w:rPr>
          <w:sz w:val="22"/>
          <w:szCs w:val="22"/>
        </w:rPr>
        <w:t>u</w:t>
      </w:r>
      <w:r w:rsidR="005830BB" w:rsidRPr="00C4749E">
        <w:rPr>
          <w:sz w:val="22"/>
          <w:szCs w:val="22"/>
        </w:rPr>
        <w:t xml:space="preserve"> </w:t>
      </w:r>
      <w:r w:rsidR="00976633" w:rsidRPr="00C4749E">
        <w:rPr>
          <w:sz w:val="22"/>
          <w:szCs w:val="22"/>
        </w:rPr>
        <w:t xml:space="preserve">provozních </w:t>
      </w:r>
      <w:r w:rsidR="005830BB" w:rsidRPr="00C4749E">
        <w:rPr>
          <w:sz w:val="22"/>
          <w:szCs w:val="22"/>
        </w:rPr>
        <w:t>telekomunikačních a radiokomunikačních služeb včetně nákupu telefonních karet)</w:t>
      </w:r>
      <w:bookmarkStart w:id="56" w:name="_Toc75531852"/>
      <w:bookmarkStart w:id="57" w:name="_Toc75590867"/>
      <w:bookmarkStart w:id="58" w:name="_Toc75590906"/>
      <w:bookmarkStart w:id="59" w:name="_Toc75591041"/>
      <w:bookmarkStart w:id="60" w:name="_Toc75856645"/>
      <w:bookmarkStart w:id="61" w:name="_Toc107244802"/>
      <w:bookmarkStart w:id="62" w:name="_Toc107244911"/>
      <w:bookmarkStart w:id="63" w:name="_Toc107245049"/>
      <w:bookmarkStart w:id="64" w:name="_Toc107245227"/>
      <w:bookmarkStart w:id="65" w:name="_Toc356459839"/>
      <w:bookmarkEnd w:id="31"/>
      <w:bookmarkEnd w:id="32"/>
      <w:bookmarkEnd w:id="33"/>
      <w:bookmarkEnd w:id="34"/>
      <w:bookmarkEnd w:id="35"/>
      <w:bookmarkEnd w:id="36"/>
      <w:bookmarkEnd w:id="37"/>
      <w:bookmarkEnd w:id="38"/>
      <w:bookmarkEnd w:id="39"/>
      <w:bookmarkEnd w:id="40"/>
      <w:bookmarkEnd w:id="41"/>
      <w:bookmarkEnd w:id="42"/>
      <w:bookmarkEnd w:id="43"/>
      <w:r w:rsidR="007B4DD0" w:rsidRPr="00C4749E">
        <w:rPr>
          <w:sz w:val="22"/>
          <w:szCs w:val="22"/>
        </w:rPr>
        <w:t>,</w:t>
      </w:r>
    </w:p>
    <w:p w:rsidR="00BE418B" w:rsidRPr="00BE418B" w:rsidRDefault="00BE418B" w:rsidP="00E82B78">
      <w:pPr>
        <w:numPr>
          <w:ilvl w:val="0"/>
          <w:numId w:val="29"/>
        </w:numPr>
        <w:spacing w:line="276" w:lineRule="auto"/>
        <w:ind w:left="782" w:hanging="357"/>
        <w:jc w:val="both"/>
        <w:rPr>
          <w:sz w:val="22"/>
          <w:szCs w:val="22"/>
        </w:rPr>
      </w:pPr>
      <w:r>
        <w:t>přímou úhradu pohonných hmot s výjimkou pohonných hmot u služebních vozidel</w:t>
      </w:r>
    </w:p>
    <w:p w:rsidR="00282F99" w:rsidRPr="00620433" w:rsidRDefault="00282F99" w:rsidP="00E82B78">
      <w:pPr>
        <w:numPr>
          <w:ilvl w:val="0"/>
          <w:numId w:val="29"/>
        </w:numPr>
        <w:spacing w:line="276" w:lineRule="auto"/>
        <w:jc w:val="both"/>
        <w:rPr>
          <w:sz w:val="22"/>
          <w:szCs w:val="22"/>
        </w:rPr>
      </w:pPr>
      <w:r w:rsidRPr="00620433">
        <w:rPr>
          <w:bCs/>
          <w:sz w:val="22"/>
          <w:szCs w:val="22"/>
        </w:rPr>
        <w:t xml:space="preserve">provedení auditu, </w:t>
      </w:r>
      <w:r w:rsidR="00C86AB8">
        <w:rPr>
          <w:bCs/>
          <w:sz w:val="22"/>
          <w:szCs w:val="22"/>
        </w:rPr>
        <w:t xml:space="preserve">supervize, </w:t>
      </w:r>
      <w:r w:rsidRPr="00620433">
        <w:rPr>
          <w:bCs/>
          <w:sz w:val="22"/>
          <w:szCs w:val="22"/>
        </w:rPr>
        <w:t>pokuty a sankce</w:t>
      </w:r>
      <w:r w:rsidR="007B4DD0" w:rsidRPr="00620433">
        <w:rPr>
          <w:bCs/>
          <w:sz w:val="22"/>
          <w:szCs w:val="22"/>
        </w:rPr>
        <w:t>,</w:t>
      </w:r>
    </w:p>
    <w:p w:rsidR="00282F99" w:rsidRPr="00620433" w:rsidRDefault="00282F99" w:rsidP="00282F99">
      <w:pPr>
        <w:numPr>
          <w:ilvl w:val="0"/>
          <w:numId w:val="29"/>
        </w:numPr>
        <w:spacing w:line="276" w:lineRule="auto"/>
        <w:jc w:val="both"/>
        <w:rPr>
          <w:sz w:val="22"/>
          <w:szCs w:val="22"/>
        </w:rPr>
      </w:pPr>
      <w:r w:rsidRPr="00620433">
        <w:rPr>
          <w:bCs/>
          <w:sz w:val="22"/>
          <w:szCs w:val="22"/>
        </w:rPr>
        <w:t>výdaje nespecifikované v účetnictví organizace</w:t>
      </w:r>
      <w:r w:rsidR="007B4DD0" w:rsidRPr="00620433">
        <w:rPr>
          <w:bCs/>
          <w:sz w:val="22"/>
          <w:szCs w:val="22"/>
        </w:rPr>
        <w:t>,</w:t>
      </w:r>
    </w:p>
    <w:p w:rsidR="009C6F98" w:rsidRPr="00620433" w:rsidRDefault="009C6F98" w:rsidP="00282F99">
      <w:pPr>
        <w:numPr>
          <w:ilvl w:val="0"/>
          <w:numId w:val="29"/>
        </w:numPr>
        <w:spacing w:line="276" w:lineRule="auto"/>
        <w:jc w:val="both"/>
        <w:rPr>
          <w:bCs/>
          <w:sz w:val="22"/>
          <w:szCs w:val="22"/>
        </w:rPr>
      </w:pPr>
      <w:r w:rsidRPr="00620433">
        <w:rPr>
          <w:bCs/>
          <w:sz w:val="22"/>
          <w:szCs w:val="22"/>
        </w:rPr>
        <w:t xml:space="preserve">úhradu nákladů na rekondiční </w:t>
      </w:r>
      <w:r w:rsidR="00620433">
        <w:rPr>
          <w:bCs/>
          <w:sz w:val="22"/>
          <w:szCs w:val="22"/>
        </w:rPr>
        <w:t>a podobné pobyty</w:t>
      </w:r>
      <w:r w:rsidR="00072DE7">
        <w:rPr>
          <w:bCs/>
          <w:sz w:val="22"/>
          <w:szCs w:val="22"/>
        </w:rPr>
        <w:t>,</w:t>
      </w:r>
    </w:p>
    <w:p w:rsidR="00282F99" w:rsidRPr="00620433" w:rsidRDefault="00282F99" w:rsidP="00282F99">
      <w:pPr>
        <w:numPr>
          <w:ilvl w:val="0"/>
          <w:numId w:val="29"/>
        </w:numPr>
        <w:spacing w:line="276" w:lineRule="auto"/>
        <w:jc w:val="both"/>
        <w:rPr>
          <w:sz w:val="22"/>
          <w:szCs w:val="22"/>
        </w:rPr>
      </w:pPr>
      <w:r w:rsidRPr="00620433">
        <w:rPr>
          <w:bCs/>
          <w:sz w:val="22"/>
          <w:szCs w:val="22"/>
        </w:rPr>
        <w:t>pořízení hmotného</w:t>
      </w:r>
      <w:r w:rsidR="005535FF">
        <w:rPr>
          <w:bCs/>
          <w:sz w:val="22"/>
          <w:szCs w:val="22"/>
        </w:rPr>
        <w:t xml:space="preserve"> </w:t>
      </w:r>
      <w:r w:rsidRPr="00620433">
        <w:rPr>
          <w:bCs/>
          <w:sz w:val="22"/>
          <w:szCs w:val="22"/>
        </w:rPr>
        <w:t>či nehmotn</w:t>
      </w:r>
      <w:r w:rsidR="00913ABE">
        <w:rPr>
          <w:bCs/>
          <w:sz w:val="22"/>
          <w:szCs w:val="22"/>
        </w:rPr>
        <w:t>ého majetku</w:t>
      </w:r>
      <w:r w:rsidRPr="00620433">
        <w:rPr>
          <w:bCs/>
          <w:sz w:val="22"/>
          <w:szCs w:val="22"/>
        </w:rPr>
        <w:t>, kter</w:t>
      </w:r>
      <w:r w:rsidR="007A39D9">
        <w:rPr>
          <w:bCs/>
          <w:sz w:val="22"/>
          <w:szCs w:val="22"/>
        </w:rPr>
        <w:t>ý</w:t>
      </w:r>
      <w:r w:rsidRPr="00620433">
        <w:rPr>
          <w:bCs/>
          <w:sz w:val="22"/>
          <w:szCs w:val="22"/>
        </w:rPr>
        <w:t xml:space="preserve"> nebyl uveden </w:t>
      </w:r>
      <w:r w:rsidR="00C4749E" w:rsidRPr="006427BD">
        <w:rPr>
          <w:bCs/>
          <w:sz w:val="22"/>
          <w:szCs w:val="22"/>
        </w:rPr>
        <w:t>a konkrétně specifikován</w:t>
      </w:r>
      <w:r w:rsidR="00C4749E" w:rsidRPr="00620433">
        <w:rPr>
          <w:bCs/>
          <w:sz w:val="22"/>
          <w:szCs w:val="22"/>
        </w:rPr>
        <w:t xml:space="preserve"> </w:t>
      </w:r>
      <w:r w:rsidRPr="00620433">
        <w:rPr>
          <w:bCs/>
          <w:sz w:val="22"/>
          <w:szCs w:val="22"/>
        </w:rPr>
        <w:t>v Žá</w:t>
      </w:r>
      <w:r w:rsidR="00C4749E" w:rsidRPr="00620433">
        <w:rPr>
          <w:bCs/>
          <w:sz w:val="22"/>
          <w:szCs w:val="22"/>
        </w:rPr>
        <w:t>dosti</w:t>
      </w:r>
      <w:r w:rsidR="007B4DD0" w:rsidRPr="00620433">
        <w:rPr>
          <w:bCs/>
          <w:sz w:val="22"/>
          <w:szCs w:val="22"/>
        </w:rPr>
        <w:t>.</w:t>
      </w:r>
      <w:r w:rsidRPr="00620433">
        <w:rPr>
          <w:bCs/>
          <w:sz w:val="22"/>
          <w:szCs w:val="22"/>
        </w:rPr>
        <w:t xml:space="preserve"> </w:t>
      </w:r>
    </w:p>
    <w:p w:rsidR="00C4749E" w:rsidRDefault="00C4749E" w:rsidP="00C4749E">
      <w:pPr>
        <w:spacing w:line="276" w:lineRule="auto"/>
        <w:jc w:val="both"/>
        <w:rPr>
          <w:bCs/>
          <w:sz w:val="22"/>
          <w:szCs w:val="22"/>
        </w:rPr>
      </w:pPr>
    </w:p>
    <w:p w:rsidR="00C4749E" w:rsidRPr="00C4749E" w:rsidRDefault="00C4749E" w:rsidP="00C4749E">
      <w:pPr>
        <w:spacing w:line="276" w:lineRule="auto"/>
        <w:jc w:val="both"/>
        <w:rPr>
          <w:sz w:val="22"/>
          <w:szCs w:val="22"/>
        </w:rPr>
      </w:pPr>
      <w:r w:rsidRPr="006427BD">
        <w:rPr>
          <w:sz w:val="22"/>
          <w:szCs w:val="22"/>
        </w:rPr>
        <w:t xml:space="preserve">V odůvodněných případech lze požadovat a použít dotaci </w:t>
      </w:r>
      <w:r w:rsidR="00907E69" w:rsidRPr="006427BD">
        <w:rPr>
          <w:sz w:val="22"/>
          <w:szCs w:val="22"/>
        </w:rPr>
        <w:t>na</w:t>
      </w:r>
      <w:r w:rsidRPr="006427BD">
        <w:rPr>
          <w:sz w:val="22"/>
          <w:szCs w:val="22"/>
        </w:rPr>
        <w:t xml:space="preserve"> zakoupení hmotného majetku v pořizovací hodnotě vyšší než 5 000 Kč</w:t>
      </w:r>
      <w:r w:rsidR="00907E69" w:rsidRPr="006427BD">
        <w:rPr>
          <w:sz w:val="22"/>
          <w:szCs w:val="22"/>
        </w:rPr>
        <w:t xml:space="preserve"> (např. výukové figuríny, pomůcky apod.)</w:t>
      </w:r>
      <w:r w:rsidRPr="006427BD">
        <w:rPr>
          <w:sz w:val="22"/>
          <w:szCs w:val="22"/>
        </w:rPr>
        <w:t xml:space="preserve">, přičemž musí být </w:t>
      </w:r>
      <w:r w:rsidR="00907E69" w:rsidRPr="006427BD">
        <w:rPr>
          <w:sz w:val="22"/>
          <w:szCs w:val="22"/>
        </w:rPr>
        <w:lastRenderedPageBreak/>
        <w:t xml:space="preserve">v projektu </w:t>
      </w:r>
      <w:r w:rsidRPr="006427BD">
        <w:rPr>
          <w:sz w:val="22"/>
          <w:szCs w:val="22"/>
        </w:rPr>
        <w:t xml:space="preserve">prokázána přímá souvislost s řešením projektu a </w:t>
      </w:r>
      <w:r w:rsidR="00907E69" w:rsidRPr="006427BD">
        <w:rPr>
          <w:sz w:val="22"/>
          <w:szCs w:val="22"/>
        </w:rPr>
        <w:t>dosažením jeho efektu</w:t>
      </w:r>
      <w:r w:rsidRPr="006427BD">
        <w:rPr>
          <w:sz w:val="22"/>
          <w:szCs w:val="22"/>
        </w:rPr>
        <w:t xml:space="preserve">. Tento požadavek musí být výslovně uveden v Žádosti a </w:t>
      </w:r>
      <w:r w:rsidR="00907E69" w:rsidRPr="006427BD">
        <w:rPr>
          <w:sz w:val="22"/>
          <w:szCs w:val="22"/>
        </w:rPr>
        <w:t>následně</w:t>
      </w:r>
      <w:r w:rsidRPr="006427BD">
        <w:rPr>
          <w:sz w:val="22"/>
          <w:szCs w:val="22"/>
        </w:rPr>
        <w:t xml:space="preserve"> v Rozhodnutí o poskytnutí státní dotace</w:t>
      </w:r>
      <w:r w:rsidR="00907E69" w:rsidRPr="00620433">
        <w:rPr>
          <w:sz w:val="22"/>
          <w:szCs w:val="22"/>
        </w:rPr>
        <w:t>.</w:t>
      </w:r>
    </w:p>
    <w:bookmarkEnd w:id="56"/>
    <w:bookmarkEnd w:id="57"/>
    <w:bookmarkEnd w:id="58"/>
    <w:bookmarkEnd w:id="59"/>
    <w:bookmarkEnd w:id="60"/>
    <w:bookmarkEnd w:id="61"/>
    <w:bookmarkEnd w:id="62"/>
    <w:bookmarkEnd w:id="63"/>
    <w:bookmarkEnd w:id="64"/>
    <w:bookmarkEnd w:id="65"/>
    <w:p w:rsidR="00481709" w:rsidRPr="006427BD" w:rsidRDefault="00B116DB" w:rsidP="00B116DB">
      <w:pPr>
        <w:pStyle w:val="Nadpis1"/>
        <w:numPr>
          <w:ilvl w:val="0"/>
          <w:numId w:val="27"/>
        </w:numPr>
        <w:spacing w:before="480" w:after="240"/>
        <w:ind w:left="431" w:hanging="431"/>
        <w:jc w:val="left"/>
        <w:rPr>
          <w:rFonts w:ascii="Times New Roman" w:hAnsi="Times New Roman" w:cs="Times New Roman"/>
          <w:caps/>
          <w:sz w:val="28"/>
          <w:szCs w:val="28"/>
        </w:rPr>
      </w:pPr>
      <w:r w:rsidRPr="006427BD">
        <w:rPr>
          <w:rFonts w:ascii="Times New Roman" w:hAnsi="Times New Roman" w:cs="Times New Roman"/>
          <w:sz w:val="28"/>
          <w:szCs w:val="28"/>
        </w:rPr>
        <w:t xml:space="preserve">ŽÁDOST O POSKYTNUTÍ STÁTNÍ DOTACE NA REALIZACI PROJEKTU PODPORY ZDRAVÍ PRO ROK </w:t>
      </w:r>
      <w:r w:rsidR="00DB2B17">
        <w:rPr>
          <w:rFonts w:ascii="Times New Roman" w:hAnsi="Times New Roman" w:cs="Times New Roman"/>
          <w:sz w:val="28"/>
          <w:szCs w:val="28"/>
        </w:rPr>
        <w:t>2017</w:t>
      </w:r>
    </w:p>
    <w:p w:rsidR="00481709" w:rsidRPr="007F2D97" w:rsidRDefault="00481709" w:rsidP="00A23F68">
      <w:pPr>
        <w:pStyle w:val="Zkladntext"/>
        <w:jc w:val="both"/>
        <w:rPr>
          <w:sz w:val="22"/>
          <w:szCs w:val="22"/>
        </w:rPr>
      </w:pPr>
      <w:r w:rsidRPr="007F2D97">
        <w:rPr>
          <w:sz w:val="22"/>
          <w:szCs w:val="22"/>
        </w:rPr>
        <w:t>Formulář „Žádost</w:t>
      </w:r>
      <w:r w:rsidR="00E70C02">
        <w:rPr>
          <w:sz w:val="22"/>
          <w:szCs w:val="22"/>
        </w:rPr>
        <w:t>i</w:t>
      </w:r>
      <w:r w:rsidRPr="007F2D97">
        <w:rPr>
          <w:sz w:val="22"/>
          <w:szCs w:val="22"/>
        </w:rPr>
        <w:t xml:space="preserve"> pro</w:t>
      </w:r>
      <w:r w:rsidR="00987E1C" w:rsidRPr="007F2D97">
        <w:rPr>
          <w:sz w:val="22"/>
          <w:szCs w:val="22"/>
        </w:rPr>
        <w:t xml:space="preserve"> </w:t>
      </w:r>
      <w:r w:rsidRPr="007F2D97">
        <w:rPr>
          <w:sz w:val="22"/>
          <w:szCs w:val="22"/>
        </w:rPr>
        <w:t>rok</w:t>
      </w:r>
      <w:r w:rsidR="00987E1C" w:rsidRPr="007F2D97">
        <w:rPr>
          <w:sz w:val="22"/>
          <w:szCs w:val="22"/>
        </w:rPr>
        <w:t xml:space="preserve"> </w:t>
      </w:r>
      <w:r w:rsidR="00DB2B17">
        <w:rPr>
          <w:sz w:val="22"/>
          <w:szCs w:val="22"/>
        </w:rPr>
        <w:t>2017</w:t>
      </w:r>
      <w:r w:rsidR="00987E1C" w:rsidRPr="007F2D97">
        <w:rPr>
          <w:sz w:val="22"/>
          <w:szCs w:val="22"/>
        </w:rPr>
        <w:t>“</w:t>
      </w:r>
      <w:r w:rsidRPr="007F2D97">
        <w:rPr>
          <w:sz w:val="22"/>
          <w:szCs w:val="22"/>
        </w:rPr>
        <w:t xml:space="preserve"> obsahuje:</w:t>
      </w:r>
    </w:p>
    <w:p w:rsidR="00481709" w:rsidRPr="007F2D97" w:rsidRDefault="00481709" w:rsidP="007E6EE8">
      <w:pPr>
        <w:numPr>
          <w:ilvl w:val="0"/>
          <w:numId w:val="28"/>
        </w:numPr>
        <w:tabs>
          <w:tab w:val="clear" w:pos="720"/>
          <w:tab w:val="num" w:pos="426"/>
        </w:tabs>
        <w:spacing w:after="120"/>
        <w:ind w:left="425" w:hanging="425"/>
        <w:jc w:val="both"/>
        <w:rPr>
          <w:sz w:val="22"/>
          <w:szCs w:val="22"/>
        </w:rPr>
      </w:pPr>
      <w:r w:rsidRPr="007F2D97">
        <w:rPr>
          <w:b/>
          <w:bCs/>
          <w:sz w:val="22"/>
          <w:szCs w:val="22"/>
        </w:rPr>
        <w:t xml:space="preserve">Část A. </w:t>
      </w:r>
      <w:r w:rsidRPr="007F2D97">
        <w:rPr>
          <w:sz w:val="22"/>
          <w:szCs w:val="22"/>
        </w:rPr>
        <w:t>Obecná část Žádosti – zahrnuje základní informace o projektu a dotačním titulu, základní identifikační údaje o žadateli/předkládající organizaci a předkládaném projektu. Věnujte zvýšenou pozornost vyplňování této části, neboť některé položky vyplňují pouze některé typy předkládajících organizací.</w:t>
      </w:r>
    </w:p>
    <w:p w:rsidR="00481709" w:rsidRPr="007F2D97" w:rsidRDefault="00481709" w:rsidP="007E6EE8">
      <w:pPr>
        <w:numPr>
          <w:ilvl w:val="0"/>
          <w:numId w:val="28"/>
        </w:numPr>
        <w:tabs>
          <w:tab w:val="clear" w:pos="720"/>
          <w:tab w:val="num" w:pos="426"/>
        </w:tabs>
        <w:spacing w:after="120"/>
        <w:ind w:left="425" w:hanging="425"/>
        <w:jc w:val="both"/>
        <w:rPr>
          <w:sz w:val="22"/>
          <w:szCs w:val="22"/>
        </w:rPr>
      </w:pPr>
      <w:r w:rsidRPr="007F2D97">
        <w:rPr>
          <w:b/>
          <w:bCs/>
          <w:sz w:val="22"/>
          <w:szCs w:val="22"/>
        </w:rPr>
        <w:t xml:space="preserve">Část B. </w:t>
      </w:r>
      <w:r w:rsidRPr="007F2D97">
        <w:rPr>
          <w:sz w:val="22"/>
          <w:szCs w:val="22"/>
        </w:rPr>
        <w:t>Specifická část Žádosti – zahrnuje popis, náklady, cíl</w:t>
      </w:r>
      <w:r w:rsidR="005A3B8D" w:rsidRPr="007F2D97">
        <w:rPr>
          <w:sz w:val="22"/>
          <w:szCs w:val="22"/>
        </w:rPr>
        <w:t xml:space="preserve"> a</w:t>
      </w:r>
      <w:r w:rsidRPr="007F2D97">
        <w:rPr>
          <w:sz w:val="22"/>
          <w:szCs w:val="22"/>
        </w:rPr>
        <w:t xml:space="preserve"> vyhodnocení efektu projektu a</w:t>
      </w:r>
      <w:r w:rsidR="00E07B7B">
        <w:rPr>
          <w:sz w:val="22"/>
          <w:szCs w:val="22"/>
        </w:rPr>
        <w:t> </w:t>
      </w:r>
      <w:r w:rsidR="005A3B8D" w:rsidRPr="007F2D97">
        <w:rPr>
          <w:sz w:val="22"/>
          <w:szCs w:val="22"/>
        </w:rPr>
        <w:t xml:space="preserve">také </w:t>
      </w:r>
      <w:r w:rsidRPr="007F2D97">
        <w:rPr>
          <w:sz w:val="22"/>
          <w:szCs w:val="22"/>
        </w:rPr>
        <w:t xml:space="preserve">bližší údaje o řešiteli a spoluřešitelích. Nutno řádně vyplnit všechny požadované položky. </w:t>
      </w:r>
    </w:p>
    <w:p w:rsidR="00481709" w:rsidRPr="007F2D97" w:rsidRDefault="00481709" w:rsidP="00481709">
      <w:pPr>
        <w:spacing w:before="120"/>
        <w:jc w:val="both"/>
        <w:rPr>
          <w:sz w:val="22"/>
          <w:szCs w:val="22"/>
        </w:rPr>
      </w:pPr>
      <w:r w:rsidRPr="007F2D97">
        <w:rPr>
          <w:b/>
          <w:bCs/>
          <w:sz w:val="22"/>
          <w:szCs w:val="22"/>
        </w:rPr>
        <w:t xml:space="preserve">Nedílnou součástí Žádosti jsou také povinné přílohy uvedené v kapitole 2.2 této Metodiky. </w:t>
      </w:r>
    </w:p>
    <w:p w:rsidR="00481709" w:rsidRPr="007F2D97" w:rsidRDefault="00481709" w:rsidP="00B116DB">
      <w:pPr>
        <w:pStyle w:val="Nadpis1"/>
        <w:numPr>
          <w:ilvl w:val="0"/>
          <w:numId w:val="27"/>
        </w:numPr>
        <w:spacing w:before="480" w:after="240"/>
        <w:ind w:left="431" w:hanging="431"/>
        <w:jc w:val="left"/>
        <w:rPr>
          <w:rFonts w:ascii="Times New Roman" w:hAnsi="Times New Roman" w:cs="Times New Roman"/>
          <w:caps/>
          <w:sz w:val="28"/>
          <w:szCs w:val="28"/>
        </w:rPr>
      </w:pPr>
      <w:bookmarkStart w:id="66" w:name="_Toc75531853"/>
      <w:bookmarkStart w:id="67" w:name="_Toc75590868"/>
      <w:bookmarkStart w:id="68" w:name="_Toc75590907"/>
      <w:bookmarkStart w:id="69" w:name="_Toc75591042"/>
      <w:bookmarkStart w:id="70" w:name="_Toc75856646"/>
      <w:bookmarkStart w:id="71" w:name="_Toc107244803"/>
      <w:bookmarkStart w:id="72" w:name="_Toc107244912"/>
      <w:bookmarkStart w:id="73" w:name="_Toc107245050"/>
      <w:bookmarkStart w:id="74" w:name="_Toc107245228"/>
      <w:bookmarkStart w:id="75" w:name="_Toc356459840"/>
      <w:r w:rsidRPr="007F2D97">
        <w:rPr>
          <w:rFonts w:ascii="Times New Roman" w:hAnsi="Times New Roman" w:cs="Times New Roman"/>
          <w:caps/>
          <w:sz w:val="28"/>
          <w:szCs w:val="28"/>
        </w:rPr>
        <w:t>Systém hodnocení Žádostí</w:t>
      </w:r>
      <w:bookmarkEnd w:id="66"/>
      <w:bookmarkEnd w:id="67"/>
      <w:bookmarkEnd w:id="68"/>
      <w:bookmarkEnd w:id="69"/>
      <w:bookmarkEnd w:id="70"/>
      <w:bookmarkEnd w:id="71"/>
      <w:bookmarkEnd w:id="72"/>
      <w:bookmarkEnd w:id="73"/>
      <w:bookmarkEnd w:id="74"/>
      <w:bookmarkEnd w:id="75"/>
    </w:p>
    <w:p w:rsidR="00481709" w:rsidRPr="007F2D97" w:rsidRDefault="00481709" w:rsidP="00D45A7E">
      <w:pPr>
        <w:jc w:val="both"/>
        <w:rPr>
          <w:b/>
          <w:bCs/>
          <w:sz w:val="22"/>
          <w:szCs w:val="22"/>
        </w:rPr>
      </w:pPr>
      <w:r w:rsidRPr="007F2D97">
        <w:rPr>
          <w:b/>
          <w:bCs/>
          <w:sz w:val="22"/>
          <w:szCs w:val="22"/>
        </w:rPr>
        <w:t>Formální hodnocení Žádostí</w:t>
      </w:r>
    </w:p>
    <w:p w:rsidR="00D45A7E" w:rsidRPr="00B116DB" w:rsidRDefault="00D45A7E" w:rsidP="00D45A7E">
      <w:pPr>
        <w:jc w:val="both"/>
        <w:rPr>
          <w:bCs/>
          <w:sz w:val="22"/>
          <w:szCs w:val="22"/>
        </w:rPr>
      </w:pPr>
    </w:p>
    <w:p w:rsidR="00856A6B" w:rsidRPr="007F2D97" w:rsidRDefault="00856A6B" w:rsidP="00D45A7E">
      <w:pPr>
        <w:pStyle w:val="Zkladntext"/>
        <w:spacing w:after="0"/>
        <w:jc w:val="both"/>
        <w:rPr>
          <w:sz w:val="22"/>
          <w:szCs w:val="22"/>
        </w:rPr>
      </w:pPr>
      <w:r w:rsidRPr="007F2D97">
        <w:rPr>
          <w:sz w:val="22"/>
          <w:szCs w:val="22"/>
        </w:rPr>
        <w:t xml:space="preserve">Každá Žádost, zaslaná na MZ </w:t>
      </w:r>
      <w:r w:rsidR="001303B1" w:rsidRPr="007F2D97">
        <w:rPr>
          <w:sz w:val="22"/>
          <w:szCs w:val="22"/>
        </w:rPr>
        <w:t xml:space="preserve">ČR </w:t>
      </w:r>
      <w:r w:rsidRPr="007F2D97">
        <w:rPr>
          <w:sz w:val="22"/>
          <w:szCs w:val="22"/>
        </w:rPr>
        <w:t>do stanoveného termínu a splňující podmínky výběrového řízení dotačního programu NPZ</w:t>
      </w:r>
      <w:r w:rsidR="001303B1" w:rsidRPr="007F2D97">
        <w:rPr>
          <w:sz w:val="22"/>
          <w:szCs w:val="22"/>
        </w:rPr>
        <w:t xml:space="preserve"> – </w:t>
      </w:r>
      <w:r w:rsidRPr="007F2D97">
        <w:rPr>
          <w:sz w:val="22"/>
          <w:szCs w:val="22"/>
        </w:rPr>
        <w:t xml:space="preserve">PPZ, je řádně zaevidována. Odbor strategie a řízení ochrany a podpory veřejného zdraví MZ </w:t>
      </w:r>
      <w:r w:rsidR="001303B1" w:rsidRPr="007F2D97">
        <w:rPr>
          <w:sz w:val="22"/>
          <w:szCs w:val="22"/>
        </w:rPr>
        <w:t xml:space="preserve">ČR </w:t>
      </w:r>
      <w:r w:rsidRPr="007F2D97">
        <w:rPr>
          <w:sz w:val="22"/>
          <w:szCs w:val="22"/>
        </w:rPr>
        <w:t>provádí kontrolu formálních náležitostí Žádostí.</w:t>
      </w:r>
    </w:p>
    <w:p w:rsidR="00D45A7E" w:rsidRPr="007F2D97" w:rsidRDefault="00D45A7E" w:rsidP="00D45A7E">
      <w:pPr>
        <w:pStyle w:val="Zkladntext"/>
        <w:spacing w:after="0"/>
        <w:jc w:val="both"/>
        <w:rPr>
          <w:sz w:val="22"/>
          <w:szCs w:val="22"/>
        </w:rPr>
      </w:pPr>
    </w:p>
    <w:p w:rsidR="00481709" w:rsidRPr="007F2D97" w:rsidRDefault="00481709" w:rsidP="00A23F68">
      <w:pPr>
        <w:spacing w:after="120"/>
        <w:jc w:val="both"/>
        <w:rPr>
          <w:b/>
          <w:bCs/>
          <w:sz w:val="22"/>
          <w:szCs w:val="22"/>
        </w:rPr>
      </w:pPr>
      <w:r w:rsidRPr="007F2D97">
        <w:rPr>
          <w:b/>
          <w:bCs/>
          <w:sz w:val="22"/>
          <w:szCs w:val="22"/>
        </w:rPr>
        <w:t xml:space="preserve">Odborné hodnocení </w:t>
      </w:r>
      <w:r w:rsidR="0083646E">
        <w:rPr>
          <w:b/>
          <w:bCs/>
          <w:sz w:val="22"/>
          <w:szCs w:val="22"/>
        </w:rPr>
        <w:t>Ž</w:t>
      </w:r>
      <w:r w:rsidRPr="007F2D97">
        <w:rPr>
          <w:b/>
          <w:bCs/>
          <w:sz w:val="22"/>
          <w:szCs w:val="22"/>
        </w:rPr>
        <w:t>ádostí</w:t>
      </w:r>
    </w:p>
    <w:p w:rsidR="00481709" w:rsidRPr="007F2D97" w:rsidRDefault="00481709" w:rsidP="00A23F68">
      <w:pPr>
        <w:pStyle w:val="Zkladntext"/>
        <w:jc w:val="both"/>
        <w:rPr>
          <w:sz w:val="22"/>
          <w:szCs w:val="22"/>
        </w:rPr>
      </w:pPr>
      <w:r w:rsidRPr="007F2D97">
        <w:rPr>
          <w:sz w:val="22"/>
          <w:szCs w:val="22"/>
        </w:rPr>
        <w:t>Jednotlivé Žádosti budou zaslány ke zpracování písemného posudku dvěma nezávislým oponentům z řad pracovníků krajských hygienických stanic a následně ke zpracování odborného posudku členem Komise. Poté budou Žádosti předloženy Komisi</w:t>
      </w:r>
      <w:r w:rsidR="000D6C21">
        <w:rPr>
          <w:sz w:val="22"/>
          <w:szCs w:val="22"/>
        </w:rPr>
        <w:t xml:space="preserve"> MZ</w:t>
      </w:r>
      <w:r w:rsidRPr="007F2D97">
        <w:rPr>
          <w:sz w:val="22"/>
          <w:szCs w:val="22"/>
        </w:rPr>
        <w:t xml:space="preserve">, která je poradním orgánem ministra zdravotnictví, a která provede vyhodnocení předložených projektů. </w:t>
      </w:r>
      <w:r w:rsidR="001303B1" w:rsidRPr="007F2D97">
        <w:rPr>
          <w:sz w:val="22"/>
          <w:szCs w:val="22"/>
        </w:rPr>
        <w:t>Jména oponentů a členů Komise</w:t>
      </w:r>
      <w:r w:rsidR="000D6C21">
        <w:rPr>
          <w:sz w:val="22"/>
          <w:szCs w:val="22"/>
        </w:rPr>
        <w:t xml:space="preserve"> MZ</w:t>
      </w:r>
      <w:r w:rsidR="001303B1" w:rsidRPr="007F2D97">
        <w:rPr>
          <w:sz w:val="22"/>
          <w:szCs w:val="22"/>
        </w:rPr>
        <w:t xml:space="preserve"> a jejich hodnocení se žadatelům nesdělují. </w:t>
      </w:r>
      <w:r w:rsidRPr="007F2D97">
        <w:rPr>
          <w:sz w:val="22"/>
          <w:szCs w:val="22"/>
        </w:rPr>
        <w:t>V případě, že je projednávána Žádost organizace, jejíž zástupce je členem Komise</w:t>
      </w:r>
      <w:r w:rsidR="000D6C21">
        <w:rPr>
          <w:sz w:val="22"/>
          <w:szCs w:val="22"/>
        </w:rPr>
        <w:t xml:space="preserve"> MZ</w:t>
      </w:r>
      <w:r w:rsidRPr="007F2D97">
        <w:rPr>
          <w:sz w:val="22"/>
          <w:szCs w:val="22"/>
        </w:rPr>
        <w:t>, tento člen se hlasování Komise</w:t>
      </w:r>
      <w:r w:rsidR="000D6C21">
        <w:rPr>
          <w:sz w:val="22"/>
          <w:szCs w:val="22"/>
        </w:rPr>
        <w:t xml:space="preserve"> MZ</w:t>
      </w:r>
      <w:r w:rsidRPr="007F2D97">
        <w:rPr>
          <w:sz w:val="22"/>
          <w:szCs w:val="22"/>
        </w:rPr>
        <w:t xml:space="preserve"> nezúčastní. O tomto se provede záznam do zápisu z jednání Komise</w:t>
      </w:r>
      <w:r w:rsidR="000D6C21">
        <w:rPr>
          <w:sz w:val="22"/>
          <w:szCs w:val="22"/>
        </w:rPr>
        <w:t xml:space="preserve"> MZ</w:t>
      </w:r>
      <w:r w:rsidRPr="007F2D97">
        <w:rPr>
          <w:sz w:val="22"/>
          <w:szCs w:val="22"/>
        </w:rPr>
        <w:t>.</w:t>
      </w:r>
    </w:p>
    <w:p w:rsidR="00856A6B" w:rsidRPr="007F2D97" w:rsidRDefault="00856A6B" w:rsidP="00A23F68">
      <w:pPr>
        <w:spacing w:after="120"/>
        <w:jc w:val="both"/>
        <w:rPr>
          <w:sz w:val="22"/>
          <w:szCs w:val="22"/>
        </w:rPr>
      </w:pPr>
      <w:bookmarkStart w:id="76" w:name="_Toc75531854"/>
      <w:bookmarkStart w:id="77" w:name="_Toc75590869"/>
      <w:bookmarkStart w:id="78" w:name="_Toc75590908"/>
      <w:bookmarkStart w:id="79" w:name="_Toc75591043"/>
      <w:bookmarkStart w:id="80" w:name="_Toc75856647"/>
      <w:bookmarkStart w:id="81" w:name="_Toc107244804"/>
      <w:bookmarkStart w:id="82" w:name="_Toc107244913"/>
      <w:bookmarkStart w:id="83" w:name="_Toc107245051"/>
      <w:bookmarkStart w:id="84" w:name="_Toc107245229"/>
      <w:r w:rsidRPr="007F2D97">
        <w:rPr>
          <w:sz w:val="22"/>
          <w:szCs w:val="22"/>
        </w:rPr>
        <w:t>Komise</w:t>
      </w:r>
      <w:r w:rsidR="000D6C21">
        <w:rPr>
          <w:sz w:val="22"/>
          <w:szCs w:val="22"/>
        </w:rPr>
        <w:t xml:space="preserve"> </w:t>
      </w:r>
      <w:r w:rsidR="00AF079B">
        <w:rPr>
          <w:sz w:val="22"/>
          <w:szCs w:val="22"/>
        </w:rPr>
        <w:t>M</w:t>
      </w:r>
      <w:r w:rsidR="000D6C21">
        <w:rPr>
          <w:sz w:val="22"/>
          <w:szCs w:val="22"/>
        </w:rPr>
        <w:t>Z</w:t>
      </w:r>
      <w:r w:rsidRPr="007F2D97">
        <w:rPr>
          <w:sz w:val="22"/>
          <w:szCs w:val="22"/>
        </w:rPr>
        <w:t xml:space="preserve"> hodnotí každý projekt samostatně podle předem stanovených kritérií, kterými jsou zejména:</w:t>
      </w:r>
    </w:p>
    <w:p w:rsidR="001303B1" w:rsidRPr="007F2D97" w:rsidRDefault="00856A6B" w:rsidP="006C056A">
      <w:pPr>
        <w:numPr>
          <w:ilvl w:val="0"/>
          <w:numId w:val="34"/>
        </w:numPr>
        <w:spacing w:after="120"/>
        <w:ind w:left="714" w:hanging="357"/>
        <w:jc w:val="both"/>
        <w:rPr>
          <w:sz w:val="22"/>
          <w:szCs w:val="22"/>
        </w:rPr>
      </w:pPr>
      <w:r w:rsidRPr="007F2D97">
        <w:rPr>
          <w:sz w:val="22"/>
          <w:szCs w:val="22"/>
        </w:rPr>
        <w:t xml:space="preserve">soulad </w:t>
      </w:r>
      <w:r w:rsidR="001303B1" w:rsidRPr="007F2D97">
        <w:rPr>
          <w:sz w:val="22"/>
          <w:szCs w:val="22"/>
        </w:rPr>
        <w:t xml:space="preserve">s Národním programem zdraví, </w:t>
      </w:r>
      <w:r w:rsidR="00B116DB" w:rsidRPr="006427BD">
        <w:rPr>
          <w:sz w:val="22"/>
          <w:szCs w:val="22"/>
        </w:rPr>
        <w:t>programem Zdraví 21,</w:t>
      </w:r>
      <w:r w:rsidR="00B116DB" w:rsidRPr="00620433">
        <w:rPr>
          <w:sz w:val="22"/>
          <w:szCs w:val="22"/>
        </w:rPr>
        <w:t xml:space="preserve"> </w:t>
      </w:r>
      <w:r w:rsidR="0085367B" w:rsidRPr="00D02F5C">
        <w:rPr>
          <w:sz w:val="22"/>
          <w:szCs w:val="22"/>
        </w:rPr>
        <w:t>Národní</w:t>
      </w:r>
      <w:r w:rsidR="0085367B" w:rsidRPr="007F2D97">
        <w:rPr>
          <w:sz w:val="22"/>
          <w:szCs w:val="22"/>
        </w:rPr>
        <w:t xml:space="preserve"> strategií Zdraví 2020 a</w:t>
      </w:r>
      <w:r w:rsidR="00D86805">
        <w:rPr>
          <w:sz w:val="22"/>
          <w:szCs w:val="22"/>
        </w:rPr>
        <w:t> </w:t>
      </w:r>
      <w:r w:rsidR="001303B1" w:rsidRPr="007F2D97">
        <w:rPr>
          <w:sz w:val="22"/>
          <w:szCs w:val="22"/>
        </w:rPr>
        <w:t xml:space="preserve">dalšími souvisejícími strategickými dokumenty a </w:t>
      </w:r>
      <w:r w:rsidRPr="007F2D97">
        <w:rPr>
          <w:sz w:val="22"/>
          <w:szCs w:val="22"/>
        </w:rPr>
        <w:t>s</w:t>
      </w:r>
      <w:r w:rsidR="001303B1" w:rsidRPr="007F2D97">
        <w:rPr>
          <w:sz w:val="22"/>
          <w:szCs w:val="22"/>
        </w:rPr>
        <w:t> </w:t>
      </w:r>
      <w:r w:rsidRPr="007F2D97">
        <w:rPr>
          <w:sz w:val="22"/>
          <w:szCs w:val="22"/>
        </w:rPr>
        <w:t>c</w:t>
      </w:r>
      <w:r w:rsidR="001303B1" w:rsidRPr="007F2D97">
        <w:rPr>
          <w:sz w:val="22"/>
          <w:szCs w:val="22"/>
        </w:rPr>
        <w:t>íli dotačního programu</w:t>
      </w:r>
    </w:p>
    <w:p w:rsidR="00856A6B" w:rsidRPr="007F2D97" w:rsidRDefault="001303B1" w:rsidP="007E6EE8">
      <w:pPr>
        <w:numPr>
          <w:ilvl w:val="0"/>
          <w:numId w:val="34"/>
        </w:numPr>
        <w:spacing w:after="120"/>
        <w:ind w:left="714" w:hanging="357"/>
        <w:rPr>
          <w:sz w:val="22"/>
          <w:szCs w:val="22"/>
        </w:rPr>
      </w:pPr>
      <w:r w:rsidRPr="007F2D97">
        <w:rPr>
          <w:sz w:val="22"/>
          <w:szCs w:val="22"/>
        </w:rPr>
        <w:t>soulad s </w:t>
      </w:r>
      <w:r w:rsidR="00856A6B" w:rsidRPr="007F2D97">
        <w:rPr>
          <w:sz w:val="22"/>
          <w:szCs w:val="22"/>
        </w:rPr>
        <w:t>tematickými okruhy</w:t>
      </w:r>
    </w:p>
    <w:p w:rsidR="00856A6B" w:rsidRPr="007F2D97" w:rsidRDefault="00856A6B" w:rsidP="007E6EE8">
      <w:pPr>
        <w:numPr>
          <w:ilvl w:val="0"/>
          <w:numId w:val="34"/>
        </w:numPr>
        <w:spacing w:after="120"/>
        <w:ind w:left="714" w:hanging="357"/>
        <w:rPr>
          <w:sz w:val="22"/>
          <w:szCs w:val="22"/>
        </w:rPr>
      </w:pPr>
      <w:r w:rsidRPr="007F2D97">
        <w:rPr>
          <w:sz w:val="22"/>
          <w:szCs w:val="22"/>
        </w:rPr>
        <w:t>soulad s touto Metodikou</w:t>
      </w:r>
    </w:p>
    <w:p w:rsidR="00856A6B" w:rsidRPr="007F2D97" w:rsidRDefault="00856A6B" w:rsidP="007E6EE8">
      <w:pPr>
        <w:numPr>
          <w:ilvl w:val="0"/>
          <w:numId w:val="34"/>
        </w:numPr>
        <w:spacing w:after="120"/>
        <w:ind w:left="714" w:hanging="357"/>
        <w:rPr>
          <w:sz w:val="22"/>
          <w:szCs w:val="22"/>
        </w:rPr>
      </w:pPr>
      <w:r w:rsidRPr="007F2D97">
        <w:rPr>
          <w:sz w:val="22"/>
          <w:szCs w:val="22"/>
        </w:rPr>
        <w:t>aktuálnost a potřebnost řešení daného problému</w:t>
      </w:r>
    </w:p>
    <w:p w:rsidR="00856A6B" w:rsidRPr="007F2D97" w:rsidRDefault="00856A6B" w:rsidP="007E6EE8">
      <w:pPr>
        <w:numPr>
          <w:ilvl w:val="0"/>
          <w:numId w:val="34"/>
        </w:numPr>
        <w:spacing w:after="120"/>
        <w:ind w:left="714" w:hanging="357"/>
        <w:rPr>
          <w:sz w:val="22"/>
          <w:szCs w:val="22"/>
        </w:rPr>
      </w:pPr>
      <w:r w:rsidRPr="007F2D97">
        <w:rPr>
          <w:sz w:val="22"/>
          <w:szCs w:val="22"/>
        </w:rPr>
        <w:t>reálnost stanovených cílů projektu</w:t>
      </w:r>
    </w:p>
    <w:p w:rsidR="00856A6B" w:rsidRPr="007F2D97" w:rsidRDefault="00856A6B" w:rsidP="007E6EE8">
      <w:pPr>
        <w:numPr>
          <w:ilvl w:val="0"/>
          <w:numId w:val="34"/>
        </w:numPr>
        <w:spacing w:after="120"/>
        <w:ind w:left="714" w:hanging="357"/>
        <w:rPr>
          <w:sz w:val="22"/>
          <w:szCs w:val="22"/>
        </w:rPr>
      </w:pPr>
      <w:r w:rsidRPr="007F2D97">
        <w:rPr>
          <w:sz w:val="22"/>
          <w:szCs w:val="22"/>
        </w:rPr>
        <w:t>úroveň zpracování projektu z hlediska odborného obsahu</w:t>
      </w:r>
    </w:p>
    <w:p w:rsidR="00856A6B" w:rsidRPr="007F2D97" w:rsidRDefault="00856A6B" w:rsidP="006C056A">
      <w:pPr>
        <w:numPr>
          <w:ilvl w:val="0"/>
          <w:numId w:val="34"/>
        </w:numPr>
        <w:spacing w:after="120"/>
        <w:ind w:left="714" w:hanging="357"/>
        <w:jc w:val="both"/>
        <w:rPr>
          <w:sz w:val="22"/>
          <w:szCs w:val="22"/>
        </w:rPr>
      </w:pPr>
      <w:r w:rsidRPr="007F2D97">
        <w:rPr>
          <w:sz w:val="22"/>
          <w:szCs w:val="22"/>
        </w:rPr>
        <w:t>výsledky závěrečných hodnocení realizace předchozích projektů žadatele (byly-li v minulosti realizovány)</w:t>
      </w:r>
    </w:p>
    <w:p w:rsidR="00856A6B" w:rsidRPr="007F2D97" w:rsidRDefault="00856A6B" w:rsidP="007E6EE8">
      <w:pPr>
        <w:numPr>
          <w:ilvl w:val="0"/>
          <w:numId w:val="34"/>
        </w:numPr>
        <w:spacing w:after="120"/>
        <w:ind w:left="714" w:hanging="357"/>
        <w:rPr>
          <w:sz w:val="22"/>
          <w:szCs w:val="22"/>
        </w:rPr>
      </w:pPr>
      <w:r w:rsidRPr="007F2D97">
        <w:rPr>
          <w:sz w:val="22"/>
          <w:szCs w:val="22"/>
        </w:rPr>
        <w:t>vhodnost a reálnost navrženého způsobu hodnocení efektu projektu</w:t>
      </w:r>
    </w:p>
    <w:p w:rsidR="00856A6B" w:rsidRPr="007F2D97" w:rsidRDefault="00856A6B" w:rsidP="007E6EE8">
      <w:pPr>
        <w:numPr>
          <w:ilvl w:val="0"/>
          <w:numId w:val="34"/>
        </w:numPr>
        <w:spacing w:after="120"/>
        <w:rPr>
          <w:sz w:val="22"/>
          <w:szCs w:val="22"/>
        </w:rPr>
      </w:pPr>
      <w:r w:rsidRPr="007F2D97">
        <w:rPr>
          <w:sz w:val="22"/>
          <w:szCs w:val="22"/>
        </w:rPr>
        <w:t>přiměřenost výše požadované finanční dotace ze státního rozpočtu v celkové částce i v jednotlivých položkách, zdůvodnitelnost finančních požadavků a vlastní podíl žadatele či účast jiných partnerů na finančním zabezpečení projektu.</w:t>
      </w:r>
    </w:p>
    <w:p w:rsidR="001303B1" w:rsidRDefault="001303B1" w:rsidP="00A23F68">
      <w:pPr>
        <w:pStyle w:val="Nadpis5"/>
        <w:numPr>
          <w:ilvl w:val="0"/>
          <w:numId w:val="0"/>
        </w:numPr>
        <w:spacing w:before="0" w:after="120"/>
        <w:jc w:val="both"/>
        <w:rPr>
          <w:rFonts w:ascii="Times New Roman" w:hAnsi="Times New Roman" w:cs="Times New Roman"/>
        </w:rPr>
      </w:pPr>
      <w:r w:rsidRPr="007F2D97">
        <w:rPr>
          <w:rFonts w:ascii="Times New Roman" w:hAnsi="Times New Roman" w:cs="Times New Roman"/>
        </w:rPr>
        <w:lastRenderedPageBreak/>
        <w:t xml:space="preserve">Komise </w:t>
      </w:r>
      <w:r w:rsidR="000D6C21">
        <w:rPr>
          <w:rFonts w:ascii="Times New Roman" w:hAnsi="Times New Roman" w:cs="Times New Roman"/>
        </w:rPr>
        <w:t xml:space="preserve">MZ </w:t>
      </w:r>
      <w:r w:rsidRPr="007F2D97">
        <w:rPr>
          <w:rFonts w:ascii="Times New Roman" w:hAnsi="Times New Roman" w:cs="Times New Roman"/>
        </w:rPr>
        <w:t>pořizuje zápis o výsledcích hodnocení</w:t>
      </w:r>
      <w:r w:rsidR="00D71AC2" w:rsidRPr="007F2D97">
        <w:rPr>
          <w:rFonts w:ascii="Times New Roman" w:hAnsi="Times New Roman" w:cs="Times New Roman"/>
        </w:rPr>
        <w:t xml:space="preserve"> jednotlivých </w:t>
      </w:r>
      <w:r w:rsidR="005C6508">
        <w:rPr>
          <w:rFonts w:ascii="Times New Roman" w:hAnsi="Times New Roman" w:cs="Times New Roman"/>
        </w:rPr>
        <w:t>Ž</w:t>
      </w:r>
      <w:r w:rsidR="00D71AC2" w:rsidRPr="007F2D97">
        <w:rPr>
          <w:rFonts w:ascii="Times New Roman" w:hAnsi="Times New Roman" w:cs="Times New Roman"/>
        </w:rPr>
        <w:t xml:space="preserve">ádostí </w:t>
      </w:r>
      <w:r w:rsidR="004821F3" w:rsidRPr="007F2D97">
        <w:rPr>
          <w:rFonts w:ascii="Times New Roman" w:hAnsi="Times New Roman" w:cs="Times New Roman"/>
        </w:rPr>
        <w:t>–</w:t>
      </w:r>
      <w:r w:rsidRPr="007F2D97">
        <w:rPr>
          <w:rFonts w:ascii="Times New Roman" w:hAnsi="Times New Roman" w:cs="Times New Roman"/>
        </w:rPr>
        <w:t xml:space="preserve"> projektů, včetně zdůvodnění zamítnutí realizace projektů nebo snížení požadovaných finančních prostředků.</w:t>
      </w:r>
    </w:p>
    <w:p w:rsidR="006F4D9A" w:rsidRPr="006F4D9A" w:rsidRDefault="006F4D9A" w:rsidP="00BE418B"/>
    <w:p w:rsidR="00481709" w:rsidRPr="007F2D97" w:rsidRDefault="00EE341D" w:rsidP="00A23F68">
      <w:pPr>
        <w:pStyle w:val="Nadpis5"/>
        <w:numPr>
          <w:ilvl w:val="0"/>
          <w:numId w:val="0"/>
        </w:numPr>
        <w:spacing w:before="0" w:after="120"/>
        <w:jc w:val="both"/>
        <w:rPr>
          <w:rFonts w:ascii="Times New Roman" w:hAnsi="Times New Roman" w:cs="Times New Roman"/>
        </w:rPr>
      </w:pPr>
      <w:r w:rsidRPr="007F2D97">
        <w:rPr>
          <w:rFonts w:ascii="Times New Roman" w:hAnsi="Times New Roman" w:cs="Times New Roman"/>
        </w:rPr>
        <w:t xml:space="preserve">Odbor strategie a řízení </w:t>
      </w:r>
      <w:r w:rsidR="00481709" w:rsidRPr="007F2D97">
        <w:rPr>
          <w:rFonts w:ascii="Times New Roman" w:hAnsi="Times New Roman" w:cs="Times New Roman"/>
        </w:rPr>
        <w:t xml:space="preserve">ochrany a podpory veřejného zdraví </w:t>
      </w:r>
      <w:r w:rsidR="005A3B8D" w:rsidRPr="007F2D97">
        <w:rPr>
          <w:rFonts w:ascii="Times New Roman" w:hAnsi="Times New Roman" w:cs="Times New Roman"/>
        </w:rPr>
        <w:t>MZ ČR</w:t>
      </w:r>
      <w:r w:rsidR="00481709" w:rsidRPr="007F2D97">
        <w:rPr>
          <w:rFonts w:ascii="Times New Roman" w:hAnsi="Times New Roman" w:cs="Times New Roman"/>
        </w:rPr>
        <w:t xml:space="preserve"> </w:t>
      </w:r>
      <w:r w:rsidR="00276244" w:rsidRPr="007F2D97">
        <w:rPr>
          <w:rFonts w:ascii="Times New Roman" w:hAnsi="Times New Roman" w:cs="Times New Roman"/>
        </w:rPr>
        <w:t xml:space="preserve">ministru zdravotnictví předkládá </w:t>
      </w:r>
      <w:r w:rsidR="00481709" w:rsidRPr="007F2D97">
        <w:rPr>
          <w:rFonts w:ascii="Times New Roman" w:hAnsi="Times New Roman" w:cs="Times New Roman"/>
        </w:rPr>
        <w:t>návrh Komise</w:t>
      </w:r>
      <w:r w:rsidR="000D6C21">
        <w:rPr>
          <w:rFonts w:ascii="Times New Roman" w:hAnsi="Times New Roman" w:cs="Times New Roman"/>
        </w:rPr>
        <w:t xml:space="preserve"> MZ</w:t>
      </w:r>
      <w:r w:rsidR="00C66A47" w:rsidRPr="007F2D97">
        <w:rPr>
          <w:rFonts w:ascii="Times New Roman" w:hAnsi="Times New Roman" w:cs="Times New Roman"/>
        </w:rPr>
        <w:t>, tj.</w:t>
      </w:r>
      <w:r w:rsidR="00481709" w:rsidRPr="007F2D97">
        <w:rPr>
          <w:rFonts w:ascii="Times New Roman" w:hAnsi="Times New Roman" w:cs="Times New Roman"/>
        </w:rPr>
        <w:t xml:space="preserve"> seznam předkladatelů a jimi předložených projektů, </w:t>
      </w:r>
      <w:r w:rsidR="00874322">
        <w:rPr>
          <w:rFonts w:ascii="Times New Roman" w:hAnsi="Times New Roman" w:cs="Times New Roman"/>
        </w:rPr>
        <w:t xml:space="preserve">u </w:t>
      </w:r>
      <w:r w:rsidR="00481709" w:rsidRPr="007F2D97">
        <w:rPr>
          <w:rFonts w:ascii="Times New Roman" w:hAnsi="Times New Roman" w:cs="Times New Roman"/>
        </w:rPr>
        <w:t>kter</w:t>
      </w:r>
      <w:r w:rsidR="00874322">
        <w:rPr>
          <w:rFonts w:ascii="Times New Roman" w:hAnsi="Times New Roman" w:cs="Times New Roman"/>
        </w:rPr>
        <w:t>ých</w:t>
      </w:r>
      <w:r w:rsidR="00481709" w:rsidRPr="007F2D97">
        <w:rPr>
          <w:rFonts w:ascii="Times New Roman" w:hAnsi="Times New Roman" w:cs="Times New Roman"/>
        </w:rPr>
        <w:t xml:space="preserve"> doporučuje schválení finanční dotace</w:t>
      </w:r>
      <w:r w:rsidR="00874322">
        <w:rPr>
          <w:rFonts w:ascii="Times New Roman" w:hAnsi="Times New Roman" w:cs="Times New Roman"/>
        </w:rPr>
        <w:t xml:space="preserve">, </w:t>
      </w:r>
      <w:r w:rsidR="00481709" w:rsidRPr="007F2D97">
        <w:rPr>
          <w:rFonts w:ascii="Times New Roman" w:hAnsi="Times New Roman" w:cs="Times New Roman"/>
        </w:rPr>
        <w:t xml:space="preserve">a seznam předkladatelů a jimi předložených projektů, </w:t>
      </w:r>
      <w:r w:rsidR="00874322">
        <w:rPr>
          <w:rFonts w:ascii="Times New Roman" w:hAnsi="Times New Roman" w:cs="Times New Roman"/>
        </w:rPr>
        <w:t xml:space="preserve">u </w:t>
      </w:r>
      <w:r w:rsidR="00481709" w:rsidRPr="007F2D97">
        <w:rPr>
          <w:rFonts w:ascii="Times New Roman" w:hAnsi="Times New Roman" w:cs="Times New Roman"/>
        </w:rPr>
        <w:t>který</w:t>
      </w:r>
      <w:r w:rsidR="00072DE7">
        <w:rPr>
          <w:rFonts w:ascii="Times New Roman" w:hAnsi="Times New Roman" w:cs="Times New Roman"/>
        </w:rPr>
        <w:t>ch</w:t>
      </w:r>
      <w:r w:rsidR="00481709" w:rsidRPr="007F2D97">
        <w:rPr>
          <w:rFonts w:ascii="Times New Roman" w:hAnsi="Times New Roman" w:cs="Times New Roman"/>
        </w:rPr>
        <w:t xml:space="preserve"> navrhuje neposkytnutí dotace</w:t>
      </w:r>
      <w:r w:rsidR="00874322">
        <w:rPr>
          <w:rFonts w:ascii="Times New Roman" w:hAnsi="Times New Roman" w:cs="Times New Roman"/>
        </w:rPr>
        <w:t>,</w:t>
      </w:r>
      <w:r w:rsidR="00481709" w:rsidRPr="007F2D97">
        <w:rPr>
          <w:rFonts w:ascii="Times New Roman" w:hAnsi="Times New Roman" w:cs="Times New Roman"/>
        </w:rPr>
        <w:t xml:space="preserve"> spolu s odůvodněním.</w:t>
      </w:r>
    </w:p>
    <w:p w:rsidR="00683942" w:rsidRPr="00620433" w:rsidRDefault="00443D1F" w:rsidP="006F5BE8">
      <w:pPr>
        <w:spacing w:after="120"/>
        <w:jc w:val="both"/>
        <w:rPr>
          <w:sz w:val="22"/>
          <w:szCs w:val="22"/>
        </w:rPr>
      </w:pPr>
      <w:r w:rsidRPr="007F2D97">
        <w:rPr>
          <w:sz w:val="22"/>
          <w:szCs w:val="22"/>
        </w:rPr>
        <w:t xml:space="preserve">Do </w:t>
      </w:r>
      <w:r w:rsidR="00F054E8" w:rsidRPr="007F2D97">
        <w:rPr>
          <w:sz w:val="22"/>
          <w:szCs w:val="22"/>
        </w:rPr>
        <w:t xml:space="preserve">31. </w:t>
      </w:r>
      <w:r w:rsidR="002F4587">
        <w:rPr>
          <w:sz w:val="22"/>
          <w:szCs w:val="22"/>
        </w:rPr>
        <w:t>12.</w:t>
      </w:r>
      <w:r w:rsidR="00F054E8" w:rsidRPr="007F2D97">
        <w:rPr>
          <w:sz w:val="22"/>
          <w:szCs w:val="22"/>
        </w:rPr>
        <w:t xml:space="preserve"> </w:t>
      </w:r>
      <w:r w:rsidR="00307A1E">
        <w:rPr>
          <w:sz w:val="22"/>
          <w:szCs w:val="22"/>
        </w:rPr>
        <w:t>201</w:t>
      </w:r>
      <w:r w:rsidR="00002184">
        <w:rPr>
          <w:sz w:val="22"/>
          <w:szCs w:val="22"/>
        </w:rPr>
        <w:t>6</w:t>
      </w:r>
      <w:r w:rsidRPr="007F2D97">
        <w:rPr>
          <w:sz w:val="22"/>
          <w:szCs w:val="22"/>
        </w:rPr>
        <w:t xml:space="preserve"> bude na webových stránkách MZ </w:t>
      </w:r>
      <w:r w:rsidR="006D3009">
        <w:rPr>
          <w:sz w:val="22"/>
          <w:szCs w:val="22"/>
        </w:rPr>
        <w:t xml:space="preserve">ČR </w:t>
      </w:r>
      <w:r w:rsidRPr="007F2D97">
        <w:rPr>
          <w:sz w:val="22"/>
          <w:szCs w:val="22"/>
        </w:rPr>
        <w:t>uveřejněn seznam projektů, které byly vyřazeny z výběrového řízení pro formální nedostatky, seznam projektů, které ve výběrov</w:t>
      </w:r>
      <w:r w:rsidR="008971B4">
        <w:rPr>
          <w:sz w:val="22"/>
          <w:szCs w:val="22"/>
        </w:rPr>
        <w:t>é</w:t>
      </w:r>
      <w:r w:rsidR="00731076">
        <w:rPr>
          <w:sz w:val="22"/>
          <w:szCs w:val="22"/>
        </w:rPr>
        <w:t>m</w:t>
      </w:r>
      <w:r w:rsidR="000A535F">
        <w:rPr>
          <w:sz w:val="22"/>
          <w:szCs w:val="22"/>
        </w:rPr>
        <w:t xml:space="preserve"> </w:t>
      </w:r>
      <w:r w:rsidRPr="007F2D97">
        <w:rPr>
          <w:sz w:val="22"/>
          <w:szCs w:val="22"/>
        </w:rPr>
        <w:t>řízení neuspěly a</w:t>
      </w:r>
      <w:r w:rsidR="00D86805">
        <w:rPr>
          <w:sz w:val="22"/>
          <w:szCs w:val="22"/>
        </w:rPr>
        <w:t> </w:t>
      </w:r>
      <w:r w:rsidRPr="007F2D97">
        <w:rPr>
          <w:sz w:val="22"/>
          <w:szCs w:val="22"/>
        </w:rPr>
        <w:t xml:space="preserve">nebudou v dotačním roce </w:t>
      </w:r>
      <w:r w:rsidR="00DB2B17">
        <w:rPr>
          <w:sz w:val="22"/>
          <w:szCs w:val="22"/>
        </w:rPr>
        <w:t>2017</w:t>
      </w:r>
      <w:r w:rsidRPr="007F2D97">
        <w:rPr>
          <w:sz w:val="22"/>
          <w:szCs w:val="22"/>
        </w:rPr>
        <w:t xml:space="preserve"> podpořeny a seznam projektů, které byly </w:t>
      </w:r>
      <w:r w:rsidR="00073DBD">
        <w:rPr>
          <w:sz w:val="22"/>
          <w:szCs w:val="22"/>
        </w:rPr>
        <w:t xml:space="preserve">navrženy </w:t>
      </w:r>
      <w:r w:rsidR="00D71AC2" w:rsidRPr="007F2D97">
        <w:rPr>
          <w:sz w:val="22"/>
          <w:szCs w:val="22"/>
        </w:rPr>
        <w:t>k</w:t>
      </w:r>
      <w:r w:rsidR="00D54AEE" w:rsidRPr="007F2D97">
        <w:rPr>
          <w:sz w:val="22"/>
          <w:szCs w:val="22"/>
        </w:rPr>
        <w:t> </w:t>
      </w:r>
      <w:r w:rsidR="00D71AC2" w:rsidRPr="007F2D97">
        <w:rPr>
          <w:sz w:val="22"/>
          <w:szCs w:val="22"/>
        </w:rPr>
        <w:t>podpoře</w:t>
      </w:r>
      <w:r w:rsidR="003A2B14" w:rsidRPr="007F2D97">
        <w:rPr>
          <w:sz w:val="22"/>
          <w:szCs w:val="22"/>
        </w:rPr>
        <w:t>.</w:t>
      </w:r>
      <w:r w:rsidRPr="007F2D97">
        <w:rPr>
          <w:sz w:val="22"/>
          <w:szCs w:val="22"/>
        </w:rPr>
        <w:t xml:space="preserve"> </w:t>
      </w:r>
      <w:r w:rsidR="00FE5A18" w:rsidRPr="006427BD">
        <w:rPr>
          <w:sz w:val="22"/>
          <w:szCs w:val="22"/>
        </w:rPr>
        <w:t>U</w:t>
      </w:r>
      <w:r w:rsidR="00E82B78">
        <w:rPr>
          <w:sz w:val="22"/>
          <w:szCs w:val="22"/>
        </w:rPr>
        <w:t> </w:t>
      </w:r>
      <w:r w:rsidR="00FE5A18" w:rsidRPr="006427BD">
        <w:rPr>
          <w:sz w:val="22"/>
          <w:szCs w:val="22"/>
        </w:rPr>
        <w:t xml:space="preserve">projektů, které byly realizovány i v předchozím roce, může být </w:t>
      </w:r>
      <w:r w:rsidR="00EE532F" w:rsidRPr="006427BD">
        <w:rPr>
          <w:sz w:val="22"/>
          <w:szCs w:val="22"/>
        </w:rPr>
        <w:t xml:space="preserve">již zveřejněná </w:t>
      </w:r>
      <w:r w:rsidR="00E34CB0" w:rsidRPr="006427BD">
        <w:rPr>
          <w:sz w:val="22"/>
          <w:szCs w:val="22"/>
        </w:rPr>
        <w:t>informace</w:t>
      </w:r>
      <w:r w:rsidR="00FE5A18" w:rsidRPr="006427BD">
        <w:rPr>
          <w:sz w:val="22"/>
          <w:szCs w:val="22"/>
        </w:rPr>
        <w:t xml:space="preserve"> o podpoře změněn</w:t>
      </w:r>
      <w:r w:rsidR="00EE532F" w:rsidRPr="006427BD">
        <w:rPr>
          <w:sz w:val="22"/>
          <w:szCs w:val="22"/>
        </w:rPr>
        <w:t>a</w:t>
      </w:r>
      <w:r w:rsidR="00FE5A18" w:rsidRPr="006427BD">
        <w:rPr>
          <w:sz w:val="22"/>
          <w:szCs w:val="22"/>
        </w:rPr>
        <w:t xml:space="preserve"> v závislosti na</w:t>
      </w:r>
      <w:r w:rsidR="00E07B7B" w:rsidRPr="006427BD">
        <w:rPr>
          <w:sz w:val="22"/>
          <w:szCs w:val="22"/>
        </w:rPr>
        <w:t> </w:t>
      </w:r>
      <w:r w:rsidR="00FE5A18" w:rsidRPr="006427BD">
        <w:rPr>
          <w:sz w:val="22"/>
          <w:szCs w:val="22"/>
        </w:rPr>
        <w:t>vyhodnocení realizace projektu</w:t>
      </w:r>
      <w:r w:rsidR="00EE532F" w:rsidRPr="00620433">
        <w:rPr>
          <w:sz w:val="22"/>
          <w:szCs w:val="22"/>
        </w:rPr>
        <w:t xml:space="preserve"> v roce předchozím</w:t>
      </w:r>
      <w:r w:rsidR="00FE5A18" w:rsidRPr="00620433">
        <w:rPr>
          <w:sz w:val="22"/>
          <w:szCs w:val="22"/>
        </w:rPr>
        <w:t xml:space="preserve">. </w:t>
      </w:r>
      <w:r w:rsidR="006C23AA">
        <w:rPr>
          <w:sz w:val="22"/>
          <w:szCs w:val="22"/>
        </w:rPr>
        <w:t>Konečné poskytnutí dotace rovněž závisí na výši dostupných prostředků ze státního rozpočtu pro daný rok.</w:t>
      </w:r>
    </w:p>
    <w:p w:rsidR="00443D1F" w:rsidRPr="007F2D97" w:rsidRDefault="00443D1F" w:rsidP="006F5BE8">
      <w:pPr>
        <w:spacing w:after="120"/>
        <w:jc w:val="both"/>
        <w:rPr>
          <w:sz w:val="22"/>
          <w:szCs w:val="22"/>
        </w:rPr>
      </w:pPr>
      <w:r w:rsidRPr="00620433">
        <w:rPr>
          <w:sz w:val="22"/>
          <w:szCs w:val="22"/>
        </w:rPr>
        <w:t xml:space="preserve">Důvody zamítnutí </w:t>
      </w:r>
      <w:r w:rsidR="0083646E" w:rsidRPr="00620433">
        <w:rPr>
          <w:sz w:val="22"/>
          <w:szCs w:val="22"/>
        </w:rPr>
        <w:t>Ž</w:t>
      </w:r>
      <w:r w:rsidRPr="00620433">
        <w:rPr>
          <w:sz w:val="22"/>
          <w:szCs w:val="22"/>
        </w:rPr>
        <w:t>ádosti se sdělují pouze na písemné vyžádání</w:t>
      </w:r>
      <w:r w:rsidR="00E947FF" w:rsidRPr="00620433">
        <w:rPr>
          <w:sz w:val="22"/>
          <w:szCs w:val="22"/>
        </w:rPr>
        <w:t xml:space="preserve">, </w:t>
      </w:r>
      <w:r w:rsidR="0015363A" w:rsidRPr="006427BD">
        <w:rPr>
          <w:sz w:val="22"/>
          <w:szCs w:val="22"/>
        </w:rPr>
        <w:t xml:space="preserve">které musí být na MZ ČR doručeno nejpozději do 31. 1. </w:t>
      </w:r>
      <w:r w:rsidR="00DB2B17">
        <w:rPr>
          <w:sz w:val="22"/>
          <w:szCs w:val="22"/>
        </w:rPr>
        <w:t>2017</w:t>
      </w:r>
      <w:r w:rsidR="0015363A" w:rsidRPr="006427BD">
        <w:rPr>
          <w:sz w:val="22"/>
          <w:szCs w:val="22"/>
        </w:rPr>
        <w:t>.</w:t>
      </w:r>
      <w:r w:rsidR="00E947FF" w:rsidRPr="00620433">
        <w:rPr>
          <w:sz w:val="22"/>
          <w:szCs w:val="22"/>
        </w:rPr>
        <w:t xml:space="preserve"> </w:t>
      </w:r>
    </w:p>
    <w:bookmarkEnd w:id="76"/>
    <w:bookmarkEnd w:id="77"/>
    <w:bookmarkEnd w:id="78"/>
    <w:bookmarkEnd w:id="79"/>
    <w:bookmarkEnd w:id="80"/>
    <w:bookmarkEnd w:id="81"/>
    <w:bookmarkEnd w:id="82"/>
    <w:bookmarkEnd w:id="83"/>
    <w:bookmarkEnd w:id="84"/>
    <w:p w:rsidR="00481709" w:rsidRPr="007F2D97" w:rsidRDefault="00481709" w:rsidP="007E6EE8">
      <w:pPr>
        <w:pStyle w:val="Nadpis1"/>
        <w:numPr>
          <w:ilvl w:val="0"/>
          <w:numId w:val="27"/>
        </w:numPr>
        <w:spacing w:before="480" w:after="240"/>
        <w:ind w:left="431" w:hanging="431"/>
        <w:jc w:val="left"/>
        <w:rPr>
          <w:rFonts w:ascii="Times New Roman" w:hAnsi="Times New Roman" w:cs="Times New Roman"/>
          <w:caps/>
          <w:sz w:val="28"/>
          <w:szCs w:val="28"/>
        </w:rPr>
      </w:pPr>
      <w:r w:rsidRPr="007F2D97">
        <w:rPr>
          <w:rFonts w:ascii="Times New Roman" w:hAnsi="Times New Roman" w:cs="Times New Roman"/>
          <w:caps/>
          <w:sz w:val="28"/>
          <w:szCs w:val="28"/>
        </w:rPr>
        <w:t>pOSKYTNUTÍ A ČERPÁNÍ DOTACE</w:t>
      </w:r>
    </w:p>
    <w:p w:rsidR="00481709" w:rsidRPr="00F632F3" w:rsidRDefault="00481709" w:rsidP="00A23F68">
      <w:pPr>
        <w:pStyle w:val="Zkladntext2"/>
        <w:spacing w:after="120"/>
        <w:rPr>
          <w:sz w:val="22"/>
          <w:szCs w:val="22"/>
        </w:rPr>
      </w:pPr>
      <w:r w:rsidRPr="00F632F3">
        <w:rPr>
          <w:sz w:val="22"/>
          <w:szCs w:val="22"/>
        </w:rPr>
        <w:t xml:space="preserve">MZ </w:t>
      </w:r>
      <w:r w:rsidR="00454BEB" w:rsidRPr="00F632F3">
        <w:rPr>
          <w:sz w:val="22"/>
          <w:szCs w:val="22"/>
        </w:rPr>
        <w:t xml:space="preserve">ČR </w:t>
      </w:r>
      <w:r w:rsidRPr="00F632F3">
        <w:rPr>
          <w:sz w:val="22"/>
          <w:szCs w:val="22"/>
        </w:rPr>
        <w:t xml:space="preserve">poskytuje dotace formou Rozhodnutí na příslušný rozpočtový rok, ve kterém stanoví písemně podmínky poskytnutí dotace žadatelům. </w:t>
      </w:r>
      <w:r w:rsidRPr="00BE418B">
        <w:rPr>
          <w:sz w:val="22"/>
          <w:szCs w:val="22"/>
        </w:rPr>
        <w:t xml:space="preserve">Příjemce dotace odpovídá za hospodárné, efektivní </w:t>
      </w:r>
      <w:r w:rsidR="00655473" w:rsidRPr="00BE418B">
        <w:rPr>
          <w:sz w:val="22"/>
          <w:szCs w:val="22"/>
        </w:rPr>
        <w:br/>
      </w:r>
      <w:r w:rsidRPr="00BE418B">
        <w:rPr>
          <w:sz w:val="22"/>
          <w:szCs w:val="22"/>
        </w:rPr>
        <w:t>a účelné použití dotace, je povinen vést podvojné účetnictví a</w:t>
      </w:r>
      <w:r w:rsidRPr="00F632F3">
        <w:rPr>
          <w:sz w:val="22"/>
          <w:szCs w:val="22"/>
        </w:rPr>
        <w:t xml:space="preserve"> dodržet podmínky Rozhodnutí při použití finančních prostředků</w:t>
      </w:r>
      <w:r w:rsidRPr="00BE418B">
        <w:rPr>
          <w:sz w:val="22"/>
          <w:szCs w:val="22"/>
        </w:rPr>
        <w:t xml:space="preserve">. </w:t>
      </w:r>
      <w:r w:rsidRPr="00F632F3">
        <w:rPr>
          <w:sz w:val="22"/>
          <w:szCs w:val="22"/>
        </w:rPr>
        <w:t xml:space="preserve">Na Rozhodnutí se nevztahují obecné předpisy o správním řízení. </w:t>
      </w:r>
      <w:r w:rsidR="001C4255" w:rsidRPr="00F632F3">
        <w:rPr>
          <w:sz w:val="22"/>
          <w:szCs w:val="22"/>
        </w:rPr>
        <w:t>Dotace jsou posk</w:t>
      </w:r>
      <w:r w:rsidR="001C4255" w:rsidRPr="00340500">
        <w:rPr>
          <w:sz w:val="22"/>
          <w:szCs w:val="22"/>
        </w:rPr>
        <w:t>ytovány podle § 14 zákona č. 218/2000 Sb.</w:t>
      </w:r>
      <w:r w:rsidR="008971B4" w:rsidRPr="006F4D9A">
        <w:rPr>
          <w:sz w:val="22"/>
          <w:szCs w:val="22"/>
        </w:rPr>
        <w:t xml:space="preserve">, o rozpočtových pravidlech </w:t>
      </w:r>
      <w:r w:rsidR="008971B4" w:rsidRPr="006F4D9A">
        <w:rPr>
          <w:sz w:val="22"/>
          <w:szCs w:val="22"/>
        </w:rPr>
        <w:br/>
        <w:t xml:space="preserve">a </w:t>
      </w:r>
      <w:r w:rsidR="008971B4" w:rsidRPr="00F632F3">
        <w:rPr>
          <w:sz w:val="22"/>
          <w:szCs w:val="22"/>
        </w:rPr>
        <w:t>o změně některých souvisejících zákonů (rozpočtová pravidla) ve znění pozdějších předpisů a</w:t>
      </w:r>
      <w:r w:rsidR="002A22E2" w:rsidRPr="00F632F3">
        <w:rPr>
          <w:sz w:val="22"/>
          <w:szCs w:val="22"/>
        </w:rPr>
        <w:t> </w:t>
      </w:r>
      <w:r w:rsidR="00EB18E0" w:rsidRPr="00F632F3">
        <w:rPr>
          <w:sz w:val="22"/>
          <w:szCs w:val="22"/>
        </w:rPr>
        <w:t xml:space="preserve">dle </w:t>
      </w:r>
      <w:r w:rsidR="00D45A7E" w:rsidRPr="00F632F3">
        <w:rPr>
          <w:sz w:val="22"/>
          <w:szCs w:val="22"/>
        </w:rPr>
        <w:t>R</w:t>
      </w:r>
      <w:r w:rsidR="001C4255" w:rsidRPr="00F632F3">
        <w:rPr>
          <w:sz w:val="22"/>
          <w:szCs w:val="22"/>
        </w:rPr>
        <w:t xml:space="preserve">ozhodnutí, ve kterém </w:t>
      </w:r>
      <w:r w:rsidR="00247B30" w:rsidRPr="00F632F3">
        <w:rPr>
          <w:sz w:val="22"/>
          <w:szCs w:val="22"/>
        </w:rPr>
        <w:t xml:space="preserve">MZ ČR </w:t>
      </w:r>
      <w:r w:rsidR="001C4255" w:rsidRPr="00F632F3">
        <w:rPr>
          <w:sz w:val="22"/>
          <w:szCs w:val="22"/>
        </w:rPr>
        <w:t xml:space="preserve">stanoví písemně podmínky poskytnutí dotace. </w:t>
      </w:r>
      <w:r w:rsidRPr="00F632F3">
        <w:rPr>
          <w:sz w:val="22"/>
          <w:szCs w:val="22"/>
        </w:rPr>
        <w:t>Převod finančních prostředků příjemcům dotace a její vypořádání zajišťuje MZ</w:t>
      </w:r>
      <w:r w:rsidR="00454BEB" w:rsidRPr="00F632F3">
        <w:rPr>
          <w:sz w:val="22"/>
          <w:szCs w:val="22"/>
        </w:rPr>
        <w:t xml:space="preserve"> ČR</w:t>
      </w:r>
      <w:r w:rsidRPr="00F632F3">
        <w:rPr>
          <w:sz w:val="22"/>
          <w:szCs w:val="22"/>
        </w:rPr>
        <w:t xml:space="preserve">. </w:t>
      </w:r>
    </w:p>
    <w:p w:rsidR="00481709" w:rsidRPr="007F2D97" w:rsidRDefault="00481709" w:rsidP="00A23F68">
      <w:pPr>
        <w:pStyle w:val="Zkladntext2"/>
        <w:spacing w:after="120"/>
        <w:rPr>
          <w:sz w:val="22"/>
          <w:szCs w:val="22"/>
        </w:rPr>
      </w:pPr>
      <w:r w:rsidRPr="007F2D97">
        <w:rPr>
          <w:sz w:val="22"/>
          <w:szCs w:val="22"/>
        </w:rPr>
        <w:t>Příjemce dotace je povinen řídit se při nakládání s poskytnutou dotací obecně závaznými předpisy, především důsledně dodržovat a aplikovat zákon o účetnictví (č. 563/1991 Sb.), rozpočtová pravidla (zákon č.218/2000 Sb.), Zásady vlády pro poskytování dotací ze státního rozpočtu ČR nestátním neziskovým organizacím (</w:t>
      </w:r>
      <w:r w:rsidR="00101029">
        <w:rPr>
          <w:sz w:val="22"/>
          <w:szCs w:val="22"/>
        </w:rPr>
        <w:t>usnesení vlády</w:t>
      </w:r>
      <w:r w:rsidR="00101029" w:rsidRPr="00101029">
        <w:rPr>
          <w:sz w:val="22"/>
          <w:szCs w:val="22"/>
        </w:rPr>
        <w:t xml:space="preserve"> </w:t>
      </w:r>
      <w:r w:rsidR="00D874DE">
        <w:rPr>
          <w:sz w:val="22"/>
          <w:szCs w:val="22"/>
        </w:rPr>
        <w:t xml:space="preserve">ze </w:t>
      </w:r>
      <w:r w:rsidR="00D874DE" w:rsidRPr="00D874DE">
        <w:rPr>
          <w:sz w:val="22"/>
          <w:szCs w:val="22"/>
        </w:rPr>
        <w:t>dne 1. února 2010 č. 92 ve znění usnesení vlády ze dne 19. června 2013 č. 479 a ve znění usnesení vlády ze dne 6. srpna 2014 č. 657</w:t>
      </w:r>
      <w:r w:rsidR="00D45A7E" w:rsidRPr="007F2D97">
        <w:rPr>
          <w:sz w:val="22"/>
          <w:szCs w:val="22"/>
        </w:rPr>
        <w:t>)</w:t>
      </w:r>
      <w:r w:rsidRPr="007F2D97">
        <w:rPr>
          <w:sz w:val="22"/>
          <w:szCs w:val="22"/>
        </w:rPr>
        <w:t xml:space="preserve">, zásady a termíny finančního vypořádání vztahů se státním rozpočtem (vyhláška č. </w:t>
      </w:r>
      <w:r w:rsidR="00C86AB8">
        <w:rPr>
          <w:sz w:val="22"/>
          <w:szCs w:val="22"/>
        </w:rPr>
        <w:t xml:space="preserve"> 367/2015</w:t>
      </w:r>
      <w:r w:rsidRPr="007F2D97">
        <w:rPr>
          <w:sz w:val="22"/>
          <w:szCs w:val="22"/>
        </w:rPr>
        <w:t xml:space="preserve"> Sb.) a metodické pokyny MZ</w:t>
      </w:r>
      <w:r w:rsidR="00AF079B">
        <w:rPr>
          <w:sz w:val="22"/>
          <w:szCs w:val="22"/>
        </w:rPr>
        <w:t xml:space="preserve"> ČR</w:t>
      </w:r>
      <w:r w:rsidRPr="007F2D97">
        <w:rPr>
          <w:sz w:val="22"/>
          <w:szCs w:val="22"/>
        </w:rPr>
        <w:t>.</w:t>
      </w:r>
    </w:p>
    <w:p w:rsidR="00481709" w:rsidRPr="007F2D97" w:rsidRDefault="00481709" w:rsidP="00A23F68">
      <w:pPr>
        <w:pStyle w:val="Zkladntext2"/>
        <w:spacing w:after="120"/>
        <w:rPr>
          <w:sz w:val="22"/>
          <w:szCs w:val="22"/>
        </w:rPr>
      </w:pPr>
      <w:r w:rsidRPr="007F2D97">
        <w:rPr>
          <w:sz w:val="22"/>
          <w:szCs w:val="22"/>
        </w:rPr>
        <w:t>Před případným zánikem organizace je příjemce dotace povinen přednostně vypořádat vztahy se</w:t>
      </w:r>
      <w:r w:rsidR="00E07B7B">
        <w:rPr>
          <w:sz w:val="22"/>
          <w:szCs w:val="22"/>
        </w:rPr>
        <w:t> </w:t>
      </w:r>
      <w:r w:rsidRPr="007F2D97">
        <w:rPr>
          <w:sz w:val="22"/>
          <w:szCs w:val="22"/>
        </w:rPr>
        <w:t>státním rozpočtem.</w:t>
      </w:r>
    </w:p>
    <w:p w:rsidR="004B5FEF" w:rsidRPr="007F2D97" w:rsidRDefault="004B5FEF" w:rsidP="008108F8">
      <w:pPr>
        <w:spacing w:after="120"/>
        <w:jc w:val="both"/>
        <w:rPr>
          <w:sz w:val="22"/>
          <w:szCs w:val="22"/>
        </w:rPr>
      </w:pPr>
      <w:r w:rsidRPr="00747081">
        <w:rPr>
          <w:sz w:val="22"/>
          <w:szCs w:val="22"/>
        </w:rPr>
        <w:t xml:space="preserve">Dotaci lze použít na náklady, které </w:t>
      </w:r>
      <w:r w:rsidR="00247B30" w:rsidRPr="006427BD">
        <w:rPr>
          <w:sz w:val="22"/>
          <w:szCs w:val="22"/>
        </w:rPr>
        <w:t xml:space="preserve">jsou </w:t>
      </w:r>
      <w:r w:rsidRPr="006427BD">
        <w:rPr>
          <w:sz w:val="22"/>
          <w:szCs w:val="22"/>
        </w:rPr>
        <w:t>uvede</w:t>
      </w:r>
      <w:r w:rsidR="00247B30" w:rsidRPr="006427BD">
        <w:rPr>
          <w:sz w:val="22"/>
          <w:szCs w:val="22"/>
        </w:rPr>
        <w:t>ny</w:t>
      </w:r>
      <w:r w:rsidRPr="007F2D97">
        <w:rPr>
          <w:sz w:val="22"/>
          <w:szCs w:val="22"/>
        </w:rPr>
        <w:t xml:space="preserve"> v</w:t>
      </w:r>
      <w:r w:rsidR="00247B30">
        <w:rPr>
          <w:sz w:val="22"/>
          <w:szCs w:val="22"/>
        </w:rPr>
        <w:t> </w:t>
      </w:r>
      <w:r w:rsidR="000A535F">
        <w:rPr>
          <w:sz w:val="22"/>
          <w:szCs w:val="22"/>
        </w:rPr>
        <w:t>R</w:t>
      </w:r>
      <w:r w:rsidRPr="007F2D97">
        <w:rPr>
          <w:sz w:val="22"/>
          <w:szCs w:val="22"/>
        </w:rPr>
        <w:t>ozhodnutí a které prokazatelně vznikly od</w:t>
      </w:r>
      <w:r w:rsidR="00D86805">
        <w:rPr>
          <w:sz w:val="22"/>
          <w:szCs w:val="22"/>
        </w:rPr>
        <w:t> </w:t>
      </w:r>
      <w:r w:rsidRPr="007F2D97">
        <w:rPr>
          <w:sz w:val="22"/>
          <w:szCs w:val="22"/>
        </w:rPr>
        <w:t>1.</w:t>
      </w:r>
      <w:r w:rsidR="006556BC">
        <w:rPr>
          <w:sz w:val="22"/>
          <w:szCs w:val="22"/>
        </w:rPr>
        <w:t> </w:t>
      </w:r>
      <w:r w:rsidRPr="007F2D97">
        <w:rPr>
          <w:sz w:val="22"/>
          <w:szCs w:val="22"/>
        </w:rPr>
        <w:t xml:space="preserve">ledna do 31. prosince roku, na který byla přiznána dotace. Dotaci lze použít i na výdaje, které byly uskutečněny před datem vydání </w:t>
      </w:r>
      <w:r w:rsidR="000A535F">
        <w:rPr>
          <w:sz w:val="22"/>
          <w:szCs w:val="22"/>
        </w:rPr>
        <w:t>R</w:t>
      </w:r>
      <w:r w:rsidRPr="007F2D97">
        <w:rPr>
          <w:sz w:val="22"/>
          <w:szCs w:val="22"/>
        </w:rPr>
        <w:t>ozhodnutí</w:t>
      </w:r>
      <w:r w:rsidR="00247B30" w:rsidRPr="006427BD">
        <w:rPr>
          <w:sz w:val="22"/>
          <w:szCs w:val="22"/>
        </w:rPr>
        <w:t>,</w:t>
      </w:r>
      <w:r w:rsidRPr="007F2D97">
        <w:rPr>
          <w:sz w:val="22"/>
          <w:szCs w:val="22"/>
        </w:rPr>
        <w:t xml:space="preserve"> a které prokazatelně souvisí s</w:t>
      </w:r>
      <w:r w:rsidR="00247B30">
        <w:rPr>
          <w:sz w:val="22"/>
          <w:szCs w:val="22"/>
        </w:rPr>
        <w:t> </w:t>
      </w:r>
      <w:r w:rsidRPr="007F2D97">
        <w:rPr>
          <w:sz w:val="22"/>
          <w:szCs w:val="22"/>
        </w:rPr>
        <w:t>účelem dotace vymezeným tímto rozhodnutím.</w:t>
      </w:r>
    </w:p>
    <w:p w:rsidR="00481709" w:rsidRPr="003D7AD6" w:rsidRDefault="00481709" w:rsidP="008108F8">
      <w:pPr>
        <w:pStyle w:val="Zkladntext2"/>
        <w:spacing w:after="120"/>
        <w:rPr>
          <w:sz w:val="22"/>
          <w:szCs w:val="22"/>
        </w:rPr>
      </w:pPr>
      <w:r w:rsidRPr="007F2D97">
        <w:rPr>
          <w:sz w:val="22"/>
          <w:szCs w:val="22"/>
        </w:rPr>
        <w:t>Dotace je poskytována účelově a lze ji použít jen na účely uvedené v Rozhodnutí. Příjemce dotace nesmí překročit výši čerpání přidělených finančních prostředků a je povinen při čerpání dotace dodržet rozdělení finanční částky na položky, na něž byla dotace poskytnuta. V průběhu realizace může příjemce dotace požádat o formální, obsahové a finanční změny Rozhodnutí a to písemně</w:t>
      </w:r>
      <w:r w:rsidRPr="006427BD">
        <w:rPr>
          <w:sz w:val="22"/>
          <w:szCs w:val="22"/>
        </w:rPr>
        <w:t xml:space="preserve">, </w:t>
      </w:r>
      <w:r w:rsidRPr="006427BD">
        <w:rPr>
          <w:b/>
          <w:bCs/>
          <w:sz w:val="22"/>
          <w:szCs w:val="22"/>
        </w:rPr>
        <w:t>nejpozději však do </w:t>
      </w:r>
      <w:r w:rsidR="00247B30" w:rsidRPr="006427BD">
        <w:rPr>
          <w:b/>
          <w:bCs/>
          <w:sz w:val="22"/>
          <w:szCs w:val="22"/>
        </w:rPr>
        <w:t>1</w:t>
      </w:r>
      <w:r w:rsidRPr="006427BD">
        <w:rPr>
          <w:b/>
          <w:bCs/>
          <w:sz w:val="22"/>
          <w:szCs w:val="22"/>
        </w:rPr>
        <w:t>5.</w:t>
      </w:r>
      <w:r w:rsidR="009C6F98" w:rsidRPr="006427BD">
        <w:rPr>
          <w:b/>
          <w:bCs/>
          <w:sz w:val="22"/>
          <w:szCs w:val="22"/>
        </w:rPr>
        <w:t xml:space="preserve"> </w:t>
      </w:r>
      <w:r w:rsidRPr="006427BD">
        <w:rPr>
          <w:b/>
          <w:bCs/>
          <w:sz w:val="22"/>
          <w:szCs w:val="22"/>
        </w:rPr>
        <w:t>1</w:t>
      </w:r>
      <w:r w:rsidR="002F4587" w:rsidRPr="006427BD">
        <w:rPr>
          <w:b/>
          <w:bCs/>
          <w:sz w:val="22"/>
          <w:szCs w:val="22"/>
        </w:rPr>
        <w:t>1</w:t>
      </w:r>
      <w:r w:rsidRPr="006427BD">
        <w:rPr>
          <w:b/>
          <w:bCs/>
          <w:sz w:val="22"/>
          <w:szCs w:val="22"/>
        </w:rPr>
        <w:t xml:space="preserve">. </w:t>
      </w:r>
      <w:r w:rsidR="00DB2B17">
        <w:rPr>
          <w:b/>
          <w:bCs/>
          <w:sz w:val="22"/>
          <w:szCs w:val="22"/>
        </w:rPr>
        <w:t>2017</w:t>
      </w:r>
      <w:r w:rsidRPr="003D7AD6">
        <w:rPr>
          <w:sz w:val="22"/>
          <w:szCs w:val="22"/>
        </w:rPr>
        <w:t xml:space="preserve">. Změny může MZ </w:t>
      </w:r>
      <w:r w:rsidR="00454BEB" w:rsidRPr="003D7AD6">
        <w:rPr>
          <w:sz w:val="22"/>
          <w:szCs w:val="22"/>
        </w:rPr>
        <w:t xml:space="preserve">ČR </w:t>
      </w:r>
      <w:r w:rsidRPr="003D7AD6">
        <w:rPr>
          <w:sz w:val="22"/>
          <w:szCs w:val="22"/>
        </w:rPr>
        <w:t>povolit vydáním změny daného Rozhodnutí.</w:t>
      </w:r>
    </w:p>
    <w:p w:rsidR="00481709" w:rsidRPr="003D7AD6" w:rsidRDefault="00481709" w:rsidP="00A23F68">
      <w:pPr>
        <w:pStyle w:val="Zkladntext2"/>
        <w:spacing w:after="120"/>
        <w:rPr>
          <w:sz w:val="22"/>
          <w:szCs w:val="22"/>
        </w:rPr>
      </w:pPr>
      <w:r w:rsidRPr="003D7AD6">
        <w:rPr>
          <w:sz w:val="22"/>
          <w:szCs w:val="22"/>
        </w:rPr>
        <w:t>Poskytnutá dotace bude vyplacena</w:t>
      </w:r>
      <w:r w:rsidR="009F50FC" w:rsidRPr="003D7AD6">
        <w:rPr>
          <w:sz w:val="22"/>
          <w:szCs w:val="22"/>
        </w:rPr>
        <w:t xml:space="preserve"> </w:t>
      </w:r>
      <w:r w:rsidR="009F50FC" w:rsidRPr="006427BD">
        <w:rPr>
          <w:sz w:val="22"/>
          <w:szCs w:val="22"/>
        </w:rPr>
        <w:t>zpravidla</w:t>
      </w:r>
      <w:r w:rsidRPr="003D7AD6">
        <w:rPr>
          <w:sz w:val="22"/>
          <w:szCs w:val="22"/>
        </w:rPr>
        <w:t xml:space="preserve"> jednorázově</w:t>
      </w:r>
      <w:r w:rsidRPr="007F2D97">
        <w:rPr>
          <w:sz w:val="22"/>
          <w:szCs w:val="22"/>
        </w:rPr>
        <w:t xml:space="preserve">, maximálně </w:t>
      </w:r>
      <w:r w:rsidRPr="003D7AD6">
        <w:rPr>
          <w:sz w:val="22"/>
          <w:szCs w:val="22"/>
        </w:rPr>
        <w:t>ve dvou splátkách. V případě, že Vláda ČR rozhodne o vázání rozpočtových prostředků (zákon č. 218/2000 Sb., o rozpočtových pravidlech a o změně některých souvisejících předpisů v platném znění) může poskyt</w:t>
      </w:r>
      <w:r w:rsidRPr="0039257F">
        <w:rPr>
          <w:sz w:val="22"/>
          <w:szCs w:val="22"/>
        </w:rPr>
        <w:t>ovatel dotace – tj. MZ</w:t>
      </w:r>
      <w:r w:rsidR="0017629A" w:rsidRPr="00AA5CCB">
        <w:rPr>
          <w:sz w:val="22"/>
          <w:szCs w:val="22"/>
        </w:rPr>
        <w:t xml:space="preserve"> ČR</w:t>
      </w:r>
      <w:r w:rsidRPr="00AA5CCB">
        <w:rPr>
          <w:sz w:val="22"/>
          <w:szCs w:val="22"/>
        </w:rPr>
        <w:t>, snížit Rozhodnutím stanovenou částku dotace nebo zahájit správní řízení o jejím odejmutí.</w:t>
      </w:r>
    </w:p>
    <w:p w:rsidR="00481709" w:rsidRPr="003D7AD6" w:rsidRDefault="00481709" w:rsidP="00A23F68">
      <w:pPr>
        <w:pStyle w:val="Zkladntext2"/>
        <w:spacing w:after="120"/>
        <w:rPr>
          <w:sz w:val="22"/>
          <w:szCs w:val="22"/>
        </w:rPr>
      </w:pPr>
      <w:r w:rsidRPr="003D7AD6">
        <w:rPr>
          <w:sz w:val="22"/>
          <w:szCs w:val="22"/>
        </w:rPr>
        <w:t xml:space="preserve">Pokud budou skutečné náklady na projekt nižší než rozpočtované (tj. stanovené v Rozhodnutí), nesmí použitá částka dotace přesáhnout maximální podíl dotace </w:t>
      </w:r>
      <w:r w:rsidR="009F50FC" w:rsidRPr="006427BD">
        <w:rPr>
          <w:sz w:val="22"/>
          <w:szCs w:val="22"/>
        </w:rPr>
        <w:t>(tj. 70%)</w:t>
      </w:r>
      <w:r w:rsidR="009F50FC" w:rsidRPr="003D7AD6">
        <w:rPr>
          <w:sz w:val="22"/>
          <w:szCs w:val="22"/>
        </w:rPr>
        <w:t xml:space="preserve"> </w:t>
      </w:r>
      <w:r w:rsidRPr="003D7AD6">
        <w:rPr>
          <w:sz w:val="22"/>
          <w:szCs w:val="22"/>
        </w:rPr>
        <w:t>z celkového neinvestičního rozpočtu projektu. V případě vykázaného vyššího podílu musí příjemce prostředky, připadající na překročený podíl v rámci vyúčtování dotace</w:t>
      </w:r>
      <w:r w:rsidR="006556BC">
        <w:rPr>
          <w:sz w:val="22"/>
          <w:szCs w:val="22"/>
        </w:rPr>
        <w:t>,</w:t>
      </w:r>
      <w:r w:rsidRPr="003D7AD6">
        <w:rPr>
          <w:sz w:val="22"/>
          <w:szCs w:val="22"/>
        </w:rPr>
        <w:t xml:space="preserve"> vrátit do státního rozpočtu. Způsob a termíny finančního </w:t>
      </w:r>
      <w:r w:rsidRPr="003D7AD6">
        <w:rPr>
          <w:sz w:val="22"/>
          <w:szCs w:val="22"/>
        </w:rPr>
        <w:lastRenderedPageBreak/>
        <w:t>vypořád</w:t>
      </w:r>
      <w:r w:rsidRPr="0039257F">
        <w:rPr>
          <w:sz w:val="22"/>
          <w:szCs w:val="22"/>
        </w:rPr>
        <w:t>ání pro jednotlivé typy organizací jsou specifikovány v </w:t>
      </w:r>
      <w:r w:rsidR="00D874DE" w:rsidRPr="00AA5CCB">
        <w:rPr>
          <w:sz w:val="22"/>
          <w:szCs w:val="22"/>
        </w:rPr>
        <w:t>P</w:t>
      </w:r>
      <w:r w:rsidRPr="00AA5CCB">
        <w:rPr>
          <w:sz w:val="22"/>
          <w:szCs w:val="22"/>
        </w:rPr>
        <w:t>říloze Rozhodnutí, která je jeho nedílnou součástí.</w:t>
      </w:r>
    </w:p>
    <w:p w:rsidR="00481709" w:rsidRPr="003D7AD6" w:rsidRDefault="00481709" w:rsidP="00A23F68">
      <w:pPr>
        <w:pStyle w:val="Zkladntext2"/>
        <w:spacing w:after="120"/>
        <w:rPr>
          <w:sz w:val="22"/>
          <w:szCs w:val="22"/>
        </w:rPr>
      </w:pPr>
      <w:r w:rsidRPr="003D7AD6">
        <w:rPr>
          <w:sz w:val="22"/>
          <w:szCs w:val="22"/>
        </w:rPr>
        <w:t>Příjemce dotace je povinen oznámit poskytovateli změnu všech identifikačních údajů uvedených v předložené Žádosti v průběhu období, na které byla dotace poskytnuta, a to do 14 dnů od této změny.</w:t>
      </w:r>
    </w:p>
    <w:p w:rsidR="00481709" w:rsidRPr="007F2D97" w:rsidRDefault="00481709" w:rsidP="00A23F68">
      <w:pPr>
        <w:pStyle w:val="Zkladntext2"/>
        <w:spacing w:after="120"/>
        <w:rPr>
          <w:sz w:val="22"/>
          <w:szCs w:val="22"/>
        </w:rPr>
      </w:pPr>
      <w:r w:rsidRPr="003D7AD6">
        <w:rPr>
          <w:sz w:val="22"/>
          <w:szCs w:val="22"/>
        </w:rPr>
        <w:t>Projekty, na jejichž realizaci byla přidělena dotace, jsou</w:t>
      </w:r>
      <w:r w:rsidR="00F632F3">
        <w:rPr>
          <w:sz w:val="22"/>
          <w:szCs w:val="22"/>
        </w:rPr>
        <w:t xml:space="preserve"> poskytovatelem dotace</w:t>
      </w:r>
      <w:r w:rsidR="007A39D9">
        <w:rPr>
          <w:sz w:val="22"/>
          <w:szCs w:val="22"/>
        </w:rPr>
        <w:t>,</w:t>
      </w:r>
      <w:r w:rsidR="00F632F3">
        <w:rPr>
          <w:sz w:val="22"/>
          <w:szCs w:val="22"/>
        </w:rPr>
        <w:t xml:space="preserve"> tzn. MZ </w:t>
      </w:r>
      <w:r w:rsidR="006F4D9A">
        <w:rPr>
          <w:sz w:val="22"/>
          <w:szCs w:val="22"/>
        </w:rPr>
        <w:t>ČR</w:t>
      </w:r>
      <w:r w:rsidRPr="003D7AD6">
        <w:rPr>
          <w:sz w:val="22"/>
          <w:szCs w:val="22"/>
        </w:rPr>
        <w:t xml:space="preserve"> každoročně průběžně </w:t>
      </w:r>
      <w:r w:rsidRPr="006427BD">
        <w:rPr>
          <w:sz w:val="22"/>
          <w:szCs w:val="22"/>
        </w:rPr>
        <w:t>kontrol</w:t>
      </w:r>
      <w:r w:rsidR="009F50FC" w:rsidRPr="006427BD">
        <w:rPr>
          <w:sz w:val="22"/>
          <w:szCs w:val="22"/>
        </w:rPr>
        <w:t>ovány</w:t>
      </w:r>
      <w:r w:rsidRPr="003D7AD6">
        <w:rPr>
          <w:sz w:val="22"/>
          <w:szCs w:val="22"/>
        </w:rPr>
        <w:t xml:space="preserve"> na</w:t>
      </w:r>
      <w:r w:rsidR="00AE16E0">
        <w:rPr>
          <w:sz w:val="22"/>
          <w:szCs w:val="22"/>
        </w:rPr>
        <w:t> </w:t>
      </w:r>
      <w:r w:rsidRPr="003D7AD6">
        <w:rPr>
          <w:sz w:val="22"/>
          <w:szCs w:val="22"/>
        </w:rPr>
        <w:t>řešitelských pracovištích. Je kontrolován odborný průběh řešení projektu a čerpání</w:t>
      </w:r>
      <w:r w:rsidRPr="007F2D97">
        <w:rPr>
          <w:sz w:val="22"/>
          <w:szCs w:val="22"/>
        </w:rPr>
        <w:t xml:space="preserve"> přidělených finančních prostředků. O výsledcích </w:t>
      </w:r>
      <w:r w:rsidR="006F4D9A">
        <w:rPr>
          <w:sz w:val="22"/>
          <w:szCs w:val="22"/>
        </w:rPr>
        <w:t xml:space="preserve">místního šetření </w:t>
      </w:r>
      <w:r w:rsidRPr="007F2D97">
        <w:rPr>
          <w:sz w:val="22"/>
          <w:szCs w:val="22"/>
        </w:rPr>
        <w:t xml:space="preserve">je pořizován zápis. Tento zápis je jedním z podkladů pro závěrečné </w:t>
      </w:r>
      <w:r w:rsidRPr="003D7AD6">
        <w:rPr>
          <w:sz w:val="22"/>
          <w:szCs w:val="22"/>
        </w:rPr>
        <w:t>hodnocení projektů</w:t>
      </w:r>
      <w:r w:rsidRPr="007F2D97">
        <w:rPr>
          <w:sz w:val="22"/>
          <w:szCs w:val="22"/>
        </w:rPr>
        <w:t xml:space="preserve">. </w:t>
      </w:r>
    </w:p>
    <w:p w:rsidR="00481709" w:rsidRPr="007F2D97" w:rsidRDefault="00481709" w:rsidP="00A23F68">
      <w:pPr>
        <w:pStyle w:val="Zkladntext2"/>
        <w:spacing w:after="120"/>
        <w:rPr>
          <w:sz w:val="22"/>
          <w:szCs w:val="22"/>
        </w:rPr>
      </w:pPr>
      <w:r w:rsidRPr="007F2D97">
        <w:rPr>
          <w:sz w:val="22"/>
          <w:szCs w:val="22"/>
        </w:rPr>
        <w:t>Finanční příspěvek z dotace nemůže být v průběhu realizace převeden na jiný subjekt.</w:t>
      </w:r>
    </w:p>
    <w:p w:rsidR="00500489" w:rsidRPr="007F2D97" w:rsidRDefault="00500489" w:rsidP="00500489">
      <w:pPr>
        <w:pStyle w:val="Zkladntext2"/>
        <w:spacing w:after="120"/>
        <w:rPr>
          <w:sz w:val="22"/>
          <w:szCs w:val="22"/>
        </w:rPr>
      </w:pPr>
      <w:r w:rsidRPr="007F2D97">
        <w:rPr>
          <w:sz w:val="22"/>
          <w:szCs w:val="22"/>
        </w:rPr>
        <w:t xml:space="preserve">Jestliže příjemce dotace není schopen projekt vůbec </w:t>
      </w:r>
      <w:r w:rsidRPr="003D7AD6">
        <w:rPr>
          <w:sz w:val="22"/>
          <w:szCs w:val="22"/>
        </w:rPr>
        <w:t>zrealizovat, je povinen oznámit tuto skutečnost písemnou formou na MZ ČR nejpozději do 15 dnů od doručení Ro</w:t>
      </w:r>
      <w:r w:rsidRPr="007F2D97">
        <w:rPr>
          <w:sz w:val="22"/>
          <w:szCs w:val="22"/>
        </w:rPr>
        <w:t xml:space="preserve">zhodnutí o přidělení dotace </w:t>
      </w:r>
      <w:r w:rsidR="00256D1C" w:rsidRPr="007F2D97">
        <w:rPr>
          <w:sz w:val="22"/>
          <w:szCs w:val="22"/>
        </w:rPr>
        <w:t>event.</w:t>
      </w:r>
      <w:r w:rsidRPr="007F2D97">
        <w:rPr>
          <w:sz w:val="22"/>
          <w:szCs w:val="22"/>
        </w:rPr>
        <w:t xml:space="preserve"> neprodleně po zjištění neschopnosti zdárně schválený projekt realizovat</w:t>
      </w:r>
      <w:r w:rsidR="006556BC">
        <w:rPr>
          <w:sz w:val="22"/>
          <w:szCs w:val="22"/>
        </w:rPr>
        <w:t>. V takovém případě příjemce dotace vrátí</w:t>
      </w:r>
      <w:r w:rsidRPr="007F2D97">
        <w:rPr>
          <w:sz w:val="22"/>
          <w:szCs w:val="22"/>
        </w:rPr>
        <w:t xml:space="preserve"> finanční prostředky do státního rozpočtu.</w:t>
      </w:r>
    </w:p>
    <w:p w:rsidR="00481709" w:rsidRPr="007F2D97" w:rsidRDefault="00481709" w:rsidP="00A23F68">
      <w:pPr>
        <w:spacing w:after="120"/>
        <w:jc w:val="both"/>
        <w:rPr>
          <w:sz w:val="22"/>
          <w:szCs w:val="22"/>
        </w:rPr>
      </w:pPr>
      <w:r w:rsidRPr="007F2D97">
        <w:rPr>
          <w:sz w:val="22"/>
          <w:szCs w:val="22"/>
        </w:rPr>
        <w:t xml:space="preserve">V případě, že příjemce dotace není schopen vyčerpat celou částku poskytnuté státní dotace pro účel, na který mu byla poskytnuta, musí toto oznámit písemnou formou na MZ </w:t>
      </w:r>
      <w:r w:rsidR="0017629A" w:rsidRPr="007F2D97">
        <w:rPr>
          <w:sz w:val="22"/>
          <w:szCs w:val="22"/>
        </w:rPr>
        <w:t xml:space="preserve">ČR </w:t>
      </w:r>
      <w:r w:rsidRPr="007F2D97">
        <w:rPr>
          <w:sz w:val="22"/>
          <w:szCs w:val="22"/>
        </w:rPr>
        <w:t xml:space="preserve">a </w:t>
      </w:r>
      <w:r w:rsidR="000E1CCE">
        <w:rPr>
          <w:sz w:val="22"/>
          <w:szCs w:val="22"/>
        </w:rPr>
        <w:t>vrátit</w:t>
      </w:r>
      <w:r w:rsidRPr="007F2D97">
        <w:rPr>
          <w:sz w:val="22"/>
          <w:szCs w:val="22"/>
        </w:rPr>
        <w:t xml:space="preserve"> nespotřebovanou částku. Způsob vracení a vyúčtování nespotřebované finanční částky pro jednotlivé typy organizací je specifikován v </w:t>
      </w:r>
      <w:r w:rsidR="00B02818">
        <w:rPr>
          <w:sz w:val="22"/>
          <w:szCs w:val="22"/>
        </w:rPr>
        <w:t>P</w:t>
      </w:r>
      <w:r w:rsidRPr="007F2D97">
        <w:rPr>
          <w:sz w:val="22"/>
          <w:szCs w:val="22"/>
        </w:rPr>
        <w:t xml:space="preserve">říloze Rozhodnutí, která je jeho nedílnou součástí. </w:t>
      </w:r>
    </w:p>
    <w:p w:rsidR="00C140B8" w:rsidRPr="007F2D97" w:rsidRDefault="00481709" w:rsidP="00A23F68">
      <w:pPr>
        <w:tabs>
          <w:tab w:val="left" w:pos="5250"/>
        </w:tabs>
        <w:spacing w:after="120"/>
        <w:jc w:val="both"/>
        <w:rPr>
          <w:b/>
          <w:bCs/>
          <w:sz w:val="22"/>
          <w:szCs w:val="22"/>
        </w:rPr>
      </w:pPr>
      <w:r w:rsidRPr="007F2D97">
        <w:rPr>
          <w:b/>
          <w:bCs/>
          <w:sz w:val="22"/>
          <w:szCs w:val="22"/>
        </w:rPr>
        <w:t>Na administraci dotačního řízení se nevztahují lhůty pro vyřizování agendy dle zákona č.</w:t>
      </w:r>
      <w:r w:rsidR="00AF079B">
        <w:rPr>
          <w:b/>
          <w:bCs/>
          <w:sz w:val="22"/>
          <w:szCs w:val="22"/>
        </w:rPr>
        <w:t> </w:t>
      </w:r>
      <w:r w:rsidRPr="007F2D97">
        <w:rPr>
          <w:b/>
          <w:bCs/>
          <w:sz w:val="22"/>
          <w:szCs w:val="22"/>
        </w:rPr>
        <w:t>500/2004 Sb., správní řád, ve znění pozdějších předpi</w:t>
      </w:r>
      <w:r w:rsidR="00C140B8" w:rsidRPr="007F2D97">
        <w:rPr>
          <w:b/>
          <w:bCs/>
          <w:sz w:val="22"/>
          <w:szCs w:val="22"/>
        </w:rPr>
        <w:t>sů.</w:t>
      </w:r>
    </w:p>
    <w:p w:rsidR="00C140B8" w:rsidRPr="007F2D97" w:rsidRDefault="00C140B8" w:rsidP="00BE418B">
      <w:pPr>
        <w:keepNext/>
        <w:numPr>
          <w:ilvl w:val="0"/>
          <w:numId w:val="27"/>
        </w:numPr>
        <w:tabs>
          <w:tab w:val="left" w:pos="7088"/>
        </w:tabs>
        <w:spacing w:before="480" w:after="240"/>
        <w:ind w:left="431" w:hanging="431"/>
        <w:jc w:val="both"/>
        <w:outlineLvl w:val="0"/>
        <w:rPr>
          <w:b/>
          <w:bCs/>
          <w:caps/>
          <w:sz w:val="28"/>
          <w:szCs w:val="28"/>
        </w:rPr>
      </w:pPr>
      <w:r w:rsidRPr="007F2D97">
        <w:rPr>
          <w:b/>
          <w:bCs/>
          <w:caps/>
          <w:sz w:val="28"/>
          <w:szCs w:val="28"/>
        </w:rPr>
        <w:t>ZÁVĚREČNÁ ZPRÁVA, VYÚČTOVÁNÍ POSKYTNUTÉ DOTACE A FINANČNÍ VYPOŘÁDÁNÍ VZTAHŮ SE STÁTNÍM ROZPOČTEM</w:t>
      </w:r>
    </w:p>
    <w:p w:rsidR="00C140B8" w:rsidRPr="007F2D97" w:rsidRDefault="00C140B8" w:rsidP="00A23F68">
      <w:pPr>
        <w:spacing w:after="120"/>
        <w:jc w:val="both"/>
        <w:rPr>
          <w:sz w:val="22"/>
          <w:szCs w:val="22"/>
        </w:rPr>
      </w:pPr>
      <w:r w:rsidRPr="007F2D97">
        <w:rPr>
          <w:sz w:val="22"/>
          <w:szCs w:val="22"/>
        </w:rPr>
        <w:t xml:space="preserve">Příjemce dotace je povinen MZ </w:t>
      </w:r>
      <w:r w:rsidR="0078506A" w:rsidRPr="007F2D97">
        <w:rPr>
          <w:sz w:val="22"/>
          <w:szCs w:val="22"/>
        </w:rPr>
        <w:t xml:space="preserve">ČR </w:t>
      </w:r>
      <w:r w:rsidRPr="007F2D97">
        <w:rPr>
          <w:sz w:val="22"/>
          <w:szCs w:val="22"/>
        </w:rPr>
        <w:t xml:space="preserve">předložit v řádném termínu a na stanoveném formuláři </w:t>
      </w:r>
      <w:r w:rsidRPr="007F2D97">
        <w:rPr>
          <w:b/>
          <w:sz w:val="22"/>
          <w:szCs w:val="22"/>
        </w:rPr>
        <w:t>Závěrečnou zprávu</w:t>
      </w:r>
      <w:r w:rsidRPr="007F2D97">
        <w:rPr>
          <w:sz w:val="22"/>
          <w:szCs w:val="22"/>
        </w:rPr>
        <w:t xml:space="preserve"> o splnění projektu, </w:t>
      </w:r>
      <w:r w:rsidRPr="007F2D97">
        <w:rPr>
          <w:b/>
          <w:sz w:val="22"/>
          <w:szCs w:val="22"/>
        </w:rPr>
        <w:t>zahrnující popis a zhodnocení realizace odborné části projektu</w:t>
      </w:r>
      <w:r w:rsidRPr="007F2D97">
        <w:rPr>
          <w:sz w:val="22"/>
          <w:szCs w:val="22"/>
        </w:rPr>
        <w:t xml:space="preserve"> </w:t>
      </w:r>
      <w:r w:rsidRPr="007F2D97">
        <w:rPr>
          <w:b/>
          <w:sz w:val="22"/>
          <w:szCs w:val="22"/>
        </w:rPr>
        <w:t>včetně objektivního vyhodnocení efektu projektu, vyúčtování a komentář k čerpání poskytnutých dotačních finančních prostředků</w:t>
      </w:r>
      <w:r w:rsidRPr="007F2D97">
        <w:rPr>
          <w:sz w:val="22"/>
          <w:szCs w:val="22"/>
        </w:rPr>
        <w:t xml:space="preserve"> v členění podle Rozhodnutí a jeho Přílohy. Závěrečná zpráva musí také obsahovat vyúčtování a komentář k vlastním finančním prostředkům vloženým do realizace projektu. </w:t>
      </w:r>
      <w:r w:rsidRPr="007F2D97">
        <w:rPr>
          <w:b/>
          <w:sz w:val="22"/>
          <w:szCs w:val="22"/>
        </w:rPr>
        <w:t>Formulář</w:t>
      </w:r>
      <w:r w:rsidRPr="007F2D97">
        <w:rPr>
          <w:sz w:val="22"/>
          <w:szCs w:val="22"/>
        </w:rPr>
        <w:t xml:space="preserve"> k této Závěrečné zprávě spolu s dalšími instrukcemi bude uveřejněn na webových stránkách MZ </w:t>
      </w:r>
      <w:r w:rsidR="0078506A" w:rsidRPr="007F2D97">
        <w:rPr>
          <w:sz w:val="22"/>
          <w:szCs w:val="22"/>
        </w:rPr>
        <w:t xml:space="preserve">ČR </w:t>
      </w:r>
      <w:r w:rsidRPr="007F2D97">
        <w:rPr>
          <w:sz w:val="22"/>
          <w:szCs w:val="22"/>
        </w:rPr>
        <w:t xml:space="preserve">nejpozději </w:t>
      </w:r>
      <w:r w:rsidRPr="007F2D97">
        <w:rPr>
          <w:b/>
          <w:bCs/>
          <w:sz w:val="22"/>
          <w:szCs w:val="22"/>
        </w:rPr>
        <w:t xml:space="preserve">do 30. 11. </w:t>
      </w:r>
      <w:r w:rsidR="00DB2B17">
        <w:rPr>
          <w:b/>
          <w:bCs/>
          <w:sz w:val="22"/>
          <w:szCs w:val="22"/>
        </w:rPr>
        <w:t>2017</w:t>
      </w:r>
      <w:r w:rsidRPr="007F2D97">
        <w:rPr>
          <w:b/>
          <w:bCs/>
          <w:sz w:val="22"/>
          <w:szCs w:val="22"/>
        </w:rPr>
        <w:t>.</w:t>
      </w:r>
      <w:r w:rsidRPr="007F2D97">
        <w:rPr>
          <w:sz w:val="22"/>
          <w:szCs w:val="22"/>
        </w:rPr>
        <w:t xml:space="preserve"> </w:t>
      </w:r>
      <w:r w:rsidRPr="007F2D97">
        <w:rPr>
          <w:b/>
          <w:bCs/>
          <w:sz w:val="22"/>
          <w:szCs w:val="22"/>
        </w:rPr>
        <w:t xml:space="preserve">Konečný termín pro </w:t>
      </w:r>
      <w:r w:rsidR="00025271" w:rsidRPr="007F2D97">
        <w:rPr>
          <w:b/>
          <w:bCs/>
          <w:sz w:val="22"/>
          <w:szCs w:val="22"/>
        </w:rPr>
        <w:t>předání</w:t>
      </w:r>
      <w:r w:rsidRPr="007F2D97">
        <w:rPr>
          <w:b/>
          <w:bCs/>
          <w:sz w:val="22"/>
          <w:szCs w:val="22"/>
        </w:rPr>
        <w:t xml:space="preserve"> Závěrečné zprávy na MZ</w:t>
      </w:r>
      <w:r w:rsidR="0078506A" w:rsidRPr="007F2D97">
        <w:rPr>
          <w:b/>
          <w:bCs/>
          <w:sz w:val="22"/>
          <w:szCs w:val="22"/>
        </w:rPr>
        <w:t xml:space="preserve"> ČR</w:t>
      </w:r>
      <w:r w:rsidRPr="007F2D97">
        <w:rPr>
          <w:b/>
          <w:bCs/>
          <w:sz w:val="22"/>
          <w:szCs w:val="22"/>
        </w:rPr>
        <w:t xml:space="preserve"> je </w:t>
      </w:r>
      <w:r w:rsidR="003E0AD7">
        <w:rPr>
          <w:b/>
          <w:bCs/>
          <w:sz w:val="22"/>
          <w:szCs w:val="22"/>
        </w:rPr>
        <w:t xml:space="preserve">nejpozději do </w:t>
      </w:r>
      <w:r w:rsidRPr="007F2D97">
        <w:rPr>
          <w:b/>
          <w:bCs/>
          <w:sz w:val="22"/>
          <w:szCs w:val="22"/>
        </w:rPr>
        <w:t xml:space="preserve">31. 1. </w:t>
      </w:r>
      <w:r w:rsidR="00DB2B17">
        <w:rPr>
          <w:b/>
          <w:bCs/>
          <w:sz w:val="22"/>
          <w:szCs w:val="22"/>
        </w:rPr>
        <w:t>2018</w:t>
      </w:r>
      <w:r w:rsidRPr="006427BD">
        <w:rPr>
          <w:bCs/>
          <w:sz w:val="22"/>
          <w:szCs w:val="22"/>
        </w:rPr>
        <w:t>,</w:t>
      </w:r>
      <w:r w:rsidRPr="007F2D97">
        <w:rPr>
          <w:sz w:val="22"/>
          <w:szCs w:val="22"/>
        </w:rPr>
        <w:t xml:space="preserve"> nebude-li v Příl</w:t>
      </w:r>
      <w:r w:rsidR="00EA5AB6" w:rsidRPr="007F2D97">
        <w:rPr>
          <w:sz w:val="22"/>
          <w:szCs w:val="22"/>
        </w:rPr>
        <w:t>oze Rozhodnutí stanoveno jinak.</w:t>
      </w:r>
    </w:p>
    <w:p w:rsidR="00C140B8" w:rsidRPr="007F2D97" w:rsidRDefault="00C140B8" w:rsidP="008971B4">
      <w:pPr>
        <w:spacing w:after="120"/>
        <w:jc w:val="both"/>
        <w:rPr>
          <w:rFonts w:cs="Arial"/>
          <w:sz w:val="22"/>
          <w:szCs w:val="22"/>
        </w:rPr>
      </w:pPr>
      <w:r w:rsidRPr="007F2D97">
        <w:rPr>
          <w:rFonts w:cs="Arial"/>
          <w:b/>
          <w:sz w:val="22"/>
          <w:szCs w:val="22"/>
        </w:rPr>
        <w:t>Finanční vypořádání vztahů se státním rozpočtem</w:t>
      </w:r>
      <w:r w:rsidRPr="007F2D97">
        <w:rPr>
          <w:rFonts w:cs="Arial"/>
          <w:sz w:val="22"/>
          <w:szCs w:val="22"/>
        </w:rPr>
        <w:t xml:space="preserve"> musí být provedeno ve smyslu § 75 zákona </w:t>
      </w:r>
      <w:r w:rsidRPr="007F2D97">
        <w:rPr>
          <w:rFonts w:cs="Arial"/>
          <w:sz w:val="22"/>
          <w:szCs w:val="22"/>
        </w:rPr>
        <w:br/>
        <w:t>č. 218/2000 Sb.,</w:t>
      </w:r>
      <w:r w:rsidR="008971B4" w:rsidRPr="008971B4">
        <w:t xml:space="preserve"> </w:t>
      </w:r>
      <w:r w:rsidR="008971B4">
        <w:rPr>
          <w:rFonts w:cs="Arial"/>
          <w:sz w:val="22"/>
          <w:szCs w:val="22"/>
        </w:rPr>
        <w:t xml:space="preserve">o rozpočtových pravidlech </w:t>
      </w:r>
      <w:r w:rsidR="008971B4" w:rsidRPr="008971B4">
        <w:rPr>
          <w:rFonts w:cs="Arial"/>
          <w:sz w:val="22"/>
          <w:szCs w:val="22"/>
        </w:rPr>
        <w:t>a o změně některých souvisejících zákonů (rozpočtová pravidla) ve znění pozdějších předpisů</w:t>
      </w:r>
      <w:r w:rsidRPr="007F2D97">
        <w:rPr>
          <w:rFonts w:cs="Arial"/>
          <w:sz w:val="22"/>
          <w:szCs w:val="22"/>
        </w:rPr>
        <w:t>, v souladu s vyhláškou č</w:t>
      </w:r>
      <w:r w:rsidR="00286EBC">
        <w:rPr>
          <w:rFonts w:cs="Arial"/>
          <w:sz w:val="22"/>
          <w:szCs w:val="22"/>
        </w:rPr>
        <w:t xml:space="preserve">. </w:t>
      </w:r>
      <w:r w:rsidR="00C86AB8">
        <w:rPr>
          <w:rFonts w:cs="Arial"/>
          <w:sz w:val="22"/>
          <w:szCs w:val="22"/>
        </w:rPr>
        <w:t>367/2015</w:t>
      </w:r>
      <w:r w:rsidR="00002184">
        <w:rPr>
          <w:rFonts w:cs="Arial"/>
          <w:sz w:val="22"/>
          <w:szCs w:val="22"/>
        </w:rPr>
        <w:t xml:space="preserve"> </w:t>
      </w:r>
      <w:r w:rsidRPr="007F2D97">
        <w:rPr>
          <w:rFonts w:cs="Arial"/>
          <w:sz w:val="22"/>
          <w:szCs w:val="22"/>
        </w:rPr>
        <w:t xml:space="preserve">Sb., kterou se stanoví zásady a termíny finančního vypořádání vztahů se státním rozpočtem, státními finančními aktivy nebo Národním fondem, v souladu se „Zásadami pro poskytování dotací ze státního rozpočtu neziskovým organizacím ústředními orgány státní </w:t>
      </w:r>
      <w:r w:rsidR="00760293">
        <w:rPr>
          <w:rFonts w:cs="Arial"/>
          <w:sz w:val="22"/>
          <w:szCs w:val="22"/>
        </w:rPr>
        <w:t>s</w:t>
      </w:r>
      <w:r w:rsidRPr="007F2D97">
        <w:rPr>
          <w:rFonts w:cs="Arial"/>
          <w:sz w:val="22"/>
          <w:szCs w:val="22"/>
        </w:rPr>
        <w:t xml:space="preserve">právy“ schválenými usnesením vlády </w:t>
      </w:r>
      <w:r w:rsidR="00101029" w:rsidRPr="00101029">
        <w:rPr>
          <w:rFonts w:cs="Arial"/>
          <w:sz w:val="22"/>
          <w:szCs w:val="22"/>
        </w:rPr>
        <w:t xml:space="preserve">ČR ze dne </w:t>
      </w:r>
      <w:r w:rsidR="00D874DE" w:rsidRPr="00D874DE">
        <w:rPr>
          <w:rFonts w:cs="Arial"/>
          <w:sz w:val="22"/>
          <w:szCs w:val="22"/>
        </w:rPr>
        <w:t>1. února 2010 č. 92 ve znění usnesení vlády ze dne 19. června 2013 č. 479 a ve znění usnesení vlády ze dne 6. srpna 2014 č. 657</w:t>
      </w:r>
      <w:r w:rsidR="00D874DE">
        <w:rPr>
          <w:rFonts w:cs="Arial"/>
          <w:sz w:val="22"/>
          <w:szCs w:val="22"/>
        </w:rPr>
        <w:t>.</w:t>
      </w:r>
    </w:p>
    <w:p w:rsidR="00C140B8" w:rsidRPr="007F2D97" w:rsidRDefault="00C140B8" w:rsidP="00A23F68">
      <w:pPr>
        <w:spacing w:after="120"/>
        <w:jc w:val="both"/>
        <w:rPr>
          <w:rFonts w:cs="Arial"/>
          <w:sz w:val="22"/>
          <w:szCs w:val="22"/>
        </w:rPr>
      </w:pPr>
      <w:r w:rsidRPr="007F2D97">
        <w:rPr>
          <w:b/>
          <w:sz w:val="22"/>
          <w:szCs w:val="22"/>
        </w:rPr>
        <w:t>Způsob f</w:t>
      </w:r>
      <w:r w:rsidRPr="007F2D97">
        <w:rPr>
          <w:rFonts w:cs="Arial"/>
          <w:b/>
          <w:sz w:val="22"/>
          <w:szCs w:val="22"/>
        </w:rPr>
        <w:t xml:space="preserve">inančního vypořádání vztahů se státním rozpočtem včetně termínu poukázání nespotřebované částky </w:t>
      </w:r>
      <w:r w:rsidRPr="007F2D97">
        <w:rPr>
          <w:b/>
          <w:sz w:val="22"/>
          <w:szCs w:val="22"/>
        </w:rPr>
        <w:t>pro jednotlivé typy organizací jsou specifikovány v </w:t>
      </w:r>
      <w:r w:rsidR="00D874DE">
        <w:rPr>
          <w:b/>
          <w:sz w:val="22"/>
          <w:szCs w:val="22"/>
        </w:rPr>
        <w:t>P</w:t>
      </w:r>
      <w:r w:rsidRPr="007F2D97">
        <w:rPr>
          <w:b/>
          <w:sz w:val="22"/>
          <w:szCs w:val="22"/>
        </w:rPr>
        <w:t xml:space="preserve">říloze Rozhodnutí, </w:t>
      </w:r>
      <w:r w:rsidRPr="007F2D97">
        <w:rPr>
          <w:sz w:val="22"/>
          <w:szCs w:val="22"/>
        </w:rPr>
        <w:t>která je jeho nedílnou součástí, t</w:t>
      </w:r>
      <w:r w:rsidRPr="007F2D97">
        <w:t>zn</w:t>
      </w:r>
      <w:r w:rsidRPr="007F2D97">
        <w:rPr>
          <w:sz w:val="22"/>
          <w:szCs w:val="22"/>
        </w:rPr>
        <w:t xml:space="preserve">., že vrácené prostředky musí být na uvedené účty připsány nejpozději </w:t>
      </w:r>
      <w:r w:rsidRPr="006427BD">
        <w:rPr>
          <w:sz w:val="22"/>
          <w:szCs w:val="22"/>
        </w:rPr>
        <w:t>v</w:t>
      </w:r>
      <w:r w:rsidR="007D4F6D" w:rsidRPr="006427BD">
        <w:rPr>
          <w:sz w:val="22"/>
          <w:szCs w:val="22"/>
        </w:rPr>
        <w:t> </w:t>
      </w:r>
      <w:r w:rsidRPr="006427BD">
        <w:rPr>
          <w:sz w:val="22"/>
          <w:szCs w:val="22"/>
        </w:rPr>
        <w:t>den</w:t>
      </w:r>
      <w:r w:rsidR="007D4F6D" w:rsidRPr="006427BD">
        <w:rPr>
          <w:sz w:val="22"/>
          <w:szCs w:val="22"/>
        </w:rPr>
        <w:t xml:space="preserve"> uvedený v této Příloze</w:t>
      </w:r>
      <w:r w:rsidRPr="007F2D97">
        <w:rPr>
          <w:sz w:val="22"/>
          <w:szCs w:val="22"/>
        </w:rPr>
        <w:t xml:space="preserve">. </w:t>
      </w:r>
      <w:r w:rsidRPr="007F2D97">
        <w:rPr>
          <w:rFonts w:cs="Arial"/>
          <w:sz w:val="22"/>
          <w:szCs w:val="22"/>
        </w:rPr>
        <w:t xml:space="preserve">Později připsané částky budou poukázány zpět na účet odesílatele, kterému vznikne povinnost vypořádání se státním rozpočtem prostřednictvím příslušného finančního úřadu. </w:t>
      </w:r>
    </w:p>
    <w:p w:rsidR="00C140B8" w:rsidRPr="007F2D97" w:rsidRDefault="00C140B8" w:rsidP="00A23F68">
      <w:pPr>
        <w:spacing w:after="120"/>
        <w:jc w:val="both"/>
        <w:rPr>
          <w:rFonts w:cs="Arial"/>
          <w:spacing w:val="-6"/>
          <w:sz w:val="22"/>
          <w:szCs w:val="22"/>
        </w:rPr>
      </w:pPr>
      <w:r w:rsidRPr="007F2D97">
        <w:rPr>
          <w:rFonts w:cs="Arial"/>
          <w:sz w:val="22"/>
          <w:szCs w:val="22"/>
        </w:rPr>
        <w:t xml:space="preserve">Příjemce je zároveň povinen </w:t>
      </w:r>
      <w:r w:rsidRPr="007F2D97">
        <w:rPr>
          <w:rFonts w:cs="Arial"/>
          <w:spacing w:val="-6"/>
          <w:sz w:val="22"/>
          <w:szCs w:val="22"/>
        </w:rPr>
        <w:t>zaslat avízo o vrácení nespotřebovaných finančních prostřed</w:t>
      </w:r>
      <w:r w:rsidR="000A535F">
        <w:rPr>
          <w:rFonts w:cs="Arial"/>
          <w:spacing w:val="-6"/>
          <w:sz w:val="22"/>
          <w:szCs w:val="22"/>
        </w:rPr>
        <w:t>ků</w:t>
      </w:r>
      <w:r w:rsidRPr="007F2D97">
        <w:rPr>
          <w:rFonts w:cs="Arial"/>
          <w:spacing w:val="-6"/>
          <w:sz w:val="22"/>
          <w:szCs w:val="22"/>
        </w:rPr>
        <w:t xml:space="preserve"> </w:t>
      </w:r>
      <w:r w:rsidR="00D20283" w:rsidRPr="007F2D97">
        <w:rPr>
          <w:rFonts w:cs="Arial"/>
          <w:spacing w:val="-6"/>
          <w:sz w:val="22"/>
          <w:szCs w:val="22"/>
        </w:rPr>
        <w:t>o</w:t>
      </w:r>
      <w:r w:rsidRPr="007F2D97">
        <w:rPr>
          <w:rFonts w:cs="Arial"/>
          <w:spacing w:val="-6"/>
          <w:sz w:val="22"/>
          <w:szCs w:val="22"/>
        </w:rPr>
        <w:t>dboru strategie a řízení ochrany a podpory veřejného zdraví MZ</w:t>
      </w:r>
      <w:r w:rsidR="0078506A" w:rsidRPr="007F2D97">
        <w:rPr>
          <w:rFonts w:cs="Arial"/>
          <w:spacing w:val="-6"/>
          <w:sz w:val="22"/>
          <w:szCs w:val="22"/>
        </w:rPr>
        <w:t xml:space="preserve"> ČR</w:t>
      </w:r>
      <w:r w:rsidRPr="007F2D97">
        <w:rPr>
          <w:rFonts w:cs="Arial"/>
          <w:spacing w:val="-6"/>
          <w:sz w:val="22"/>
          <w:szCs w:val="22"/>
        </w:rPr>
        <w:t xml:space="preserve">. </w:t>
      </w:r>
    </w:p>
    <w:p w:rsidR="00992D52" w:rsidRDefault="00992D52" w:rsidP="00A23F68">
      <w:pPr>
        <w:spacing w:after="120"/>
        <w:jc w:val="both"/>
        <w:rPr>
          <w:sz w:val="22"/>
          <w:szCs w:val="22"/>
        </w:rPr>
      </w:pPr>
    </w:p>
    <w:p w:rsidR="00481709" w:rsidRPr="007F2D97" w:rsidRDefault="00481709" w:rsidP="00A23F68">
      <w:pPr>
        <w:spacing w:after="120"/>
        <w:jc w:val="both"/>
        <w:rPr>
          <w:sz w:val="22"/>
          <w:szCs w:val="22"/>
        </w:rPr>
      </w:pPr>
      <w:r w:rsidRPr="007F2D97">
        <w:rPr>
          <w:sz w:val="22"/>
          <w:szCs w:val="22"/>
        </w:rPr>
        <w:lastRenderedPageBreak/>
        <w:t xml:space="preserve">Pokud dojde k </w:t>
      </w:r>
      <w:r w:rsidRPr="007F2D97">
        <w:rPr>
          <w:b/>
          <w:bCs/>
          <w:sz w:val="22"/>
          <w:szCs w:val="22"/>
        </w:rPr>
        <w:t>porušení rozpočtové kázně ve smyslu zákona č. 218/2000 Sb.,</w:t>
      </w:r>
      <w:r w:rsidRPr="007F2D97">
        <w:rPr>
          <w:sz w:val="22"/>
          <w:szCs w:val="22"/>
        </w:rPr>
        <w:t xml:space="preserve"> </w:t>
      </w:r>
      <w:r w:rsidR="008971B4" w:rsidRPr="008971B4">
        <w:rPr>
          <w:sz w:val="22"/>
          <w:szCs w:val="22"/>
        </w:rPr>
        <w:t>o rozpočtových pravidlech a o změně některých souvisejících zákonů (rozpočtová pravidla) ve znění pozdějších předpisů</w:t>
      </w:r>
      <w:r w:rsidRPr="007F2D97">
        <w:rPr>
          <w:sz w:val="22"/>
          <w:szCs w:val="22"/>
        </w:rPr>
        <w:t>, podléhají subjekty, kterým byla státní dotace poskytnuta, sankcím ve smyslu §</w:t>
      </w:r>
      <w:r w:rsidR="00D7749D" w:rsidRPr="007F2D97">
        <w:rPr>
          <w:sz w:val="22"/>
          <w:szCs w:val="22"/>
        </w:rPr>
        <w:t xml:space="preserve"> </w:t>
      </w:r>
      <w:r w:rsidRPr="007F2D97">
        <w:rPr>
          <w:sz w:val="22"/>
          <w:szCs w:val="22"/>
        </w:rPr>
        <w:t>44a tohoto zákona.</w:t>
      </w:r>
    </w:p>
    <w:p w:rsidR="00C329FD" w:rsidRPr="007F2D97" w:rsidRDefault="00D874DE" w:rsidP="00A23F68">
      <w:pPr>
        <w:spacing w:after="120"/>
        <w:jc w:val="both"/>
        <w:rPr>
          <w:sz w:val="22"/>
          <w:szCs w:val="22"/>
        </w:rPr>
      </w:pPr>
      <w:r w:rsidRPr="00D874DE">
        <w:rPr>
          <w:sz w:val="22"/>
          <w:szCs w:val="22"/>
        </w:rPr>
        <w:t>Správnost použití poskytnuté dotace podléhá kontrole poskytovatele dotace (tj. MZ ČR) a</w:t>
      </w:r>
      <w:r w:rsidR="006170D9">
        <w:rPr>
          <w:sz w:val="22"/>
          <w:szCs w:val="22"/>
        </w:rPr>
        <w:t xml:space="preserve"> </w:t>
      </w:r>
      <w:r>
        <w:rPr>
          <w:sz w:val="22"/>
          <w:szCs w:val="22"/>
        </w:rPr>
        <w:t>f</w:t>
      </w:r>
      <w:r w:rsidRPr="00D874DE">
        <w:rPr>
          <w:sz w:val="22"/>
          <w:szCs w:val="22"/>
        </w:rPr>
        <w:t>inančních orgánů státu, Nejvyššího kontrolního úřadu a Ministerstva financí ČR.</w:t>
      </w:r>
    </w:p>
    <w:p w:rsidR="00481709" w:rsidRPr="007F2D97" w:rsidRDefault="00481709" w:rsidP="00A23F68">
      <w:pPr>
        <w:spacing w:after="120"/>
        <w:jc w:val="both"/>
        <w:rPr>
          <w:sz w:val="22"/>
          <w:szCs w:val="22"/>
        </w:rPr>
      </w:pPr>
      <w:r w:rsidRPr="007F2D97">
        <w:rPr>
          <w:sz w:val="22"/>
          <w:szCs w:val="22"/>
        </w:rPr>
        <w:t xml:space="preserve">Nestátní neziskové organizace jsou </w:t>
      </w:r>
      <w:r w:rsidR="00777497" w:rsidRPr="007F2D97">
        <w:rPr>
          <w:sz w:val="22"/>
          <w:szCs w:val="22"/>
        </w:rPr>
        <w:t xml:space="preserve">povinny dále </w:t>
      </w:r>
      <w:r w:rsidRPr="007F2D97">
        <w:rPr>
          <w:sz w:val="22"/>
          <w:szCs w:val="22"/>
        </w:rPr>
        <w:t>provést revizi hospodaření státní dotace, a to buď vlastním revizním orgánem</w:t>
      </w:r>
      <w:r w:rsidR="00C20F35" w:rsidRPr="007F2D97">
        <w:rPr>
          <w:sz w:val="22"/>
          <w:szCs w:val="22"/>
        </w:rPr>
        <w:t>,</w:t>
      </w:r>
      <w:r w:rsidRPr="007F2D97">
        <w:rPr>
          <w:sz w:val="22"/>
          <w:szCs w:val="22"/>
        </w:rPr>
        <w:t xml:space="preserve"> nebo nezávislou revizní organizací a projednat zprávu o revizi nejvyšším orgánem organizace. V revizní zprávě je nezbytné výslovně uvést:</w:t>
      </w:r>
    </w:p>
    <w:p w:rsidR="00481709" w:rsidRPr="00BE418B" w:rsidRDefault="00481709" w:rsidP="00BE418B">
      <w:pPr>
        <w:pStyle w:val="Odstavecseseznamem"/>
        <w:numPr>
          <w:ilvl w:val="0"/>
          <w:numId w:val="49"/>
        </w:numPr>
        <w:spacing w:after="120"/>
        <w:jc w:val="both"/>
        <w:rPr>
          <w:sz w:val="22"/>
          <w:szCs w:val="22"/>
        </w:rPr>
      </w:pPr>
      <w:r w:rsidRPr="00BE418B">
        <w:rPr>
          <w:sz w:val="22"/>
          <w:szCs w:val="22"/>
        </w:rPr>
        <w:t xml:space="preserve">zda čerpání dotace za příslušný rok probíhalo v souladu s daným Rozhodnutím vydaným MZ </w:t>
      </w:r>
      <w:r w:rsidR="0017629A" w:rsidRPr="00BE418B">
        <w:rPr>
          <w:sz w:val="22"/>
          <w:szCs w:val="22"/>
        </w:rPr>
        <w:t>ČR</w:t>
      </w:r>
      <w:r w:rsidR="0078506A" w:rsidRPr="00BE418B">
        <w:rPr>
          <w:sz w:val="22"/>
          <w:szCs w:val="22"/>
        </w:rPr>
        <w:t>,</w:t>
      </w:r>
    </w:p>
    <w:p w:rsidR="00481709" w:rsidRPr="00BE418B" w:rsidRDefault="00481709" w:rsidP="00BE418B">
      <w:pPr>
        <w:pStyle w:val="Odstavecseseznamem"/>
        <w:numPr>
          <w:ilvl w:val="0"/>
          <w:numId w:val="49"/>
        </w:numPr>
        <w:spacing w:after="120"/>
        <w:jc w:val="both"/>
        <w:rPr>
          <w:sz w:val="22"/>
          <w:szCs w:val="22"/>
        </w:rPr>
      </w:pPr>
      <w:r w:rsidRPr="00BE418B">
        <w:rPr>
          <w:sz w:val="22"/>
          <w:szCs w:val="22"/>
        </w:rPr>
        <w:t xml:space="preserve">zda čerpání dotace za příslušný rok probíhalo v souladu se zákonem č. 218/2000 Sb., </w:t>
      </w:r>
      <w:r w:rsidR="008971B4" w:rsidRPr="00BE418B">
        <w:rPr>
          <w:sz w:val="22"/>
          <w:szCs w:val="22"/>
        </w:rPr>
        <w:t>o</w:t>
      </w:r>
      <w:r w:rsidR="00E07B7B" w:rsidRPr="00BE418B">
        <w:rPr>
          <w:sz w:val="22"/>
          <w:szCs w:val="22"/>
        </w:rPr>
        <w:t> </w:t>
      </w:r>
      <w:r w:rsidR="008971B4" w:rsidRPr="00BE418B">
        <w:rPr>
          <w:sz w:val="22"/>
          <w:szCs w:val="22"/>
        </w:rPr>
        <w:t>rozpočtových pravidlech a o změně některých souvisejících zákonů (rozpočtová pravidla) ve</w:t>
      </w:r>
      <w:r w:rsidR="00AE16E0" w:rsidRPr="00BE418B">
        <w:rPr>
          <w:sz w:val="22"/>
          <w:szCs w:val="22"/>
        </w:rPr>
        <w:t> </w:t>
      </w:r>
      <w:r w:rsidR="008971B4" w:rsidRPr="00BE418B">
        <w:rPr>
          <w:sz w:val="22"/>
          <w:szCs w:val="22"/>
        </w:rPr>
        <w:t>znění pozdějších předpisů</w:t>
      </w:r>
      <w:r w:rsidRPr="00BE418B">
        <w:rPr>
          <w:sz w:val="22"/>
          <w:szCs w:val="22"/>
        </w:rPr>
        <w:t xml:space="preserve"> a vyhláškou č. </w:t>
      </w:r>
      <w:r w:rsidR="00286EBC" w:rsidRPr="00BE418B">
        <w:rPr>
          <w:sz w:val="22"/>
          <w:szCs w:val="22"/>
        </w:rPr>
        <w:t>367/2015 Sb</w:t>
      </w:r>
      <w:r w:rsidRPr="00BE418B">
        <w:rPr>
          <w:sz w:val="22"/>
          <w:szCs w:val="22"/>
        </w:rPr>
        <w:t xml:space="preserve">., </w:t>
      </w:r>
    </w:p>
    <w:p w:rsidR="00481709" w:rsidRPr="00BE418B" w:rsidRDefault="00481709" w:rsidP="00BE418B">
      <w:pPr>
        <w:pStyle w:val="Odstavecseseznamem"/>
        <w:numPr>
          <w:ilvl w:val="0"/>
          <w:numId w:val="49"/>
        </w:numPr>
        <w:spacing w:after="120"/>
        <w:jc w:val="both"/>
        <w:rPr>
          <w:b/>
          <w:bCs/>
          <w:sz w:val="22"/>
          <w:szCs w:val="22"/>
        </w:rPr>
      </w:pPr>
      <w:r w:rsidRPr="00BE418B">
        <w:rPr>
          <w:sz w:val="22"/>
          <w:szCs w:val="22"/>
        </w:rPr>
        <w:t xml:space="preserve">zda čerpání probíhalo v souladu se Zásadami vlády pro poskytování dotací ze státního rozpočtu ČR nestátním neziskovým organizacím ústředními orgány státní správy schválenými usnesením vlády č. </w:t>
      </w:r>
      <w:r w:rsidR="00101029" w:rsidRPr="00BE418B">
        <w:rPr>
          <w:sz w:val="22"/>
          <w:szCs w:val="22"/>
        </w:rPr>
        <w:t xml:space="preserve">ČR ze dne </w:t>
      </w:r>
      <w:r w:rsidR="00D874DE" w:rsidRPr="00BE418B">
        <w:rPr>
          <w:sz w:val="22"/>
          <w:szCs w:val="22"/>
        </w:rPr>
        <w:t>1. února 2010 č. 92 ve znění usnesení vlády ze dne 19. června 2013 č. 479 a</w:t>
      </w:r>
      <w:r w:rsidR="00E07B7B" w:rsidRPr="00BE418B">
        <w:rPr>
          <w:sz w:val="22"/>
          <w:szCs w:val="22"/>
        </w:rPr>
        <w:t> </w:t>
      </w:r>
      <w:r w:rsidR="00D874DE" w:rsidRPr="00BE418B">
        <w:rPr>
          <w:sz w:val="22"/>
          <w:szCs w:val="22"/>
        </w:rPr>
        <w:t>ve znění usnesení vlády ze dne 6. srpna 2014 č. 657</w:t>
      </w:r>
      <w:r w:rsidRPr="00BE418B">
        <w:rPr>
          <w:sz w:val="22"/>
          <w:szCs w:val="22"/>
        </w:rPr>
        <w:t>.</w:t>
      </w:r>
    </w:p>
    <w:p w:rsidR="00481709" w:rsidRPr="007F2D97" w:rsidRDefault="00481709" w:rsidP="00A23F68">
      <w:pPr>
        <w:spacing w:after="120"/>
        <w:jc w:val="both"/>
        <w:rPr>
          <w:b/>
          <w:bCs/>
          <w:sz w:val="22"/>
          <w:szCs w:val="22"/>
        </w:rPr>
      </w:pPr>
      <w:r w:rsidRPr="007F2D97">
        <w:rPr>
          <w:b/>
          <w:bCs/>
          <w:sz w:val="22"/>
          <w:szCs w:val="22"/>
        </w:rPr>
        <w:t>Revizní zprávu</w:t>
      </w:r>
      <w:r w:rsidRPr="007F2D97">
        <w:rPr>
          <w:sz w:val="22"/>
          <w:szCs w:val="22"/>
        </w:rPr>
        <w:t xml:space="preserve"> podepíše předseda (předsedkyně) revizní komise a zašle na adresu MZ </w:t>
      </w:r>
      <w:r w:rsidR="0017629A" w:rsidRPr="007F2D97">
        <w:rPr>
          <w:sz w:val="22"/>
          <w:szCs w:val="22"/>
        </w:rPr>
        <w:t xml:space="preserve">ČR </w:t>
      </w:r>
      <w:r w:rsidRPr="007F2D97">
        <w:rPr>
          <w:sz w:val="22"/>
          <w:szCs w:val="22"/>
        </w:rPr>
        <w:t xml:space="preserve">nejpozději </w:t>
      </w:r>
      <w:r w:rsidRPr="007F2D97">
        <w:rPr>
          <w:sz w:val="22"/>
          <w:szCs w:val="22"/>
        </w:rPr>
        <w:br/>
      </w:r>
      <w:r w:rsidRPr="007F2D97">
        <w:rPr>
          <w:b/>
          <w:bCs/>
          <w:sz w:val="22"/>
          <w:szCs w:val="22"/>
        </w:rPr>
        <w:t xml:space="preserve">do 28. 2. </w:t>
      </w:r>
      <w:r w:rsidR="00DB2B17">
        <w:rPr>
          <w:b/>
          <w:bCs/>
          <w:sz w:val="22"/>
          <w:szCs w:val="22"/>
        </w:rPr>
        <w:t>2018</w:t>
      </w:r>
      <w:r w:rsidRPr="007F2D97">
        <w:rPr>
          <w:b/>
          <w:bCs/>
          <w:sz w:val="22"/>
          <w:szCs w:val="22"/>
        </w:rPr>
        <w:t>.</w:t>
      </w:r>
    </w:p>
    <w:p w:rsidR="00481709" w:rsidRPr="007F2D97" w:rsidRDefault="00481709" w:rsidP="00A23F68">
      <w:pPr>
        <w:spacing w:after="120"/>
        <w:jc w:val="both"/>
        <w:rPr>
          <w:sz w:val="22"/>
          <w:szCs w:val="22"/>
        </w:rPr>
      </w:pPr>
      <w:r w:rsidRPr="007F2D97">
        <w:rPr>
          <w:sz w:val="22"/>
          <w:szCs w:val="22"/>
        </w:rPr>
        <w:t xml:space="preserve">Pokud celková částka státní dotace realizovaná prostřednictvím </w:t>
      </w:r>
      <w:r w:rsidR="0017629A" w:rsidRPr="007F2D97">
        <w:rPr>
          <w:sz w:val="22"/>
          <w:szCs w:val="22"/>
        </w:rPr>
        <w:t>MZ</w:t>
      </w:r>
      <w:r w:rsidRPr="007F2D97">
        <w:rPr>
          <w:sz w:val="22"/>
          <w:szCs w:val="22"/>
        </w:rPr>
        <w:t xml:space="preserve"> </w:t>
      </w:r>
      <w:r w:rsidR="0017629A" w:rsidRPr="007F2D97">
        <w:rPr>
          <w:sz w:val="22"/>
          <w:szCs w:val="22"/>
        </w:rPr>
        <w:t xml:space="preserve">ČR </w:t>
      </w:r>
      <w:r w:rsidRPr="007F2D97">
        <w:rPr>
          <w:b/>
          <w:sz w:val="22"/>
          <w:szCs w:val="22"/>
        </w:rPr>
        <w:t>přesáhne u jedné nevládní neziskové organizace v daném roce částku</w:t>
      </w:r>
      <w:r w:rsidRPr="007F2D97">
        <w:rPr>
          <w:sz w:val="22"/>
          <w:szCs w:val="22"/>
        </w:rPr>
        <w:t xml:space="preserve"> </w:t>
      </w:r>
      <w:r w:rsidRPr="007F2D97">
        <w:rPr>
          <w:b/>
          <w:sz w:val="22"/>
          <w:szCs w:val="22"/>
        </w:rPr>
        <w:t>500 000,- Kč</w:t>
      </w:r>
      <w:r w:rsidRPr="007F2D97">
        <w:rPr>
          <w:sz w:val="22"/>
          <w:szCs w:val="22"/>
        </w:rPr>
        <w:t xml:space="preserve">, je organizace povinna zajistit </w:t>
      </w:r>
      <w:r w:rsidRPr="007F2D97">
        <w:rPr>
          <w:b/>
          <w:sz w:val="22"/>
          <w:szCs w:val="22"/>
        </w:rPr>
        <w:t>nezávislého auditora</w:t>
      </w:r>
      <w:r w:rsidRPr="007F2D97">
        <w:rPr>
          <w:sz w:val="22"/>
          <w:szCs w:val="22"/>
        </w:rPr>
        <w:t xml:space="preserve"> k provedení revize hospodaření přidělené státní dotace, </w:t>
      </w:r>
      <w:r w:rsidRPr="007F2D97">
        <w:rPr>
          <w:bCs/>
          <w:sz w:val="22"/>
          <w:szCs w:val="22"/>
        </w:rPr>
        <w:t>zprávu auditora</w:t>
      </w:r>
      <w:r w:rsidRPr="007F2D97">
        <w:rPr>
          <w:sz w:val="22"/>
          <w:szCs w:val="22"/>
        </w:rPr>
        <w:t xml:space="preserve"> projednat nejvyšším orgánem organizace a následně ji zaslat </w:t>
      </w:r>
      <w:r w:rsidRPr="007F2D97">
        <w:rPr>
          <w:b/>
          <w:sz w:val="22"/>
          <w:szCs w:val="22"/>
        </w:rPr>
        <w:t xml:space="preserve">nejpozději </w:t>
      </w:r>
      <w:r w:rsidRPr="007F2D97">
        <w:rPr>
          <w:b/>
          <w:bCs/>
          <w:sz w:val="22"/>
          <w:szCs w:val="22"/>
        </w:rPr>
        <w:t xml:space="preserve">do </w:t>
      </w:r>
      <w:r w:rsidR="0016138E">
        <w:rPr>
          <w:b/>
          <w:bCs/>
          <w:sz w:val="22"/>
          <w:szCs w:val="22"/>
        </w:rPr>
        <w:t xml:space="preserve">31. </w:t>
      </w:r>
      <w:r w:rsidR="004821F3" w:rsidRPr="007F2D97">
        <w:rPr>
          <w:b/>
          <w:bCs/>
          <w:sz w:val="22"/>
          <w:szCs w:val="22"/>
        </w:rPr>
        <w:t>3</w:t>
      </w:r>
      <w:r w:rsidRPr="007F2D97">
        <w:rPr>
          <w:b/>
          <w:bCs/>
          <w:sz w:val="22"/>
          <w:szCs w:val="22"/>
        </w:rPr>
        <w:t xml:space="preserve">. </w:t>
      </w:r>
      <w:r w:rsidR="00DB2B17">
        <w:rPr>
          <w:b/>
          <w:bCs/>
          <w:sz w:val="22"/>
          <w:szCs w:val="22"/>
        </w:rPr>
        <w:t>2018</w:t>
      </w:r>
      <w:r w:rsidRPr="007F2D97">
        <w:rPr>
          <w:sz w:val="22"/>
          <w:szCs w:val="22"/>
        </w:rPr>
        <w:t xml:space="preserve"> </w:t>
      </w:r>
      <w:r w:rsidR="00D20283" w:rsidRPr="007F2D97">
        <w:rPr>
          <w:sz w:val="22"/>
          <w:szCs w:val="22"/>
        </w:rPr>
        <w:t>o</w:t>
      </w:r>
      <w:r w:rsidRPr="007F2D97">
        <w:rPr>
          <w:sz w:val="22"/>
          <w:szCs w:val="22"/>
        </w:rPr>
        <w:t xml:space="preserve">dboru strategie a řízení ochrany </w:t>
      </w:r>
      <w:r w:rsidR="00655473" w:rsidRPr="007F2D97">
        <w:rPr>
          <w:sz w:val="22"/>
          <w:szCs w:val="22"/>
        </w:rPr>
        <w:br/>
      </w:r>
      <w:r w:rsidRPr="007F2D97">
        <w:rPr>
          <w:sz w:val="22"/>
          <w:szCs w:val="22"/>
        </w:rPr>
        <w:t>a podpory veřejného zdraví MZ</w:t>
      </w:r>
      <w:r w:rsidR="0017629A" w:rsidRPr="007F2D97">
        <w:rPr>
          <w:sz w:val="22"/>
          <w:szCs w:val="22"/>
        </w:rPr>
        <w:t xml:space="preserve"> ČR</w:t>
      </w:r>
      <w:r w:rsidRPr="007F2D97">
        <w:rPr>
          <w:sz w:val="22"/>
          <w:szCs w:val="22"/>
        </w:rPr>
        <w:t>.</w:t>
      </w:r>
      <w:r w:rsidR="0095783C" w:rsidRPr="007F2D97">
        <w:rPr>
          <w:sz w:val="22"/>
          <w:szCs w:val="22"/>
        </w:rPr>
        <w:t xml:space="preserve"> Předložení Zprávy auditora je podmínkou pro poskytnutí dotace </w:t>
      </w:r>
      <w:r w:rsidR="004D3AB4" w:rsidRPr="007F2D97">
        <w:rPr>
          <w:sz w:val="22"/>
          <w:szCs w:val="22"/>
        </w:rPr>
        <w:t xml:space="preserve">v případě, že žadatel uspěje ve výběrovém řízení se svým projektem </w:t>
      </w:r>
      <w:r w:rsidR="004821F3" w:rsidRPr="007F2D97">
        <w:rPr>
          <w:sz w:val="22"/>
          <w:szCs w:val="22"/>
        </w:rPr>
        <w:t>pro</w:t>
      </w:r>
      <w:r w:rsidR="003D1656" w:rsidRPr="007F2D97">
        <w:rPr>
          <w:sz w:val="22"/>
          <w:szCs w:val="22"/>
        </w:rPr>
        <w:t xml:space="preserve"> rok</w:t>
      </w:r>
      <w:r w:rsidR="00E07B7B">
        <w:rPr>
          <w:sz w:val="22"/>
          <w:szCs w:val="22"/>
        </w:rPr>
        <w:t xml:space="preserve"> </w:t>
      </w:r>
      <w:r w:rsidR="00DB2B17">
        <w:rPr>
          <w:sz w:val="22"/>
          <w:szCs w:val="22"/>
        </w:rPr>
        <w:t>2018</w:t>
      </w:r>
      <w:r w:rsidR="00E07B7B">
        <w:rPr>
          <w:sz w:val="22"/>
          <w:szCs w:val="22"/>
        </w:rPr>
        <w:t xml:space="preserve">. Rozhodnutí </w:t>
      </w:r>
      <w:r w:rsidR="004D3AB4" w:rsidRPr="007F2D97">
        <w:rPr>
          <w:sz w:val="22"/>
          <w:szCs w:val="22"/>
        </w:rPr>
        <w:t>a</w:t>
      </w:r>
      <w:r w:rsidR="002A22E2">
        <w:rPr>
          <w:sz w:val="22"/>
          <w:szCs w:val="22"/>
        </w:rPr>
        <w:t> </w:t>
      </w:r>
      <w:r w:rsidR="004D3AB4" w:rsidRPr="007F2D97">
        <w:rPr>
          <w:sz w:val="22"/>
          <w:szCs w:val="22"/>
        </w:rPr>
        <w:t>následn</w:t>
      </w:r>
      <w:r w:rsidR="003D1656" w:rsidRPr="007F2D97">
        <w:rPr>
          <w:sz w:val="22"/>
          <w:szCs w:val="22"/>
        </w:rPr>
        <w:t>é</w:t>
      </w:r>
      <w:r w:rsidR="004D3AB4" w:rsidRPr="007F2D97">
        <w:rPr>
          <w:sz w:val="22"/>
          <w:szCs w:val="22"/>
        </w:rPr>
        <w:t xml:space="preserve"> převeden</w:t>
      </w:r>
      <w:r w:rsidR="003D1656" w:rsidRPr="007F2D97">
        <w:rPr>
          <w:sz w:val="22"/>
          <w:szCs w:val="22"/>
        </w:rPr>
        <w:t>í</w:t>
      </w:r>
      <w:r w:rsidR="004D3AB4" w:rsidRPr="007F2D97">
        <w:rPr>
          <w:sz w:val="22"/>
          <w:szCs w:val="22"/>
        </w:rPr>
        <w:t xml:space="preserve"> </w:t>
      </w:r>
      <w:r w:rsidR="003D1656" w:rsidRPr="007F2D97">
        <w:rPr>
          <w:sz w:val="22"/>
          <w:szCs w:val="22"/>
        </w:rPr>
        <w:t xml:space="preserve">přidělených finančních prostředků v roce </w:t>
      </w:r>
      <w:r w:rsidR="00DB2B17">
        <w:rPr>
          <w:sz w:val="22"/>
          <w:szCs w:val="22"/>
        </w:rPr>
        <w:t>2018</w:t>
      </w:r>
      <w:r w:rsidR="003D1656" w:rsidRPr="007F2D97">
        <w:rPr>
          <w:sz w:val="22"/>
          <w:szCs w:val="22"/>
        </w:rPr>
        <w:t xml:space="preserve"> </w:t>
      </w:r>
      <w:r w:rsidR="004D3AB4" w:rsidRPr="007F2D97">
        <w:rPr>
          <w:sz w:val="22"/>
          <w:szCs w:val="22"/>
        </w:rPr>
        <w:t>na účet žadatele</w:t>
      </w:r>
      <w:r w:rsidR="003D1656" w:rsidRPr="007F2D97">
        <w:rPr>
          <w:sz w:val="22"/>
          <w:szCs w:val="22"/>
        </w:rPr>
        <w:t xml:space="preserve"> může být </w:t>
      </w:r>
      <w:r w:rsidR="00200B88" w:rsidRPr="007F2D97">
        <w:rPr>
          <w:sz w:val="22"/>
          <w:szCs w:val="22"/>
        </w:rPr>
        <w:t>realizováno</w:t>
      </w:r>
      <w:r w:rsidR="003D1656" w:rsidRPr="007F2D97">
        <w:rPr>
          <w:sz w:val="22"/>
          <w:szCs w:val="22"/>
        </w:rPr>
        <w:t xml:space="preserve"> teprve po splnění všech podmínek</w:t>
      </w:r>
      <w:r w:rsidR="004D3AB4" w:rsidRPr="007F2D97">
        <w:rPr>
          <w:sz w:val="22"/>
          <w:szCs w:val="22"/>
        </w:rPr>
        <w:t>.</w:t>
      </w:r>
    </w:p>
    <w:p w:rsidR="00777497" w:rsidRPr="007D4F6D" w:rsidRDefault="00777497" w:rsidP="00A23F68">
      <w:pPr>
        <w:spacing w:after="120"/>
        <w:jc w:val="both"/>
        <w:rPr>
          <w:sz w:val="22"/>
          <w:szCs w:val="22"/>
        </w:rPr>
      </w:pPr>
      <w:r w:rsidRPr="007F2D97">
        <w:rPr>
          <w:sz w:val="22"/>
          <w:szCs w:val="22"/>
        </w:rPr>
        <w:t xml:space="preserve">Nestátní neziskové organizace jsou rovněž povinny </w:t>
      </w:r>
      <w:r w:rsidRPr="007F2D97">
        <w:rPr>
          <w:b/>
          <w:bCs/>
          <w:sz w:val="22"/>
          <w:szCs w:val="22"/>
        </w:rPr>
        <w:t>nejpozději</w:t>
      </w:r>
      <w:r w:rsidRPr="007F2D97">
        <w:rPr>
          <w:sz w:val="22"/>
          <w:szCs w:val="22"/>
        </w:rPr>
        <w:t xml:space="preserve"> </w:t>
      </w:r>
      <w:r w:rsidRPr="007F2D97">
        <w:rPr>
          <w:b/>
          <w:bCs/>
        </w:rPr>
        <w:t xml:space="preserve">do 30. 6. </w:t>
      </w:r>
      <w:r w:rsidR="00DB2B17">
        <w:rPr>
          <w:b/>
          <w:bCs/>
        </w:rPr>
        <w:t>2018</w:t>
      </w:r>
      <w:r w:rsidRPr="007F2D97">
        <w:rPr>
          <w:sz w:val="22"/>
          <w:szCs w:val="22"/>
        </w:rPr>
        <w:t xml:space="preserve"> zaslat na MZ ČR roční zprávu o činnosti s účetní závěrkou za poslední rozpočtové období, v němž jim byla dotace </w:t>
      </w:r>
      <w:r w:rsidRPr="007D4F6D">
        <w:rPr>
          <w:sz w:val="22"/>
          <w:szCs w:val="22"/>
        </w:rPr>
        <w:t>poskytnuta.</w:t>
      </w:r>
    </w:p>
    <w:p w:rsidR="00481709" w:rsidRPr="007F2D97" w:rsidRDefault="00481709" w:rsidP="007E6EE8">
      <w:pPr>
        <w:keepNext/>
        <w:numPr>
          <w:ilvl w:val="0"/>
          <w:numId w:val="27"/>
        </w:numPr>
        <w:tabs>
          <w:tab w:val="left" w:pos="7088"/>
        </w:tabs>
        <w:spacing w:before="480" w:after="240"/>
        <w:ind w:left="431" w:hanging="431"/>
        <w:outlineLvl w:val="0"/>
        <w:rPr>
          <w:b/>
          <w:bCs/>
          <w:caps/>
          <w:sz w:val="28"/>
          <w:szCs w:val="28"/>
        </w:rPr>
      </w:pPr>
      <w:bookmarkStart w:id="85" w:name="_Toc75590870"/>
      <w:bookmarkStart w:id="86" w:name="_Toc75590909"/>
      <w:bookmarkStart w:id="87" w:name="_Toc75591044"/>
      <w:bookmarkStart w:id="88" w:name="_Toc75856648"/>
      <w:bookmarkStart w:id="89" w:name="_Toc107244805"/>
      <w:bookmarkStart w:id="90" w:name="_Toc107244914"/>
      <w:bookmarkStart w:id="91" w:name="_Toc107245052"/>
      <w:bookmarkStart w:id="92" w:name="_Toc107245230"/>
      <w:bookmarkStart w:id="93" w:name="_Toc177358705"/>
      <w:r w:rsidRPr="007F2D97">
        <w:rPr>
          <w:b/>
          <w:bCs/>
          <w:caps/>
          <w:sz w:val="28"/>
          <w:szCs w:val="28"/>
        </w:rPr>
        <w:t>HODNOCENÍ REALIZACE PROJEKTŮ</w:t>
      </w:r>
      <w:bookmarkEnd w:id="85"/>
      <w:bookmarkEnd w:id="86"/>
      <w:bookmarkEnd w:id="87"/>
      <w:bookmarkEnd w:id="88"/>
      <w:bookmarkEnd w:id="89"/>
      <w:bookmarkEnd w:id="90"/>
      <w:bookmarkEnd w:id="91"/>
      <w:bookmarkEnd w:id="92"/>
      <w:bookmarkEnd w:id="93"/>
      <w:r w:rsidRPr="007F2D97">
        <w:rPr>
          <w:b/>
          <w:bCs/>
          <w:caps/>
          <w:sz w:val="28"/>
          <w:szCs w:val="28"/>
        </w:rPr>
        <w:t xml:space="preserve"> Komisí</w:t>
      </w:r>
      <w:r w:rsidR="0083646E">
        <w:rPr>
          <w:b/>
          <w:bCs/>
          <w:caps/>
          <w:sz w:val="28"/>
          <w:szCs w:val="28"/>
        </w:rPr>
        <w:t xml:space="preserve"> MZ</w:t>
      </w:r>
    </w:p>
    <w:p w:rsidR="00481709" w:rsidRPr="007F2D97" w:rsidRDefault="00481709" w:rsidP="00A23F68">
      <w:pPr>
        <w:spacing w:after="120"/>
        <w:jc w:val="both"/>
        <w:rPr>
          <w:sz w:val="22"/>
          <w:szCs w:val="22"/>
        </w:rPr>
      </w:pPr>
      <w:r w:rsidRPr="007F2D97">
        <w:rPr>
          <w:sz w:val="22"/>
          <w:szCs w:val="22"/>
        </w:rPr>
        <w:t>Vyhodnocení realizace projektu a jeho efektu, na základě předložené Závěrečné zprávy, je posuzováno Komisí</w:t>
      </w:r>
      <w:r w:rsidR="000E275F">
        <w:rPr>
          <w:sz w:val="22"/>
          <w:szCs w:val="22"/>
        </w:rPr>
        <w:t xml:space="preserve"> MZ</w:t>
      </w:r>
      <w:r w:rsidRPr="007F2D97">
        <w:rPr>
          <w:sz w:val="22"/>
          <w:szCs w:val="22"/>
        </w:rPr>
        <w:t>. Každá závěrečná zpráva je samostatně Komisí</w:t>
      </w:r>
      <w:r w:rsidR="000E275F">
        <w:rPr>
          <w:sz w:val="22"/>
          <w:szCs w:val="22"/>
        </w:rPr>
        <w:t xml:space="preserve"> MZ</w:t>
      </w:r>
      <w:r w:rsidRPr="007F2D97">
        <w:rPr>
          <w:sz w:val="22"/>
          <w:szCs w:val="22"/>
        </w:rPr>
        <w:t xml:space="preserve"> posouzena a na základě tohoto posouzení, je projekt hodnocen. V případě, že je projednávaná závěrečná zpráva organizace, jejíž zástupce je členem Komise</w:t>
      </w:r>
      <w:r w:rsidR="000E275F">
        <w:rPr>
          <w:sz w:val="22"/>
          <w:szCs w:val="22"/>
        </w:rPr>
        <w:t xml:space="preserve"> MZ</w:t>
      </w:r>
      <w:r w:rsidRPr="007F2D97">
        <w:rPr>
          <w:sz w:val="22"/>
          <w:szCs w:val="22"/>
        </w:rPr>
        <w:t xml:space="preserve">, tento člen </w:t>
      </w:r>
      <w:r w:rsidR="0078506A" w:rsidRPr="007F2D97">
        <w:rPr>
          <w:sz w:val="22"/>
          <w:szCs w:val="22"/>
        </w:rPr>
        <w:t xml:space="preserve">se </w:t>
      </w:r>
      <w:r w:rsidRPr="007F2D97">
        <w:rPr>
          <w:sz w:val="22"/>
          <w:szCs w:val="22"/>
        </w:rPr>
        <w:t>hlasování neúčastní. O tomto se provede záznam do</w:t>
      </w:r>
      <w:r w:rsidR="00E07B7B">
        <w:rPr>
          <w:sz w:val="22"/>
          <w:szCs w:val="22"/>
        </w:rPr>
        <w:t> </w:t>
      </w:r>
      <w:r w:rsidRPr="007F2D97">
        <w:rPr>
          <w:sz w:val="22"/>
          <w:szCs w:val="22"/>
        </w:rPr>
        <w:t>zápisu z jednání Komise</w:t>
      </w:r>
      <w:r w:rsidR="000E275F">
        <w:rPr>
          <w:sz w:val="22"/>
          <w:szCs w:val="22"/>
        </w:rPr>
        <w:t xml:space="preserve"> MZ</w:t>
      </w:r>
      <w:r w:rsidRPr="007F2D97">
        <w:rPr>
          <w:sz w:val="22"/>
          <w:szCs w:val="22"/>
        </w:rPr>
        <w:t>.</w:t>
      </w:r>
    </w:p>
    <w:p w:rsidR="00481709" w:rsidRPr="007F2D97" w:rsidRDefault="00CA764E" w:rsidP="00A23F68">
      <w:pPr>
        <w:spacing w:after="120"/>
        <w:jc w:val="both"/>
        <w:rPr>
          <w:sz w:val="22"/>
          <w:szCs w:val="22"/>
        </w:rPr>
      </w:pPr>
      <w:r w:rsidRPr="006427BD">
        <w:rPr>
          <w:sz w:val="22"/>
          <w:szCs w:val="22"/>
        </w:rPr>
        <w:t>Kategorie</w:t>
      </w:r>
      <w:r w:rsidRPr="003D7AD6">
        <w:rPr>
          <w:sz w:val="22"/>
          <w:szCs w:val="22"/>
        </w:rPr>
        <w:t xml:space="preserve"> v</w:t>
      </w:r>
      <w:r w:rsidR="00481709" w:rsidRPr="003D7AD6">
        <w:rPr>
          <w:sz w:val="22"/>
          <w:szCs w:val="22"/>
        </w:rPr>
        <w:t>yhodnocení</w:t>
      </w:r>
      <w:r w:rsidR="00A76542" w:rsidRPr="003D7AD6">
        <w:rPr>
          <w:sz w:val="22"/>
          <w:szCs w:val="22"/>
        </w:rPr>
        <w:t xml:space="preserve"> realizace</w:t>
      </w:r>
      <w:r w:rsidR="00481709" w:rsidRPr="003D7AD6">
        <w:rPr>
          <w:sz w:val="22"/>
          <w:szCs w:val="22"/>
        </w:rPr>
        <w:t xml:space="preserve"> projek</w:t>
      </w:r>
      <w:r w:rsidR="00481709" w:rsidRPr="006427BD">
        <w:rPr>
          <w:sz w:val="22"/>
          <w:szCs w:val="22"/>
        </w:rPr>
        <w:t>t</w:t>
      </w:r>
      <w:r w:rsidRPr="006427BD">
        <w:rPr>
          <w:sz w:val="22"/>
          <w:szCs w:val="22"/>
        </w:rPr>
        <w:t>ů</w:t>
      </w:r>
      <w:r w:rsidR="00481709" w:rsidRPr="007F2D97">
        <w:rPr>
          <w:sz w:val="22"/>
          <w:szCs w:val="22"/>
        </w:rPr>
        <w:t xml:space="preserve"> Komisí</w:t>
      </w:r>
      <w:r w:rsidR="0078506A" w:rsidRPr="007F2D97">
        <w:rPr>
          <w:sz w:val="22"/>
          <w:szCs w:val="22"/>
        </w:rPr>
        <w:t xml:space="preserve"> </w:t>
      </w:r>
      <w:r w:rsidR="000E275F">
        <w:rPr>
          <w:sz w:val="22"/>
          <w:szCs w:val="22"/>
        </w:rPr>
        <w:t xml:space="preserve">MZ </w:t>
      </w:r>
      <w:r w:rsidR="00820730" w:rsidRPr="00CA764E">
        <w:rPr>
          <w:sz w:val="22"/>
          <w:szCs w:val="22"/>
        </w:rPr>
        <w:t>j</w:t>
      </w:r>
      <w:r w:rsidRPr="00CA764E">
        <w:rPr>
          <w:sz w:val="22"/>
          <w:szCs w:val="22"/>
        </w:rPr>
        <w:t>sou</w:t>
      </w:r>
      <w:r w:rsidR="007D4F6D">
        <w:rPr>
          <w:sz w:val="22"/>
          <w:szCs w:val="22"/>
        </w:rPr>
        <w:t xml:space="preserve"> </w:t>
      </w:r>
      <w:r w:rsidR="0078506A" w:rsidRPr="007F2D97">
        <w:rPr>
          <w:sz w:val="22"/>
          <w:szCs w:val="22"/>
        </w:rPr>
        <w:t>následující</w:t>
      </w:r>
      <w:r w:rsidR="00481709" w:rsidRPr="007F2D97">
        <w:rPr>
          <w:sz w:val="22"/>
          <w:szCs w:val="22"/>
        </w:rPr>
        <w:t>:</w:t>
      </w:r>
    </w:p>
    <w:p w:rsidR="006B1CCB" w:rsidRPr="007F2D97" w:rsidRDefault="00481709" w:rsidP="00777497">
      <w:pPr>
        <w:spacing w:after="120"/>
        <w:jc w:val="both"/>
        <w:rPr>
          <w:bCs/>
          <w:sz w:val="22"/>
          <w:szCs w:val="22"/>
        </w:rPr>
      </w:pPr>
      <w:r w:rsidRPr="007F2D97">
        <w:rPr>
          <w:sz w:val="22"/>
          <w:szCs w:val="22"/>
        </w:rPr>
        <w:t>1 – projekt splněn vynikajícím způsobem, efektu plně dosaženo</w:t>
      </w:r>
      <w:r w:rsidR="004821F3" w:rsidRPr="007F2D97">
        <w:rPr>
          <w:sz w:val="22"/>
          <w:szCs w:val="22"/>
        </w:rPr>
        <w:t xml:space="preserve">, </w:t>
      </w:r>
      <w:r w:rsidR="006B1CCB" w:rsidRPr="007F2D97">
        <w:rPr>
          <w:bCs/>
          <w:sz w:val="22"/>
          <w:szCs w:val="22"/>
        </w:rPr>
        <w:t>stanovené cíle zcela splněny</w:t>
      </w:r>
    </w:p>
    <w:p w:rsidR="006B1CCB" w:rsidRPr="007F2D97" w:rsidRDefault="00481709" w:rsidP="00777497">
      <w:pPr>
        <w:spacing w:after="120"/>
        <w:jc w:val="both"/>
        <w:rPr>
          <w:bCs/>
          <w:sz w:val="22"/>
          <w:szCs w:val="22"/>
        </w:rPr>
      </w:pPr>
      <w:r w:rsidRPr="007F2D97">
        <w:rPr>
          <w:sz w:val="22"/>
          <w:szCs w:val="22"/>
        </w:rPr>
        <w:t>2 – projekt splněn, efektu dosaženo z větší části</w:t>
      </w:r>
      <w:r w:rsidR="004821F3" w:rsidRPr="007F2D97">
        <w:rPr>
          <w:sz w:val="22"/>
          <w:szCs w:val="22"/>
        </w:rPr>
        <w:t>,</w:t>
      </w:r>
      <w:r w:rsidR="006B1CCB" w:rsidRPr="007F2D97">
        <w:rPr>
          <w:bCs/>
          <w:sz w:val="22"/>
          <w:szCs w:val="22"/>
        </w:rPr>
        <w:t xml:space="preserve"> stanovené cíle splněny </w:t>
      </w:r>
    </w:p>
    <w:p w:rsidR="00481709" w:rsidRPr="007F2D97" w:rsidRDefault="00481709" w:rsidP="00777497">
      <w:pPr>
        <w:spacing w:after="120"/>
        <w:jc w:val="both"/>
        <w:rPr>
          <w:bCs/>
          <w:sz w:val="22"/>
          <w:szCs w:val="22"/>
        </w:rPr>
      </w:pPr>
      <w:r w:rsidRPr="007F2D97">
        <w:rPr>
          <w:sz w:val="22"/>
          <w:szCs w:val="22"/>
        </w:rPr>
        <w:t>3 – projekt splněn s výhradami, dosaženo minimálního efektu</w:t>
      </w:r>
      <w:r w:rsidR="004821F3" w:rsidRPr="007F2D97">
        <w:rPr>
          <w:sz w:val="22"/>
          <w:szCs w:val="22"/>
        </w:rPr>
        <w:t>,</w:t>
      </w:r>
      <w:r w:rsidR="006B1CCB" w:rsidRPr="007F2D97">
        <w:rPr>
          <w:sz w:val="22"/>
          <w:szCs w:val="22"/>
        </w:rPr>
        <w:t xml:space="preserve"> </w:t>
      </w:r>
      <w:r w:rsidR="006B1CCB" w:rsidRPr="007F2D97">
        <w:rPr>
          <w:bCs/>
          <w:sz w:val="22"/>
          <w:szCs w:val="22"/>
        </w:rPr>
        <w:t>stanovené cíle splněny s výhradami</w:t>
      </w:r>
    </w:p>
    <w:p w:rsidR="00481709" w:rsidRPr="007F2D97" w:rsidRDefault="00481709" w:rsidP="00777497">
      <w:pPr>
        <w:spacing w:after="120"/>
        <w:jc w:val="both"/>
        <w:rPr>
          <w:sz w:val="22"/>
          <w:szCs w:val="22"/>
        </w:rPr>
      </w:pPr>
      <w:r w:rsidRPr="007F2D97">
        <w:rPr>
          <w:sz w:val="22"/>
          <w:szCs w:val="22"/>
        </w:rPr>
        <w:t>4 – projekt nesplněn, efektu nedosaženo</w:t>
      </w:r>
      <w:r w:rsidR="004821F3" w:rsidRPr="007F2D97">
        <w:rPr>
          <w:sz w:val="22"/>
          <w:szCs w:val="22"/>
        </w:rPr>
        <w:t>,</w:t>
      </w:r>
      <w:r w:rsidR="006B1CCB" w:rsidRPr="007F2D97">
        <w:rPr>
          <w:sz w:val="22"/>
          <w:szCs w:val="22"/>
        </w:rPr>
        <w:t xml:space="preserve"> </w:t>
      </w:r>
      <w:r w:rsidR="006B1CCB" w:rsidRPr="007F2D97">
        <w:rPr>
          <w:bCs/>
          <w:sz w:val="22"/>
          <w:szCs w:val="22"/>
        </w:rPr>
        <w:t>stanovené cíle nesplněny</w:t>
      </w:r>
      <w:r w:rsidR="004821F3" w:rsidRPr="007F2D97">
        <w:rPr>
          <w:bCs/>
          <w:sz w:val="22"/>
          <w:szCs w:val="22"/>
        </w:rPr>
        <w:t>.</w:t>
      </w:r>
    </w:p>
    <w:p w:rsidR="00AE16E0" w:rsidRDefault="00AE16E0" w:rsidP="0056372B">
      <w:pPr>
        <w:jc w:val="both"/>
        <w:rPr>
          <w:sz w:val="22"/>
          <w:szCs w:val="22"/>
        </w:rPr>
      </w:pPr>
    </w:p>
    <w:p w:rsidR="00481709" w:rsidRPr="007F2D97" w:rsidRDefault="00481709" w:rsidP="006556BC">
      <w:pPr>
        <w:spacing w:after="120"/>
        <w:jc w:val="both"/>
        <w:rPr>
          <w:sz w:val="22"/>
          <w:szCs w:val="22"/>
        </w:rPr>
      </w:pPr>
      <w:r w:rsidRPr="007F2D97">
        <w:rPr>
          <w:sz w:val="22"/>
          <w:szCs w:val="22"/>
        </w:rPr>
        <w:t xml:space="preserve">O výsledku závěrečného hodnocení projektu je příjemce dotace písemně informován prostřednictvím dopisu </w:t>
      </w:r>
      <w:r w:rsidR="00820730" w:rsidRPr="007F2D97">
        <w:rPr>
          <w:sz w:val="22"/>
          <w:szCs w:val="22"/>
        </w:rPr>
        <w:t>h</w:t>
      </w:r>
      <w:r w:rsidRPr="007F2D97">
        <w:rPr>
          <w:sz w:val="22"/>
          <w:szCs w:val="22"/>
        </w:rPr>
        <w:t>lavního hygienika ČR.</w:t>
      </w:r>
    </w:p>
    <w:p w:rsidR="00AE16E0" w:rsidRDefault="00AE16E0">
      <w:pPr>
        <w:spacing w:after="200" w:line="276" w:lineRule="auto"/>
        <w:rPr>
          <w:sz w:val="22"/>
          <w:szCs w:val="22"/>
        </w:rPr>
      </w:pPr>
      <w:r>
        <w:rPr>
          <w:sz w:val="22"/>
          <w:szCs w:val="22"/>
        </w:rPr>
        <w:br w:type="page"/>
      </w:r>
    </w:p>
    <w:p w:rsidR="00481709" w:rsidRPr="006427BD" w:rsidRDefault="003D7AD6" w:rsidP="006427BD">
      <w:pPr>
        <w:spacing w:after="120"/>
        <w:jc w:val="both"/>
        <w:rPr>
          <w:sz w:val="22"/>
          <w:szCs w:val="22"/>
        </w:rPr>
      </w:pPr>
      <w:r w:rsidRPr="006427BD">
        <w:rPr>
          <w:sz w:val="22"/>
          <w:szCs w:val="22"/>
        </w:rPr>
        <w:lastRenderedPageBreak/>
        <w:t xml:space="preserve">Pokud </w:t>
      </w:r>
      <w:r w:rsidR="00CA764E" w:rsidRPr="006427BD">
        <w:rPr>
          <w:sz w:val="22"/>
          <w:szCs w:val="22"/>
        </w:rPr>
        <w:t>byl</w:t>
      </w:r>
      <w:r w:rsidR="000E275F" w:rsidRPr="006427BD">
        <w:rPr>
          <w:sz w:val="22"/>
          <w:szCs w:val="22"/>
        </w:rPr>
        <w:t xml:space="preserve"> realizovaný projekt vyhodnocen v kategorii 4, nebo </w:t>
      </w:r>
      <w:r w:rsidRPr="006427BD">
        <w:rPr>
          <w:sz w:val="22"/>
          <w:szCs w:val="22"/>
        </w:rPr>
        <w:t>příjemce dotace</w:t>
      </w:r>
      <w:r w:rsidR="000E275F" w:rsidRPr="006427BD">
        <w:rPr>
          <w:sz w:val="22"/>
          <w:szCs w:val="22"/>
        </w:rPr>
        <w:t xml:space="preserve"> porušil či nesplnil</w:t>
      </w:r>
      <w:r w:rsidR="000C6968">
        <w:rPr>
          <w:sz w:val="22"/>
          <w:szCs w:val="22"/>
        </w:rPr>
        <w:t xml:space="preserve"> </w:t>
      </w:r>
      <w:r w:rsidR="000E275F" w:rsidRPr="006427BD">
        <w:rPr>
          <w:sz w:val="22"/>
          <w:szCs w:val="22"/>
        </w:rPr>
        <w:t>podmínky dané</w:t>
      </w:r>
      <w:r w:rsidR="0039257F" w:rsidRPr="006427BD">
        <w:rPr>
          <w:sz w:val="22"/>
          <w:szCs w:val="22"/>
        </w:rPr>
        <w:t xml:space="preserve"> </w:t>
      </w:r>
      <w:r w:rsidR="000E275F" w:rsidRPr="006427BD">
        <w:rPr>
          <w:sz w:val="22"/>
          <w:szCs w:val="22"/>
        </w:rPr>
        <w:t xml:space="preserve">u konkrétního projektu, </w:t>
      </w:r>
      <w:r w:rsidRPr="006427BD">
        <w:rPr>
          <w:sz w:val="22"/>
          <w:szCs w:val="22"/>
        </w:rPr>
        <w:t>může hlavní hygienik ČR na základě návrhu Komise MZ rozhodnou</w:t>
      </w:r>
      <w:r w:rsidR="0039257F" w:rsidRPr="006427BD">
        <w:rPr>
          <w:sz w:val="22"/>
          <w:szCs w:val="22"/>
        </w:rPr>
        <w:t>t</w:t>
      </w:r>
      <w:r w:rsidR="00072DE7">
        <w:rPr>
          <w:sz w:val="22"/>
          <w:szCs w:val="22"/>
        </w:rPr>
        <w:t>,</w:t>
      </w:r>
      <w:r w:rsidRPr="006427BD">
        <w:rPr>
          <w:sz w:val="22"/>
          <w:szCs w:val="22"/>
        </w:rPr>
        <w:t xml:space="preserve"> že </w:t>
      </w:r>
      <w:r w:rsidR="000E275F" w:rsidRPr="006427BD">
        <w:rPr>
          <w:sz w:val="22"/>
          <w:szCs w:val="22"/>
        </w:rPr>
        <w:t>po dobu jednoho roku až tří let v dotačním řízení</w:t>
      </w:r>
      <w:r w:rsidR="0039257F" w:rsidRPr="006427BD">
        <w:rPr>
          <w:sz w:val="22"/>
          <w:szCs w:val="22"/>
        </w:rPr>
        <w:t xml:space="preserve"> nebude žadateli </w:t>
      </w:r>
      <w:r w:rsidR="000E275F" w:rsidRPr="006427BD">
        <w:rPr>
          <w:sz w:val="22"/>
          <w:szCs w:val="22"/>
        </w:rPr>
        <w:t>poskytnuta finanční dotace ze státního rozpočtu na</w:t>
      </w:r>
      <w:r w:rsidR="002A22E2" w:rsidRPr="006427BD">
        <w:rPr>
          <w:sz w:val="22"/>
          <w:szCs w:val="22"/>
        </w:rPr>
        <w:t> </w:t>
      </w:r>
      <w:r w:rsidR="000E275F" w:rsidRPr="006427BD">
        <w:rPr>
          <w:sz w:val="22"/>
          <w:szCs w:val="22"/>
        </w:rPr>
        <w:t>realizaci</w:t>
      </w:r>
      <w:r w:rsidRPr="006427BD">
        <w:rPr>
          <w:sz w:val="22"/>
          <w:szCs w:val="22"/>
        </w:rPr>
        <w:t xml:space="preserve"> daného </w:t>
      </w:r>
      <w:r w:rsidR="000E275F" w:rsidRPr="006427BD">
        <w:rPr>
          <w:sz w:val="22"/>
          <w:szCs w:val="22"/>
        </w:rPr>
        <w:t>projektu</w:t>
      </w:r>
      <w:r w:rsidR="000C6968">
        <w:rPr>
          <w:sz w:val="22"/>
          <w:szCs w:val="22"/>
        </w:rPr>
        <w:t>,</w:t>
      </w:r>
      <w:r w:rsidR="0039257F" w:rsidRPr="006427BD">
        <w:rPr>
          <w:sz w:val="22"/>
          <w:szCs w:val="22"/>
        </w:rPr>
        <w:t xml:space="preserve"> nebo další</w:t>
      </w:r>
      <w:r w:rsidR="000C6968">
        <w:rPr>
          <w:sz w:val="22"/>
          <w:szCs w:val="22"/>
        </w:rPr>
        <w:t>ch</w:t>
      </w:r>
      <w:r w:rsidR="0039257F" w:rsidRPr="006427BD">
        <w:rPr>
          <w:sz w:val="22"/>
          <w:szCs w:val="22"/>
        </w:rPr>
        <w:t xml:space="preserve"> projekt</w:t>
      </w:r>
      <w:r w:rsidR="000C6968">
        <w:rPr>
          <w:sz w:val="22"/>
          <w:szCs w:val="22"/>
        </w:rPr>
        <w:t xml:space="preserve">ů, </w:t>
      </w:r>
      <w:r w:rsidR="000E275F" w:rsidRPr="006427BD">
        <w:rPr>
          <w:sz w:val="22"/>
          <w:szCs w:val="22"/>
        </w:rPr>
        <w:t>pokud o ni požádá. Případné finanční sankce jsou předkladatelské organizaci vyměřeny v souladu s</w:t>
      </w:r>
      <w:r w:rsidR="00E07B7B" w:rsidRPr="006427BD">
        <w:rPr>
          <w:sz w:val="22"/>
          <w:szCs w:val="22"/>
        </w:rPr>
        <w:t> </w:t>
      </w:r>
      <w:r w:rsidR="000E275F" w:rsidRPr="006427BD">
        <w:rPr>
          <w:sz w:val="22"/>
          <w:szCs w:val="22"/>
        </w:rPr>
        <w:t>podmínkami Rozhodnutí a obecně platnými právními předpisy.</w:t>
      </w:r>
    </w:p>
    <w:p w:rsidR="0085367B" w:rsidRPr="007F2D97" w:rsidRDefault="0085367B" w:rsidP="00A23F68">
      <w:pPr>
        <w:tabs>
          <w:tab w:val="left" w:pos="5250"/>
        </w:tabs>
        <w:spacing w:after="120"/>
        <w:jc w:val="both"/>
      </w:pPr>
      <w:r w:rsidRPr="006427BD">
        <w:rPr>
          <w:sz w:val="22"/>
          <w:szCs w:val="22"/>
        </w:rPr>
        <w:t>Pokud byl realizovaný projekt hodnocen v kategorii 3, může Komise</w:t>
      </w:r>
      <w:r w:rsidR="000E275F" w:rsidRPr="006427BD">
        <w:rPr>
          <w:sz w:val="22"/>
          <w:szCs w:val="22"/>
        </w:rPr>
        <w:t xml:space="preserve"> MZ</w:t>
      </w:r>
      <w:r w:rsidRPr="006427BD">
        <w:rPr>
          <w:sz w:val="22"/>
          <w:szCs w:val="22"/>
        </w:rPr>
        <w:t xml:space="preserve"> rozhodnout, že</w:t>
      </w:r>
      <w:r w:rsidR="00F239ED" w:rsidRPr="006427BD">
        <w:rPr>
          <w:sz w:val="22"/>
          <w:szCs w:val="22"/>
        </w:rPr>
        <w:t xml:space="preserve"> takový projekt již nebude doporučen k podpoře v roce následujícím.</w:t>
      </w:r>
    </w:p>
    <w:p w:rsidR="00481709" w:rsidRPr="007F2D97" w:rsidRDefault="00481709" w:rsidP="007E6EE8">
      <w:pPr>
        <w:pStyle w:val="Nadpis1"/>
        <w:numPr>
          <w:ilvl w:val="0"/>
          <w:numId w:val="27"/>
        </w:numPr>
        <w:spacing w:before="480" w:after="240"/>
        <w:ind w:left="431" w:hanging="431"/>
        <w:jc w:val="left"/>
        <w:rPr>
          <w:rFonts w:ascii="Times New Roman" w:hAnsi="Times New Roman" w:cs="Times New Roman"/>
          <w:sz w:val="28"/>
          <w:szCs w:val="28"/>
        </w:rPr>
      </w:pPr>
      <w:r w:rsidRPr="007F2D97">
        <w:rPr>
          <w:rFonts w:ascii="Times New Roman" w:hAnsi="Times New Roman" w:cs="Times New Roman"/>
          <w:caps/>
          <w:sz w:val="28"/>
          <w:szCs w:val="28"/>
        </w:rPr>
        <w:t>Pře</w:t>
      </w:r>
      <w:r w:rsidR="00EE341D" w:rsidRPr="007F2D97">
        <w:rPr>
          <w:rFonts w:ascii="Times New Roman" w:hAnsi="Times New Roman" w:cs="Times New Roman"/>
          <w:caps/>
          <w:sz w:val="28"/>
          <w:szCs w:val="28"/>
        </w:rPr>
        <w:t>hled termínů dotačního programu</w:t>
      </w:r>
    </w:p>
    <w:tbl>
      <w:tblPr>
        <w:tblW w:w="9072" w:type="dxa"/>
        <w:tblInd w:w="108" w:type="dxa"/>
        <w:tblLayout w:type="fixed"/>
        <w:tblLook w:val="0000" w:firstRow="0" w:lastRow="0" w:firstColumn="0" w:lastColumn="0" w:noHBand="0" w:noVBand="0"/>
      </w:tblPr>
      <w:tblGrid>
        <w:gridCol w:w="1805"/>
        <w:gridCol w:w="7229"/>
        <w:gridCol w:w="38"/>
      </w:tblGrid>
      <w:tr w:rsidR="00481709" w:rsidRPr="007F2D97" w:rsidTr="00ED4930">
        <w:trPr>
          <w:trHeight w:val="454"/>
        </w:trPr>
        <w:tc>
          <w:tcPr>
            <w:tcW w:w="1805" w:type="dxa"/>
          </w:tcPr>
          <w:p w:rsidR="00481709" w:rsidRPr="007F2D97" w:rsidRDefault="00F054E8" w:rsidP="00C86AB8">
            <w:pPr>
              <w:pStyle w:val="Zkladntext"/>
              <w:spacing w:after="0"/>
              <w:rPr>
                <w:sz w:val="22"/>
                <w:szCs w:val="22"/>
              </w:rPr>
            </w:pPr>
            <w:r w:rsidRPr="007F2D97">
              <w:rPr>
                <w:b/>
                <w:bCs/>
                <w:sz w:val="22"/>
                <w:szCs w:val="22"/>
              </w:rPr>
              <w:t xml:space="preserve">do </w:t>
            </w:r>
            <w:r w:rsidR="002F4587">
              <w:rPr>
                <w:b/>
                <w:bCs/>
                <w:sz w:val="22"/>
                <w:szCs w:val="22"/>
              </w:rPr>
              <w:t>30</w:t>
            </w:r>
            <w:r w:rsidR="00481709" w:rsidRPr="007F2D97">
              <w:rPr>
                <w:b/>
                <w:bCs/>
                <w:sz w:val="22"/>
                <w:szCs w:val="22"/>
              </w:rPr>
              <w:t xml:space="preserve">. </w:t>
            </w:r>
            <w:r w:rsidR="002F4587">
              <w:rPr>
                <w:b/>
                <w:bCs/>
                <w:sz w:val="22"/>
                <w:szCs w:val="22"/>
              </w:rPr>
              <w:t>9</w:t>
            </w:r>
            <w:r w:rsidR="00481709" w:rsidRPr="007F2D97">
              <w:rPr>
                <w:b/>
                <w:bCs/>
                <w:sz w:val="22"/>
                <w:szCs w:val="22"/>
              </w:rPr>
              <w:t xml:space="preserve">. </w:t>
            </w:r>
            <w:r w:rsidR="00307A1E">
              <w:rPr>
                <w:b/>
                <w:bCs/>
                <w:sz w:val="22"/>
                <w:szCs w:val="22"/>
              </w:rPr>
              <w:t>201</w:t>
            </w:r>
            <w:r w:rsidR="00C86AB8">
              <w:rPr>
                <w:b/>
                <w:bCs/>
                <w:sz w:val="22"/>
                <w:szCs w:val="22"/>
              </w:rPr>
              <w:t>6</w:t>
            </w:r>
          </w:p>
        </w:tc>
        <w:tc>
          <w:tcPr>
            <w:tcW w:w="7267" w:type="dxa"/>
            <w:gridSpan w:val="2"/>
          </w:tcPr>
          <w:p w:rsidR="00481709" w:rsidRPr="007F2D97" w:rsidRDefault="00481709" w:rsidP="00F97E47">
            <w:pPr>
              <w:pStyle w:val="Zkladntext"/>
              <w:spacing w:after="0"/>
              <w:jc w:val="both"/>
              <w:rPr>
                <w:sz w:val="22"/>
                <w:szCs w:val="22"/>
              </w:rPr>
            </w:pPr>
            <w:r w:rsidRPr="007F2D97">
              <w:rPr>
                <w:sz w:val="22"/>
                <w:szCs w:val="22"/>
              </w:rPr>
              <w:t>Konečný termín pro předložení Žádostí na MZ ČR</w:t>
            </w:r>
            <w:r w:rsidR="00F97E47">
              <w:rPr>
                <w:sz w:val="22"/>
                <w:szCs w:val="22"/>
              </w:rPr>
              <w:t>.</w:t>
            </w:r>
          </w:p>
        </w:tc>
      </w:tr>
      <w:tr w:rsidR="00481709" w:rsidRPr="007F2D97" w:rsidTr="00ED4930">
        <w:trPr>
          <w:trHeight w:val="680"/>
        </w:trPr>
        <w:tc>
          <w:tcPr>
            <w:tcW w:w="1805" w:type="dxa"/>
          </w:tcPr>
          <w:p w:rsidR="00481709" w:rsidRDefault="00481709" w:rsidP="002F4587">
            <w:pPr>
              <w:pStyle w:val="Zkladntext"/>
              <w:spacing w:after="0"/>
              <w:rPr>
                <w:b/>
                <w:bCs/>
                <w:sz w:val="22"/>
                <w:szCs w:val="22"/>
              </w:rPr>
            </w:pPr>
            <w:r w:rsidRPr="007F2D97">
              <w:rPr>
                <w:b/>
                <w:bCs/>
                <w:sz w:val="22"/>
                <w:szCs w:val="22"/>
              </w:rPr>
              <w:t xml:space="preserve">do 31. </w:t>
            </w:r>
            <w:r w:rsidR="002F4587">
              <w:rPr>
                <w:b/>
                <w:bCs/>
                <w:sz w:val="22"/>
                <w:szCs w:val="22"/>
              </w:rPr>
              <w:t>12.</w:t>
            </w:r>
            <w:r w:rsidR="00AA5CCB">
              <w:rPr>
                <w:b/>
                <w:bCs/>
                <w:sz w:val="22"/>
                <w:szCs w:val="22"/>
              </w:rPr>
              <w:t xml:space="preserve"> </w:t>
            </w:r>
            <w:r w:rsidR="002F4587">
              <w:rPr>
                <w:b/>
                <w:bCs/>
                <w:sz w:val="22"/>
                <w:szCs w:val="22"/>
              </w:rPr>
              <w:t>201</w:t>
            </w:r>
            <w:r w:rsidR="00C86AB8">
              <w:rPr>
                <w:b/>
                <w:bCs/>
                <w:sz w:val="22"/>
                <w:szCs w:val="22"/>
              </w:rPr>
              <w:t>6</w:t>
            </w:r>
          </w:p>
          <w:p w:rsidR="00AA5CCB" w:rsidRDefault="00AA5CCB" w:rsidP="002F4587">
            <w:pPr>
              <w:pStyle w:val="Zkladntext"/>
              <w:spacing w:after="0"/>
              <w:rPr>
                <w:b/>
                <w:bCs/>
                <w:sz w:val="22"/>
                <w:szCs w:val="22"/>
              </w:rPr>
            </w:pPr>
          </w:p>
          <w:p w:rsidR="00AA5CCB" w:rsidRDefault="00AA5CCB" w:rsidP="002F4587">
            <w:pPr>
              <w:pStyle w:val="Zkladntext"/>
              <w:spacing w:after="0"/>
              <w:rPr>
                <w:b/>
                <w:bCs/>
                <w:sz w:val="22"/>
                <w:szCs w:val="22"/>
              </w:rPr>
            </w:pPr>
          </w:p>
          <w:p w:rsidR="00AA5CCB" w:rsidRPr="007F2D97" w:rsidRDefault="00AA5CCB" w:rsidP="00525321">
            <w:pPr>
              <w:pStyle w:val="Zkladntext"/>
              <w:spacing w:after="0"/>
              <w:rPr>
                <w:b/>
                <w:bCs/>
                <w:sz w:val="22"/>
                <w:szCs w:val="22"/>
              </w:rPr>
            </w:pPr>
            <w:r>
              <w:rPr>
                <w:b/>
                <w:bCs/>
                <w:sz w:val="22"/>
                <w:szCs w:val="22"/>
              </w:rPr>
              <w:t>do 31.</w:t>
            </w:r>
            <w:r w:rsidR="000C6968">
              <w:rPr>
                <w:b/>
                <w:bCs/>
                <w:sz w:val="22"/>
                <w:szCs w:val="22"/>
              </w:rPr>
              <w:t xml:space="preserve"> </w:t>
            </w:r>
            <w:r>
              <w:rPr>
                <w:b/>
                <w:bCs/>
                <w:sz w:val="22"/>
                <w:szCs w:val="22"/>
              </w:rPr>
              <w:t xml:space="preserve">3. </w:t>
            </w:r>
            <w:r w:rsidR="00DB2B17">
              <w:rPr>
                <w:b/>
                <w:bCs/>
                <w:sz w:val="22"/>
                <w:szCs w:val="22"/>
              </w:rPr>
              <w:t>2017</w:t>
            </w:r>
          </w:p>
        </w:tc>
        <w:tc>
          <w:tcPr>
            <w:tcW w:w="7267" w:type="dxa"/>
            <w:gridSpan w:val="2"/>
          </w:tcPr>
          <w:p w:rsidR="003224A3" w:rsidRDefault="00481709" w:rsidP="0039257F">
            <w:pPr>
              <w:pStyle w:val="Zkladntext"/>
              <w:spacing w:after="0"/>
              <w:jc w:val="both"/>
              <w:rPr>
                <w:sz w:val="22"/>
                <w:szCs w:val="22"/>
              </w:rPr>
            </w:pPr>
            <w:r w:rsidRPr="007F2D97">
              <w:rPr>
                <w:sz w:val="22"/>
                <w:szCs w:val="22"/>
              </w:rPr>
              <w:t xml:space="preserve">Na webových stránkách MZ </w:t>
            </w:r>
            <w:r w:rsidR="00655473" w:rsidRPr="007F2D97">
              <w:rPr>
                <w:sz w:val="22"/>
                <w:szCs w:val="22"/>
              </w:rPr>
              <w:t xml:space="preserve">ČR </w:t>
            </w:r>
            <w:r w:rsidRPr="007F2D97">
              <w:rPr>
                <w:sz w:val="22"/>
                <w:szCs w:val="22"/>
              </w:rPr>
              <w:t>budou uveřejněny výsledky výběrového řízení</w:t>
            </w:r>
            <w:r w:rsidR="003224A3">
              <w:rPr>
                <w:sz w:val="22"/>
                <w:szCs w:val="22"/>
              </w:rPr>
              <w:t xml:space="preserve"> </w:t>
            </w:r>
            <w:r w:rsidR="003224A3" w:rsidRPr="0039257F">
              <w:rPr>
                <w:sz w:val="22"/>
                <w:szCs w:val="22"/>
              </w:rPr>
              <w:t>(</w:t>
            </w:r>
            <w:r w:rsidR="003224A3" w:rsidRPr="006427BD">
              <w:rPr>
                <w:sz w:val="22"/>
                <w:szCs w:val="22"/>
              </w:rPr>
              <w:t>bez stanovení konkrétní výše dotace</w:t>
            </w:r>
            <w:r w:rsidR="000C6968">
              <w:rPr>
                <w:sz w:val="22"/>
                <w:szCs w:val="22"/>
              </w:rPr>
              <w:t>)</w:t>
            </w:r>
            <w:r w:rsidR="00683942" w:rsidRPr="006427BD">
              <w:rPr>
                <w:sz w:val="22"/>
                <w:szCs w:val="22"/>
              </w:rPr>
              <w:t>.</w:t>
            </w:r>
          </w:p>
          <w:p w:rsidR="00AA5CCB" w:rsidRDefault="00AA5CCB" w:rsidP="0039257F">
            <w:pPr>
              <w:pStyle w:val="Zkladntext"/>
              <w:spacing w:after="0"/>
              <w:jc w:val="both"/>
              <w:rPr>
                <w:sz w:val="22"/>
                <w:szCs w:val="22"/>
              </w:rPr>
            </w:pPr>
          </w:p>
          <w:p w:rsidR="00AA5CCB" w:rsidRDefault="00AA5CCB" w:rsidP="0039257F">
            <w:pPr>
              <w:pStyle w:val="Zkladntext"/>
              <w:spacing w:after="0"/>
              <w:jc w:val="both"/>
              <w:rPr>
                <w:sz w:val="22"/>
                <w:szCs w:val="22"/>
              </w:rPr>
            </w:pPr>
            <w:r w:rsidRPr="00AA5CCB">
              <w:rPr>
                <w:sz w:val="22"/>
                <w:szCs w:val="22"/>
              </w:rPr>
              <w:t>Na webových stránkách MZ ČR budou uveřejněny výsledky výběrového řízení (</w:t>
            </w:r>
            <w:r>
              <w:rPr>
                <w:sz w:val="22"/>
                <w:szCs w:val="22"/>
              </w:rPr>
              <w:t xml:space="preserve">se </w:t>
            </w:r>
            <w:r w:rsidRPr="00AA5CCB">
              <w:rPr>
                <w:sz w:val="22"/>
                <w:szCs w:val="22"/>
              </w:rPr>
              <w:t>stanovení</w:t>
            </w:r>
            <w:r>
              <w:rPr>
                <w:sz w:val="22"/>
                <w:szCs w:val="22"/>
              </w:rPr>
              <w:t xml:space="preserve">m </w:t>
            </w:r>
            <w:r w:rsidRPr="00AA5CCB">
              <w:rPr>
                <w:sz w:val="22"/>
                <w:szCs w:val="22"/>
              </w:rPr>
              <w:t>konkrétní výše dotace</w:t>
            </w:r>
            <w:r>
              <w:rPr>
                <w:sz w:val="22"/>
                <w:szCs w:val="22"/>
              </w:rPr>
              <w:t>)</w:t>
            </w:r>
            <w:r w:rsidR="0071339C">
              <w:rPr>
                <w:sz w:val="22"/>
                <w:szCs w:val="22"/>
              </w:rPr>
              <w:t>.</w:t>
            </w:r>
          </w:p>
          <w:p w:rsidR="00AA5CCB" w:rsidRPr="007F2D97" w:rsidRDefault="00AA5CCB" w:rsidP="0039257F">
            <w:pPr>
              <w:pStyle w:val="Zkladntext"/>
              <w:spacing w:after="0"/>
              <w:jc w:val="both"/>
              <w:rPr>
                <w:sz w:val="22"/>
                <w:szCs w:val="22"/>
              </w:rPr>
            </w:pPr>
          </w:p>
        </w:tc>
      </w:tr>
      <w:tr w:rsidR="003224A3" w:rsidRPr="00072DE7" w:rsidTr="00ED4930">
        <w:trPr>
          <w:gridAfter w:val="1"/>
          <w:wAfter w:w="38" w:type="dxa"/>
          <w:trHeight w:val="454"/>
        </w:trPr>
        <w:tc>
          <w:tcPr>
            <w:tcW w:w="1805" w:type="dxa"/>
          </w:tcPr>
          <w:p w:rsidR="003224A3" w:rsidRPr="00D34694" w:rsidRDefault="003224A3" w:rsidP="003224A3">
            <w:pPr>
              <w:rPr>
                <w:b/>
                <w:bCs/>
                <w:sz w:val="22"/>
                <w:szCs w:val="22"/>
              </w:rPr>
            </w:pPr>
            <w:r w:rsidRPr="00D34694">
              <w:rPr>
                <w:b/>
                <w:bCs/>
                <w:sz w:val="22"/>
                <w:szCs w:val="22"/>
              </w:rPr>
              <w:t xml:space="preserve">do 31. 3. </w:t>
            </w:r>
            <w:r w:rsidR="00DB2B17">
              <w:rPr>
                <w:b/>
                <w:bCs/>
                <w:sz w:val="22"/>
                <w:szCs w:val="22"/>
              </w:rPr>
              <w:t>2017</w:t>
            </w:r>
            <w:r w:rsidRPr="00D34694">
              <w:rPr>
                <w:b/>
                <w:bCs/>
                <w:sz w:val="22"/>
                <w:szCs w:val="22"/>
              </w:rPr>
              <w:t xml:space="preserve"> </w:t>
            </w:r>
          </w:p>
        </w:tc>
        <w:tc>
          <w:tcPr>
            <w:tcW w:w="7229" w:type="dxa"/>
          </w:tcPr>
          <w:p w:rsidR="003224A3" w:rsidRPr="00072DE7" w:rsidRDefault="003224A3" w:rsidP="00ED4930">
            <w:pPr>
              <w:tabs>
                <w:tab w:val="left" w:pos="4266"/>
              </w:tabs>
              <w:jc w:val="both"/>
              <w:rPr>
                <w:sz w:val="22"/>
                <w:szCs w:val="22"/>
              </w:rPr>
            </w:pPr>
            <w:r w:rsidRPr="00072DE7">
              <w:rPr>
                <w:sz w:val="22"/>
                <w:szCs w:val="22"/>
              </w:rPr>
              <w:t>Příjemci</w:t>
            </w:r>
            <w:r w:rsidR="002D2F4A">
              <w:rPr>
                <w:sz w:val="22"/>
                <w:szCs w:val="22"/>
              </w:rPr>
              <w:t xml:space="preserve">, </w:t>
            </w:r>
            <w:r w:rsidR="002D2F4A" w:rsidRPr="002D2F4A">
              <w:rPr>
                <w:sz w:val="22"/>
                <w:szCs w:val="22"/>
              </w:rPr>
              <w:t>který splnil všechny podmínky pro přiznání dotace (zejména povinnost vypořádání se státním rozpočtem a předložení Závěrečné zprávy),</w:t>
            </w:r>
            <w:r w:rsidRPr="002D2F4A">
              <w:rPr>
                <w:sz w:val="22"/>
                <w:szCs w:val="22"/>
              </w:rPr>
              <w:t xml:space="preserve"> </w:t>
            </w:r>
            <w:r w:rsidRPr="00072DE7">
              <w:rPr>
                <w:sz w:val="22"/>
                <w:szCs w:val="22"/>
              </w:rPr>
              <w:t>bude vyplacena minimálně polovin</w:t>
            </w:r>
            <w:r w:rsidR="00CA764E" w:rsidRPr="00072DE7">
              <w:rPr>
                <w:sz w:val="22"/>
                <w:szCs w:val="22"/>
              </w:rPr>
              <w:t>a</w:t>
            </w:r>
            <w:r w:rsidRPr="00072DE7">
              <w:rPr>
                <w:sz w:val="22"/>
                <w:szCs w:val="22"/>
              </w:rPr>
              <w:t xml:space="preserve"> z</w:t>
            </w:r>
            <w:r w:rsidR="00ED4930" w:rsidRPr="00072DE7">
              <w:rPr>
                <w:sz w:val="22"/>
                <w:szCs w:val="22"/>
              </w:rPr>
              <w:t> </w:t>
            </w:r>
            <w:r w:rsidRPr="00072DE7">
              <w:rPr>
                <w:sz w:val="22"/>
                <w:szCs w:val="22"/>
              </w:rPr>
              <w:t>celkového objemu dotace</w:t>
            </w:r>
            <w:r w:rsidR="00ED4930" w:rsidRPr="00072DE7">
              <w:rPr>
                <w:sz w:val="22"/>
                <w:szCs w:val="22"/>
              </w:rPr>
              <w:t>.</w:t>
            </w:r>
            <w:r w:rsidRPr="00072DE7">
              <w:rPr>
                <w:sz w:val="22"/>
                <w:szCs w:val="22"/>
              </w:rPr>
              <w:t xml:space="preserve"> </w:t>
            </w:r>
          </w:p>
        </w:tc>
      </w:tr>
      <w:tr w:rsidR="00ED4930" w:rsidRPr="007F2D97" w:rsidTr="00ED4930">
        <w:trPr>
          <w:trHeight w:val="454"/>
        </w:trPr>
        <w:tc>
          <w:tcPr>
            <w:tcW w:w="1805" w:type="dxa"/>
          </w:tcPr>
          <w:p w:rsidR="002D2F4A" w:rsidRDefault="002D2F4A" w:rsidP="002F4587">
            <w:pPr>
              <w:pStyle w:val="Zkladntext"/>
              <w:spacing w:after="0"/>
              <w:rPr>
                <w:b/>
                <w:bCs/>
                <w:sz w:val="22"/>
                <w:szCs w:val="22"/>
              </w:rPr>
            </w:pPr>
          </w:p>
          <w:p w:rsidR="00ED4930" w:rsidRPr="00072DE7" w:rsidRDefault="00ED4930" w:rsidP="002F4587">
            <w:pPr>
              <w:pStyle w:val="Zkladntext"/>
              <w:spacing w:after="0"/>
              <w:rPr>
                <w:b/>
                <w:bCs/>
                <w:sz w:val="22"/>
                <w:szCs w:val="22"/>
              </w:rPr>
            </w:pPr>
            <w:r w:rsidRPr="00072DE7">
              <w:rPr>
                <w:b/>
                <w:bCs/>
                <w:sz w:val="22"/>
                <w:szCs w:val="22"/>
              </w:rPr>
              <w:t xml:space="preserve">do 30. 9. </w:t>
            </w:r>
            <w:r w:rsidR="00DB2B17">
              <w:rPr>
                <w:b/>
                <w:bCs/>
                <w:sz w:val="22"/>
                <w:szCs w:val="22"/>
              </w:rPr>
              <w:t>2017</w:t>
            </w:r>
          </w:p>
          <w:p w:rsidR="00AA5CCB" w:rsidRPr="00072DE7" w:rsidRDefault="00AA5CCB" w:rsidP="002F4587">
            <w:pPr>
              <w:pStyle w:val="Zkladntext"/>
              <w:spacing w:after="0"/>
              <w:rPr>
                <w:b/>
                <w:bCs/>
                <w:sz w:val="22"/>
                <w:szCs w:val="22"/>
              </w:rPr>
            </w:pPr>
          </w:p>
          <w:p w:rsidR="00AA5CCB" w:rsidRPr="00072DE7" w:rsidRDefault="00AA5CCB" w:rsidP="002F4587">
            <w:pPr>
              <w:pStyle w:val="Zkladntext"/>
              <w:spacing w:after="0"/>
              <w:rPr>
                <w:b/>
                <w:bCs/>
                <w:sz w:val="22"/>
                <w:szCs w:val="22"/>
              </w:rPr>
            </w:pPr>
            <w:r w:rsidRPr="00072DE7">
              <w:rPr>
                <w:b/>
                <w:bCs/>
                <w:sz w:val="22"/>
                <w:szCs w:val="22"/>
              </w:rPr>
              <w:t xml:space="preserve">říjen – listopad </w:t>
            </w:r>
            <w:r w:rsidR="00DB2B17">
              <w:rPr>
                <w:b/>
                <w:bCs/>
                <w:sz w:val="22"/>
                <w:szCs w:val="22"/>
              </w:rPr>
              <w:t>2017</w:t>
            </w:r>
          </w:p>
          <w:p w:rsidR="00AA5CCB" w:rsidRPr="00ED4930" w:rsidRDefault="00AA5CCB" w:rsidP="002F4587">
            <w:pPr>
              <w:pStyle w:val="Zkladntext"/>
              <w:spacing w:after="0"/>
              <w:rPr>
                <w:b/>
                <w:bCs/>
                <w:sz w:val="22"/>
                <w:szCs w:val="22"/>
                <w:highlight w:val="yellow"/>
              </w:rPr>
            </w:pPr>
          </w:p>
        </w:tc>
        <w:tc>
          <w:tcPr>
            <w:tcW w:w="7267" w:type="dxa"/>
            <w:gridSpan w:val="2"/>
          </w:tcPr>
          <w:p w:rsidR="002D2F4A" w:rsidRDefault="002D2F4A" w:rsidP="00ED4930">
            <w:pPr>
              <w:pStyle w:val="Zkladntext"/>
              <w:spacing w:after="0"/>
              <w:jc w:val="both"/>
              <w:rPr>
                <w:sz w:val="22"/>
                <w:szCs w:val="22"/>
              </w:rPr>
            </w:pPr>
          </w:p>
          <w:p w:rsidR="00ED4930" w:rsidRPr="00072DE7" w:rsidRDefault="00ED4930" w:rsidP="00ED4930">
            <w:pPr>
              <w:pStyle w:val="Zkladntext"/>
              <w:spacing w:after="0"/>
              <w:jc w:val="both"/>
              <w:rPr>
                <w:sz w:val="22"/>
                <w:szCs w:val="22"/>
              </w:rPr>
            </w:pPr>
            <w:r w:rsidRPr="00072DE7">
              <w:rPr>
                <w:sz w:val="22"/>
                <w:szCs w:val="22"/>
              </w:rPr>
              <w:t>Příjemci bude případně vyplacena druhá část z celkového objemu dotace.</w:t>
            </w:r>
          </w:p>
          <w:p w:rsidR="00AA5CCB" w:rsidRPr="00072DE7" w:rsidRDefault="00AA5CCB" w:rsidP="00ED4930">
            <w:pPr>
              <w:pStyle w:val="Zkladntext"/>
              <w:spacing w:after="0"/>
              <w:jc w:val="both"/>
              <w:rPr>
                <w:sz w:val="22"/>
                <w:szCs w:val="22"/>
              </w:rPr>
            </w:pPr>
          </w:p>
          <w:p w:rsidR="00AA5CCB" w:rsidRPr="00072DE7" w:rsidRDefault="00AA5CCB" w:rsidP="00ED4930">
            <w:pPr>
              <w:pStyle w:val="Zkladntext"/>
              <w:spacing w:after="0"/>
              <w:jc w:val="both"/>
              <w:rPr>
                <w:sz w:val="22"/>
                <w:szCs w:val="22"/>
              </w:rPr>
            </w:pPr>
            <w:r w:rsidRPr="00072DE7">
              <w:rPr>
                <w:sz w:val="22"/>
                <w:szCs w:val="22"/>
              </w:rPr>
              <w:t>Průběžné kontroly na řešitelských pracovištích</w:t>
            </w:r>
            <w:r w:rsidR="00525321">
              <w:rPr>
                <w:sz w:val="22"/>
                <w:szCs w:val="22"/>
              </w:rPr>
              <w:t>.</w:t>
            </w:r>
          </w:p>
        </w:tc>
      </w:tr>
      <w:tr w:rsidR="00481709" w:rsidRPr="007F2D97" w:rsidTr="00ED4930">
        <w:trPr>
          <w:trHeight w:val="454"/>
        </w:trPr>
        <w:tc>
          <w:tcPr>
            <w:tcW w:w="1805" w:type="dxa"/>
          </w:tcPr>
          <w:p w:rsidR="00481709" w:rsidRPr="007F2D97" w:rsidRDefault="00481709" w:rsidP="002F4587">
            <w:pPr>
              <w:pStyle w:val="Zkladntext"/>
              <w:spacing w:after="0"/>
              <w:rPr>
                <w:b/>
                <w:bCs/>
                <w:sz w:val="22"/>
                <w:szCs w:val="22"/>
              </w:rPr>
            </w:pPr>
            <w:r w:rsidRPr="007F2D97">
              <w:rPr>
                <w:b/>
                <w:bCs/>
                <w:sz w:val="22"/>
                <w:szCs w:val="22"/>
              </w:rPr>
              <w:t xml:space="preserve">do </w:t>
            </w:r>
            <w:r w:rsidR="007B6B09">
              <w:rPr>
                <w:b/>
                <w:bCs/>
                <w:sz w:val="22"/>
                <w:szCs w:val="22"/>
              </w:rPr>
              <w:t>1</w:t>
            </w:r>
            <w:r w:rsidRPr="007F2D97">
              <w:rPr>
                <w:b/>
                <w:bCs/>
                <w:sz w:val="22"/>
                <w:szCs w:val="22"/>
              </w:rPr>
              <w:t>5. 1</w:t>
            </w:r>
            <w:r w:rsidR="002F4587">
              <w:rPr>
                <w:b/>
                <w:bCs/>
                <w:sz w:val="22"/>
                <w:szCs w:val="22"/>
              </w:rPr>
              <w:t>1</w:t>
            </w:r>
            <w:r w:rsidRPr="007F2D97">
              <w:rPr>
                <w:b/>
                <w:bCs/>
                <w:sz w:val="22"/>
                <w:szCs w:val="22"/>
              </w:rPr>
              <w:t>.</w:t>
            </w:r>
            <w:r w:rsidR="00D77DF8">
              <w:rPr>
                <w:b/>
                <w:bCs/>
                <w:sz w:val="22"/>
                <w:szCs w:val="22"/>
              </w:rPr>
              <w:t xml:space="preserve"> </w:t>
            </w:r>
            <w:r w:rsidR="00DB2B17">
              <w:rPr>
                <w:b/>
                <w:bCs/>
                <w:sz w:val="22"/>
                <w:szCs w:val="22"/>
              </w:rPr>
              <w:t>2017</w:t>
            </w:r>
          </w:p>
        </w:tc>
        <w:tc>
          <w:tcPr>
            <w:tcW w:w="7267" w:type="dxa"/>
            <w:gridSpan w:val="2"/>
          </w:tcPr>
          <w:p w:rsidR="00481709" w:rsidRPr="007F2D97" w:rsidRDefault="00ED4930" w:rsidP="00F97E47">
            <w:pPr>
              <w:pStyle w:val="Zkladntext"/>
              <w:spacing w:after="0"/>
              <w:jc w:val="both"/>
              <w:rPr>
                <w:sz w:val="22"/>
                <w:szCs w:val="22"/>
              </w:rPr>
            </w:pPr>
            <w:r>
              <w:rPr>
                <w:sz w:val="22"/>
                <w:szCs w:val="22"/>
              </w:rPr>
              <w:t>Termín pro žádosti</w:t>
            </w:r>
            <w:r w:rsidR="00481709" w:rsidRPr="007F2D97">
              <w:rPr>
                <w:sz w:val="22"/>
                <w:szCs w:val="22"/>
              </w:rPr>
              <w:t xml:space="preserve"> o formální, obsahové a finanční změny Rozhodnutí</w:t>
            </w:r>
            <w:r w:rsidR="00F97E47">
              <w:rPr>
                <w:sz w:val="22"/>
                <w:szCs w:val="22"/>
              </w:rPr>
              <w:t>.</w:t>
            </w:r>
          </w:p>
        </w:tc>
      </w:tr>
      <w:tr w:rsidR="00481709" w:rsidRPr="007F2D97" w:rsidTr="00ED4930">
        <w:trPr>
          <w:trHeight w:val="624"/>
        </w:trPr>
        <w:tc>
          <w:tcPr>
            <w:tcW w:w="1805" w:type="dxa"/>
          </w:tcPr>
          <w:p w:rsidR="00481709" w:rsidRPr="007F2D97" w:rsidRDefault="00481709" w:rsidP="0061386C">
            <w:pPr>
              <w:pStyle w:val="Zkladntext"/>
              <w:spacing w:after="0"/>
              <w:rPr>
                <w:b/>
                <w:bCs/>
                <w:sz w:val="22"/>
                <w:szCs w:val="22"/>
              </w:rPr>
            </w:pPr>
            <w:r w:rsidRPr="007F2D97">
              <w:rPr>
                <w:b/>
                <w:bCs/>
                <w:sz w:val="22"/>
                <w:szCs w:val="22"/>
              </w:rPr>
              <w:t xml:space="preserve">do 31. 1. </w:t>
            </w:r>
            <w:r w:rsidR="00DB2B17">
              <w:rPr>
                <w:b/>
                <w:bCs/>
                <w:sz w:val="22"/>
                <w:szCs w:val="22"/>
              </w:rPr>
              <w:t>2018</w:t>
            </w:r>
          </w:p>
        </w:tc>
        <w:tc>
          <w:tcPr>
            <w:tcW w:w="7267" w:type="dxa"/>
            <w:gridSpan w:val="2"/>
          </w:tcPr>
          <w:p w:rsidR="00481709" w:rsidRPr="007F2D97" w:rsidRDefault="00481709" w:rsidP="00F97E47">
            <w:pPr>
              <w:pStyle w:val="Zkladntext"/>
              <w:spacing w:after="0"/>
              <w:jc w:val="both"/>
              <w:rPr>
                <w:sz w:val="22"/>
                <w:szCs w:val="22"/>
              </w:rPr>
            </w:pPr>
            <w:r w:rsidRPr="007F2D97">
              <w:rPr>
                <w:sz w:val="22"/>
                <w:szCs w:val="22"/>
              </w:rPr>
              <w:t xml:space="preserve">Příjemce dotace odevzdá </w:t>
            </w:r>
            <w:r w:rsidR="00F054E8" w:rsidRPr="007F2D97">
              <w:rPr>
                <w:sz w:val="22"/>
                <w:szCs w:val="22"/>
              </w:rPr>
              <w:t xml:space="preserve">u jednoletého projektu </w:t>
            </w:r>
            <w:r w:rsidRPr="007F2D97">
              <w:rPr>
                <w:sz w:val="22"/>
                <w:szCs w:val="22"/>
              </w:rPr>
              <w:t>závěrečnou zprávu o splnění projektu s vyhodnocením efektivity projektu</w:t>
            </w:r>
            <w:r w:rsidR="00F97E47">
              <w:rPr>
                <w:sz w:val="22"/>
                <w:szCs w:val="22"/>
              </w:rPr>
              <w:t>.</w:t>
            </w:r>
          </w:p>
        </w:tc>
      </w:tr>
      <w:tr w:rsidR="00481709" w:rsidRPr="007F2D97" w:rsidTr="00ED4930">
        <w:trPr>
          <w:trHeight w:val="907"/>
        </w:trPr>
        <w:tc>
          <w:tcPr>
            <w:tcW w:w="1805" w:type="dxa"/>
          </w:tcPr>
          <w:p w:rsidR="00481709" w:rsidRPr="007F2D97" w:rsidRDefault="00481709" w:rsidP="00ED4930">
            <w:pPr>
              <w:pStyle w:val="Zkladntext"/>
              <w:spacing w:after="0"/>
              <w:rPr>
                <w:b/>
                <w:bCs/>
                <w:sz w:val="22"/>
                <w:szCs w:val="22"/>
              </w:rPr>
            </w:pPr>
            <w:r w:rsidRPr="007F2D97">
              <w:rPr>
                <w:b/>
                <w:bCs/>
                <w:sz w:val="22"/>
                <w:szCs w:val="22"/>
              </w:rPr>
              <w:t>dle specifikace v </w:t>
            </w:r>
            <w:r w:rsidR="00B02818">
              <w:rPr>
                <w:b/>
                <w:bCs/>
                <w:sz w:val="22"/>
                <w:szCs w:val="22"/>
              </w:rPr>
              <w:t>P</w:t>
            </w:r>
            <w:r w:rsidRPr="007F2D97">
              <w:rPr>
                <w:b/>
                <w:bCs/>
                <w:sz w:val="22"/>
                <w:szCs w:val="22"/>
              </w:rPr>
              <w:t xml:space="preserve">říloze Rozhodnutí </w:t>
            </w:r>
          </w:p>
        </w:tc>
        <w:tc>
          <w:tcPr>
            <w:tcW w:w="7267" w:type="dxa"/>
            <w:gridSpan w:val="2"/>
          </w:tcPr>
          <w:p w:rsidR="00481709" w:rsidRPr="007F2D97" w:rsidRDefault="00481709" w:rsidP="00C86AB8">
            <w:pPr>
              <w:pStyle w:val="Zkladntext"/>
              <w:spacing w:after="0"/>
              <w:jc w:val="both"/>
              <w:rPr>
                <w:sz w:val="22"/>
                <w:szCs w:val="22"/>
              </w:rPr>
            </w:pPr>
            <w:r w:rsidRPr="007F2D97">
              <w:rPr>
                <w:sz w:val="22"/>
                <w:szCs w:val="22"/>
              </w:rPr>
              <w:t xml:space="preserve">Příjemce dotace odevzdá formulář Finanční vypořádání dotací ze státního rozpočtu </w:t>
            </w:r>
            <w:r w:rsidR="00DB2B17">
              <w:rPr>
                <w:sz w:val="22"/>
                <w:szCs w:val="22"/>
              </w:rPr>
              <w:t>2017</w:t>
            </w:r>
            <w:r w:rsidRPr="007F2D97">
              <w:rPr>
                <w:sz w:val="22"/>
                <w:szCs w:val="22"/>
              </w:rPr>
              <w:t xml:space="preserve"> (dle vyhlášky č. </w:t>
            </w:r>
            <w:r w:rsidR="00C86AB8">
              <w:rPr>
                <w:sz w:val="22"/>
                <w:szCs w:val="22"/>
              </w:rPr>
              <w:t xml:space="preserve">367/2015 </w:t>
            </w:r>
            <w:r w:rsidRPr="007F2D97">
              <w:rPr>
                <w:sz w:val="22"/>
                <w:szCs w:val="22"/>
              </w:rPr>
              <w:t xml:space="preserve">Sb.) a ke stejnému datu vrátí nespotřebovanou část dotace </w:t>
            </w:r>
          </w:p>
        </w:tc>
      </w:tr>
      <w:tr w:rsidR="00481709" w:rsidRPr="007F2D97" w:rsidTr="00ED4930">
        <w:trPr>
          <w:trHeight w:val="454"/>
        </w:trPr>
        <w:tc>
          <w:tcPr>
            <w:tcW w:w="1805" w:type="dxa"/>
          </w:tcPr>
          <w:p w:rsidR="00481709" w:rsidRPr="007F2D97" w:rsidRDefault="00481709" w:rsidP="0061386C">
            <w:pPr>
              <w:pStyle w:val="Zkladntext"/>
              <w:spacing w:after="0"/>
              <w:rPr>
                <w:b/>
                <w:bCs/>
                <w:sz w:val="22"/>
                <w:szCs w:val="22"/>
              </w:rPr>
            </w:pPr>
            <w:r w:rsidRPr="007F2D97">
              <w:rPr>
                <w:b/>
                <w:bCs/>
                <w:sz w:val="22"/>
                <w:szCs w:val="22"/>
              </w:rPr>
              <w:t xml:space="preserve">do 28. 2. </w:t>
            </w:r>
            <w:r w:rsidR="00DB2B17">
              <w:rPr>
                <w:b/>
                <w:bCs/>
                <w:sz w:val="22"/>
                <w:szCs w:val="22"/>
              </w:rPr>
              <w:t>2018</w:t>
            </w:r>
          </w:p>
        </w:tc>
        <w:tc>
          <w:tcPr>
            <w:tcW w:w="7267" w:type="dxa"/>
            <w:gridSpan w:val="2"/>
          </w:tcPr>
          <w:p w:rsidR="00481709" w:rsidRPr="007F2D97" w:rsidRDefault="00481709" w:rsidP="00F97E47">
            <w:pPr>
              <w:pStyle w:val="Zkladntext"/>
              <w:spacing w:after="0"/>
              <w:jc w:val="both"/>
              <w:rPr>
                <w:sz w:val="22"/>
                <w:szCs w:val="22"/>
              </w:rPr>
            </w:pPr>
            <w:r w:rsidRPr="007F2D97">
              <w:rPr>
                <w:sz w:val="22"/>
                <w:szCs w:val="22"/>
              </w:rPr>
              <w:t>Příjemce dotace (do 500 tis. Kč) typu NNO odevzdá revizní zprávu</w:t>
            </w:r>
            <w:r w:rsidR="00F97E47">
              <w:rPr>
                <w:sz w:val="22"/>
                <w:szCs w:val="22"/>
              </w:rPr>
              <w:t>.</w:t>
            </w:r>
          </w:p>
        </w:tc>
      </w:tr>
      <w:tr w:rsidR="00481709" w:rsidRPr="007F2D97" w:rsidTr="00ED4930">
        <w:trPr>
          <w:trHeight w:val="680"/>
        </w:trPr>
        <w:tc>
          <w:tcPr>
            <w:tcW w:w="1805" w:type="dxa"/>
          </w:tcPr>
          <w:p w:rsidR="00481709" w:rsidRPr="007F2D97" w:rsidRDefault="00481709" w:rsidP="0016138E">
            <w:pPr>
              <w:pStyle w:val="Zkladntext"/>
              <w:spacing w:after="0"/>
              <w:rPr>
                <w:b/>
                <w:bCs/>
                <w:sz w:val="22"/>
                <w:szCs w:val="22"/>
              </w:rPr>
            </w:pPr>
            <w:r w:rsidRPr="007F2D97">
              <w:rPr>
                <w:b/>
                <w:bCs/>
                <w:sz w:val="22"/>
                <w:szCs w:val="22"/>
              </w:rPr>
              <w:t xml:space="preserve">do </w:t>
            </w:r>
            <w:r w:rsidR="0016138E">
              <w:rPr>
                <w:b/>
                <w:bCs/>
                <w:sz w:val="22"/>
                <w:szCs w:val="22"/>
              </w:rPr>
              <w:t>31</w:t>
            </w:r>
            <w:r w:rsidR="004821F3" w:rsidRPr="007F2D97">
              <w:rPr>
                <w:b/>
                <w:bCs/>
                <w:sz w:val="22"/>
                <w:szCs w:val="22"/>
              </w:rPr>
              <w:t>. 3</w:t>
            </w:r>
            <w:r w:rsidRPr="007F2D97">
              <w:rPr>
                <w:b/>
                <w:bCs/>
                <w:sz w:val="22"/>
                <w:szCs w:val="22"/>
              </w:rPr>
              <w:t xml:space="preserve">. </w:t>
            </w:r>
            <w:r w:rsidR="00DB2B17">
              <w:rPr>
                <w:b/>
                <w:bCs/>
                <w:sz w:val="22"/>
                <w:szCs w:val="22"/>
              </w:rPr>
              <w:t>2018</w:t>
            </w:r>
          </w:p>
        </w:tc>
        <w:tc>
          <w:tcPr>
            <w:tcW w:w="7267" w:type="dxa"/>
            <w:gridSpan w:val="2"/>
          </w:tcPr>
          <w:p w:rsidR="00481709" w:rsidRPr="007F2D97" w:rsidRDefault="00481709" w:rsidP="00F97E47">
            <w:pPr>
              <w:pStyle w:val="Zkladntext"/>
              <w:spacing w:after="0"/>
              <w:jc w:val="both"/>
              <w:rPr>
                <w:sz w:val="22"/>
                <w:szCs w:val="22"/>
              </w:rPr>
            </w:pPr>
            <w:r w:rsidRPr="007F2D97">
              <w:rPr>
                <w:sz w:val="22"/>
                <w:szCs w:val="22"/>
              </w:rPr>
              <w:t>Příjemce dotace (přesahující 500 tis. Kč) typu NNO odevzdá revizní zprávu nezávislého auditora</w:t>
            </w:r>
            <w:r w:rsidR="00F97E47">
              <w:rPr>
                <w:sz w:val="22"/>
                <w:szCs w:val="22"/>
              </w:rPr>
              <w:t>.</w:t>
            </w:r>
          </w:p>
        </w:tc>
      </w:tr>
      <w:tr w:rsidR="00481709" w:rsidRPr="007F2D97" w:rsidTr="00ED4930">
        <w:trPr>
          <w:trHeight w:val="680"/>
        </w:trPr>
        <w:tc>
          <w:tcPr>
            <w:tcW w:w="1805" w:type="dxa"/>
          </w:tcPr>
          <w:p w:rsidR="00481709" w:rsidRPr="007F2D97" w:rsidRDefault="00481709" w:rsidP="0061386C">
            <w:pPr>
              <w:pStyle w:val="Zkladntext"/>
              <w:spacing w:after="0"/>
              <w:rPr>
                <w:b/>
                <w:bCs/>
                <w:sz w:val="22"/>
                <w:szCs w:val="22"/>
              </w:rPr>
            </w:pPr>
            <w:r w:rsidRPr="007F2D97">
              <w:rPr>
                <w:b/>
                <w:bCs/>
                <w:sz w:val="22"/>
                <w:szCs w:val="22"/>
              </w:rPr>
              <w:t xml:space="preserve">do 15. 4. </w:t>
            </w:r>
            <w:r w:rsidR="00DB2B17">
              <w:rPr>
                <w:b/>
                <w:bCs/>
                <w:sz w:val="22"/>
                <w:szCs w:val="22"/>
              </w:rPr>
              <w:t>2018</w:t>
            </w:r>
          </w:p>
        </w:tc>
        <w:tc>
          <w:tcPr>
            <w:tcW w:w="7267" w:type="dxa"/>
            <w:gridSpan w:val="2"/>
          </w:tcPr>
          <w:p w:rsidR="00481709" w:rsidRPr="007F2D97" w:rsidRDefault="00481709" w:rsidP="00F97E47">
            <w:pPr>
              <w:pStyle w:val="Zkladntext"/>
              <w:spacing w:after="0"/>
              <w:jc w:val="both"/>
              <w:rPr>
                <w:sz w:val="22"/>
                <w:szCs w:val="22"/>
              </w:rPr>
            </w:pPr>
            <w:r w:rsidRPr="007F2D97">
              <w:rPr>
                <w:sz w:val="22"/>
                <w:szCs w:val="22"/>
              </w:rPr>
              <w:t xml:space="preserve">Předkladatelům budou zaslány výsledky závěrečného hodnocení projektů realizovaných v roce </w:t>
            </w:r>
            <w:r w:rsidR="00DB2B17">
              <w:rPr>
                <w:sz w:val="22"/>
                <w:szCs w:val="22"/>
              </w:rPr>
              <w:t>2017</w:t>
            </w:r>
            <w:r w:rsidR="00F97E47">
              <w:rPr>
                <w:sz w:val="22"/>
                <w:szCs w:val="22"/>
              </w:rPr>
              <w:t>.</w:t>
            </w:r>
          </w:p>
        </w:tc>
      </w:tr>
      <w:tr w:rsidR="00481709" w:rsidRPr="007F2D97" w:rsidTr="00ED4930">
        <w:trPr>
          <w:trHeight w:val="680"/>
        </w:trPr>
        <w:tc>
          <w:tcPr>
            <w:tcW w:w="1805" w:type="dxa"/>
          </w:tcPr>
          <w:p w:rsidR="00481709" w:rsidRPr="007F2D97" w:rsidRDefault="00481709" w:rsidP="0061386C">
            <w:pPr>
              <w:pStyle w:val="Zkladntext"/>
              <w:spacing w:after="0"/>
              <w:rPr>
                <w:b/>
                <w:bCs/>
                <w:sz w:val="22"/>
                <w:szCs w:val="22"/>
              </w:rPr>
            </w:pPr>
            <w:r w:rsidRPr="007F2D97">
              <w:rPr>
                <w:b/>
                <w:bCs/>
                <w:sz w:val="22"/>
                <w:szCs w:val="22"/>
              </w:rPr>
              <w:t xml:space="preserve">do 30. 6. </w:t>
            </w:r>
            <w:r w:rsidR="00DB2B17">
              <w:rPr>
                <w:b/>
                <w:bCs/>
                <w:sz w:val="22"/>
                <w:szCs w:val="22"/>
              </w:rPr>
              <w:t>2018</w:t>
            </w:r>
          </w:p>
        </w:tc>
        <w:tc>
          <w:tcPr>
            <w:tcW w:w="7267" w:type="dxa"/>
            <w:gridSpan w:val="2"/>
          </w:tcPr>
          <w:p w:rsidR="00481709" w:rsidRPr="007F2D97" w:rsidRDefault="00481709" w:rsidP="00F97E47">
            <w:pPr>
              <w:pStyle w:val="Zkladntext"/>
              <w:spacing w:after="0"/>
              <w:jc w:val="both"/>
              <w:rPr>
                <w:sz w:val="22"/>
                <w:szCs w:val="22"/>
              </w:rPr>
            </w:pPr>
            <w:r w:rsidRPr="007F2D97">
              <w:rPr>
                <w:sz w:val="22"/>
                <w:szCs w:val="22"/>
              </w:rPr>
              <w:t>Příjemce dotace typu NNO předá výroční zprávu o činnosti včetně účetní závěrky za rozpočtové období</w:t>
            </w:r>
            <w:r w:rsidR="00F97E47">
              <w:rPr>
                <w:sz w:val="22"/>
                <w:szCs w:val="22"/>
              </w:rPr>
              <w:t>.</w:t>
            </w:r>
          </w:p>
        </w:tc>
      </w:tr>
    </w:tbl>
    <w:p w:rsidR="00481709" w:rsidRPr="007F2D97" w:rsidRDefault="00481709" w:rsidP="00481709">
      <w:pPr>
        <w:pStyle w:val="Textvysvtlivek"/>
        <w:rPr>
          <w:sz w:val="22"/>
          <w:szCs w:val="22"/>
        </w:rPr>
      </w:pPr>
    </w:p>
    <w:p w:rsidR="00481709" w:rsidRPr="00C36B29" w:rsidRDefault="00481709" w:rsidP="00A627C4">
      <w:pPr>
        <w:pStyle w:val="Textvysvtlivek"/>
        <w:jc w:val="both"/>
        <w:rPr>
          <w:sz w:val="18"/>
          <w:szCs w:val="18"/>
        </w:rPr>
      </w:pPr>
      <w:r w:rsidRPr="00C36B29">
        <w:rPr>
          <w:sz w:val="18"/>
          <w:szCs w:val="18"/>
        </w:rPr>
        <w:t xml:space="preserve">Pozn.: jedná se o předpokládané termíny, které mohou být průběžně aktualizovány na webových stránkách MZ </w:t>
      </w:r>
      <w:r w:rsidR="006D3009" w:rsidRPr="00C36B29">
        <w:rPr>
          <w:sz w:val="18"/>
          <w:szCs w:val="18"/>
        </w:rPr>
        <w:t xml:space="preserve">ČR </w:t>
      </w:r>
      <w:r w:rsidRPr="00C36B29">
        <w:rPr>
          <w:sz w:val="18"/>
          <w:szCs w:val="18"/>
        </w:rPr>
        <w:t xml:space="preserve">a závazně budou pro schválené projekty stanoveny v příloze Rozhodnutí. </w:t>
      </w:r>
    </w:p>
    <w:p w:rsidR="007C3764" w:rsidRDefault="007C3764" w:rsidP="00A627C4">
      <w:pPr>
        <w:pStyle w:val="Textvysvtlivek"/>
        <w:jc w:val="both"/>
        <w:rPr>
          <w:sz w:val="22"/>
          <w:szCs w:val="22"/>
        </w:rPr>
      </w:pPr>
    </w:p>
    <w:p w:rsidR="00992D52" w:rsidRDefault="00992D52" w:rsidP="00A627C4">
      <w:pPr>
        <w:pStyle w:val="Textvysvtlivek"/>
        <w:jc w:val="both"/>
        <w:rPr>
          <w:sz w:val="22"/>
          <w:szCs w:val="22"/>
        </w:rPr>
      </w:pPr>
    </w:p>
    <w:p w:rsidR="00992D52" w:rsidRDefault="00992D52" w:rsidP="00A627C4">
      <w:pPr>
        <w:pStyle w:val="Textvysvtlivek"/>
        <w:jc w:val="both"/>
        <w:rPr>
          <w:sz w:val="22"/>
          <w:szCs w:val="22"/>
        </w:rPr>
      </w:pPr>
    </w:p>
    <w:p w:rsidR="00992D52" w:rsidRDefault="00992D52" w:rsidP="00A627C4">
      <w:pPr>
        <w:pStyle w:val="Textvysvtlivek"/>
        <w:jc w:val="both"/>
        <w:rPr>
          <w:sz w:val="22"/>
          <w:szCs w:val="22"/>
        </w:rPr>
      </w:pPr>
    </w:p>
    <w:p w:rsidR="00992D52" w:rsidRPr="00A627C4" w:rsidRDefault="00992D52" w:rsidP="00A627C4">
      <w:pPr>
        <w:pStyle w:val="Textvysvtlivek"/>
        <w:jc w:val="both"/>
        <w:rPr>
          <w:sz w:val="22"/>
          <w:szCs w:val="22"/>
        </w:rPr>
      </w:pPr>
    </w:p>
    <w:p w:rsidR="00481709" w:rsidRPr="007F2D97" w:rsidRDefault="00481709" w:rsidP="007E6EE8">
      <w:pPr>
        <w:pStyle w:val="Nadpis1"/>
        <w:numPr>
          <w:ilvl w:val="0"/>
          <w:numId w:val="27"/>
        </w:numPr>
        <w:tabs>
          <w:tab w:val="left" w:pos="3480"/>
        </w:tabs>
        <w:spacing w:before="480" w:after="240"/>
        <w:ind w:left="431" w:hanging="431"/>
        <w:jc w:val="left"/>
        <w:rPr>
          <w:rFonts w:ascii="Times New Roman" w:hAnsi="Times New Roman" w:cs="Times New Roman"/>
          <w:sz w:val="28"/>
          <w:szCs w:val="28"/>
        </w:rPr>
      </w:pPr>
      <w:bookmarkStart w:id="94" w:name="_Toc356459843"/>
      <w:r w:rsidRPr="007F2D97">
        <w:rPr>
          <w:rFonts w:ascii="Times New Roman" w:hAnsi="Times New Roman" w:cs="Times New Roman"/>
          <w:caps/>
          <w:sz w:val="28"/>
          <w:szCs w:val="28"/>
        </w:rPr>
        <w:lastRenderedPageBreak/>
        <w:t xml:space="preserve">Kontaktní </w:t>
      </w:r>
      <w:r w:rsidR="00EE341D" w:rsidRPr="007F2D97">
        <w:rPr>
          <w:rFonts w:ascii="Times New Roman" w:hAnsi="Times New Roman" w:cs="Times New Roman"/>
          <w:caps/>
          <w:sz w:val="28"/>
          <w:szCs w:val="28"/>
        </w:rPr>
        <w:t>ÚDAJE</w:t>
      </w:r>
      <w:r w:rsidR="00026023" w:rsidRPr="007F2D97">
        <w:rPr>
          <w:rFonts w:ascii="Times New Roman" w:hAnsi="Times New Roman" w:cs="Times New Roman"/>
          <w:caps/>
          <w:sz w:val="28"/>
          <w:szCs w:val="28"/>
        </w:rPr>
        <w:t xml:space="preserve"> pro dotační program</w:t>
      </w:r>
      <w:bookmarkEnd w:id="94"/>
    </w:p>
    <w:p w:rsidR="00026023" w:rsidRPr="007F2D97" w:rsidRDefault="00026023" w:rsidP="00026023">
      <w:pPr>
        <w:pBdr>
          <w:top w:val="single" w:sz="4" w:space="1" w:color="auto"/>
          <w:left w:val="single" w:sz="4" w:space="4" w:color="auto"/>
          <w:bottom w:val="single" w:sz="4" w:space="1" w:color="auto"/>
          <w:right w:val="single" w:sz="4" w:space="4" w:color="auto"/>
        </w:pBdr>
        <w:jc w:val="center"/>
        <w:rPr>
          <w:sz w:val="10"/>
          <w:szCs w:val="10"/>
        </w:rPr>
      </w:pPr>
    </w:p>
    <w:p w:rsidR="00EA5AB6" w:rsidRPr="007F2D97" w:rsidRDefault="00EA5AB6" w:rsidP="00EA5AB6">
      <w:pPr>
        <w:pBdr>
          <w:top w:val="single" w:sz="4" w:space="1" w:color="auto"/>
          <w:left w:val="single" w:sz="4" w:space="4" w:color="auto"/>
          <w:bottom w:val="single" w:sz="4" w:space="1" w:color="auto"/>
          <w:right w:val="single" w:sz="4" w:space="4" w:color="auto"/>
        </w:pBdr>
        <w:spacing w:line="276" w:lineRule="auto"/>
        <w:jc w:val="center"/>
        <w:rPr>
          <w:b/>
          <w:bCs/>
          <w:sz w:val="22"/>
          <w:szCs w:val="22"/>
        </w:rPr>
      </w:pPr>
      <w:r w:rsidRPr="007F2D97">
        <w:rPr>
          <w:b/>
          <w:bCs/>
          <w:sz w:val="22"/>
          <w:szCs w:val="22"/>
        </w:rPr>
        <w:t>Ministerstvo zdravotnictví ČR</w:t>
      </w:r>
    </w:p>
    <w:p w:rsidR="00EA5AB6" w:rsidRPr="007F2D97" w:rsidRDefault="00F878B6" w:rsidP="00EA5AB6">
      <w:pPr>
        <w:pBdr>
          <w:top w:val="single" w:sz="4" w:space="1" w:color="auto"/>
          <w:left w:val="single" w:sz="4" w:space="4" w:color="auto"/>
          <w:bottom w:val="single" w:sz="4" w:space="1" w:color="auto"/>
          <w:right w:val="single" w:sz="4" w:space="4" w:color="auto"/>
        </w:pBdr>
        <w:spacing w:line="276" w:lineRule="auto"/>
        <w:jc w:val="center"/>
        <w:rPr>
          <w:sz w:val="22"/>
          <w:szCs w:val="22"/>
        </w:rPr>
      </w:pPr>
      <w:r w:rsidRPr="007F2D97">
        <w:rPr>
          <w:b/>
          <w:bCs/>
          <w:sz w:val="22"/>
          <w:szCs w:val="22"/>
        </w:rPr>
        <w:t>o</w:t>
      </w:r>
      <w:r w:rsidR="00EA5AB6" w:rsidRPr="007F2D97">
        <w:rPr>
          <w:b/>
          <w:bCs/>
          <w:sz w:val="22"/>
          <w:szCs w:val="22"/>
        </w:rPr>
        <w:t>dbor strategie a řízení ochrany a podpory veřejného zdraví</w:t>
      </w:r>
    </w:p>
    <w:p w:rsidR="00EA5AB6" w:rsidRPr="007F2D97" w:rsidRDefault="00EA5AB6" w:rsidP="00EA5AB6">
      <w:pPr>
        <w:pBdr>
          <w:top w:val="single" w:sz="4" w:space="1" w:color="auto"/>
          <w:left w:val="single" w:sz="4" w:space="4" w:color="auto"/>
          <w:bottom w:val="single" w:sz="4" w:space="1" w:color="auto"/>
          <w:right w:val="single" w:sz="4" w:space="4" w:color="auto"/>
        </w:pBdr>
        <w:spacing w:line="276" w:lineRule="auto"/>
        <w:jc w:val="center"/>
        <w:rPr>
          <w:sz w:val="22"/>
          <w:szCs w:val="22"/>
        </w:rPr>
      </w:pPr>
      <w:r w:rsidRPr="007F2D97">
        <w:rPr>
          <w:sz w:val="22"/>
          <w:szCs w:val="22"/>
        </w:rPr>
        <w:t xml:space="preserve">odd. </w:t>
      </w:r>
      <w:r w:rsidR="0087459A">
        <w:rPr>
          <w:sz w:val="22"/>
          <w:szCs w:val="22"/>
        </w:rPr>
        <w:t>p</w:t>
      </w:r>
      <w:r w:rsidR="0087459A" w:rsidRPr="007F2D97">
        <w:rPr>
          <w:sz w:val="22"/>
          <w:szCs w:val="22"/>
        </w:rPr>
        <w:t>odpory</w:t>
      </w:r>
      <w:r w:rsidRPr="007F2D97">
        <w:rPr>
          <w:sz w:val="22"/>
          <w:szCs w:val="22"/>
        </w:rPr>
        <w:t xml:space="preserve"> zdraví</w:t>
      </w:r>
      <w:r w:rsidR="00D20283" w:rsidRPr="007F2D97">
        <w:rPr>
          <w:sz w:val="22"/>
          <w:szCs w:val="22"/>
        </w:rPr>
        <w:t xml:space="preserve"> </w:t>
      </w:r>
      <w:r w:rsidR="00A76542" w:rsidRPr="007F2D97">
        <w:rPr>
          <w:sz w:val="22"/>
          <w:szCs w:val="22"/>
        </w:rPr>
        <w:t xml:space="preserve">a </w:t>
      </w:r>
      <w:r w:rsidR="00D20283" w:rsidRPr="007F2D97">
        <w:rPr>
          <w:sz w:val="22"/>
          <w:szCs w:val="22"/>
        </w:rPr>
        <w:t>primární prevence</w:t>
      </w:r>
    </w:p>
    <w:p w:rsidR="00EA5AB6" w:rsidRPr="007F2D97" w:rsidRDefault="00EA5AB6" w:rsidP="00EA5AB6">
      <w:pPr>
        <w:pBdr>
          <w:top w:val="single" w:sz="4" w:space="1" w:color="auto"/>
          <w:left w:val="single" w:sz="4" w:space="4" w:color="auto"/>
          <w:bottom w:val="single" w:sz="4" w:space="1" w:color="auto"/>
          <w:right w:val="single" w:sz="4" w:space="4" w:color="auto"/>
        </w:pBdr>
        <w:spacing w:line="276" w:lineRule="auto"/>
        <w:jc w:val="center"/>
        <w:rPr>
          <w:sz w:val="22"/>
          <w:szCs w:val="22"/>
        </w:rPr>
      </w:pPr>
      <w:r w:rsidRPr="007F2D97">
        <w:rPr>
          <w:sz w:val="22"/>
          <w:szCs w:val="22"/>
        </w:rPr>
        <w:t>Jana Lanžová</w:t>
      </w:r>
    </w:p>
    <w:p w:rsidR="00EA5AB6" w:rsidRPr="00FB693F" w:rsidRDefault="00EA5AB6" w:rsidP="00EA5AB6">
      <w:pPr>
        <w:pBdr>
          <w:top w:val="single" w:sz="4" w:space="1" w:color="auto"/>
          <w:left w:val="single" w:sz="4" w:space="4" w:color="auto"/>
          <w:bottom w:val="single" w:sz="4" w:space="1" w:color="auto"/>
          <w:right w:val="single" w:sz="4" w:space="4" w:color="auto"/>
        </w:pBdr>
        <w:spacing w:line="276" w:lineRule="auto"/>
        <w:jc w:val="center"/>
        <w:rPr>
          <w:sz w:val="22"/>
          <w:szCs w:val="22"/>
          <w:u w:val="single"/>
        </w:rPr>
      </w:pPr>
      <w:r w:rsidRPr="007F2D97">
        <w:rPr>
          <w:sz w:val="22"/>
          <w:szCs w:val="22"/>
        </w:rPr>
        <w:t>tel. 224 972 </w:t>
      </w:r>
      <w:r w:rsidR="00E25471">
        <w:rPr>
          <w:sz w:val="22"/>
          <w:szCs w:val="22"/>
        </w:rPr>
        <w:t>911</w:t>
      </w:r>
      <w:r w:rsidRPr="007F2D97">
        <w:rPr>
          <w:sz w:val="22"/>
          <w:szCs w:val="22"/>
        </w:rPr>
        <w:t>, e-mail: vh@mzcr.cz</w:t>
      </w:r>
    </w:p>
    <w:p w:rsidR="00026023" w:rsidRPr="002D4EBB" w:rsidRDefault="00026023" w:rsidP="00026023">
      <w:pPr>
        <w:pBdr>
          <w:top w:val="single" w:sz="4" w:space="1" w:color="auto"/>
          <w:left w:val="single" w:sz="4" w:space="4" w:color="auto"/>
          <w:bottom w:val="single" w:sz="4" w:space="1" w:color="auto"/>
          <w:right w:val="single" w:sz="4" w:space="4" w:color="auto"/>
        </w:pBdr>
        <w:jc w:val="center"/>
        <w:rPr>
          <w:sz w:val="10"/>
          <w:szCs w:val="10"/>
          <w:u w:val="single"/>
        </w:rPr>
      </w:pPr>
    </w:p>
    <w:p w:rsidR="00481709" w:rsidRPr="00E2344A" w:rsidRDefault="00481709" w:rsidP="00481709">
      <w:pPr>
        <w:tabs>
          <w:tab w:val="left" w:pos="3480"/>
        </w:tabs>
        <w:rPr>
          <w:sz w:val="22"/>
          <w:szCs w:val="22"/>
        </w:rPr>
      </w:pPr>
    </w:p>
    <w:sectPr w:rsidR="00481709" w:rsidRPr="00E2344A" w:rsidSect="00805E94">
      <w:footerReference w:type="default" r:id="rId12"/>
      <w:pgSz w:w="11906" w:h="16838" w:code="9"/>
      <w:pgMar w:top="1134" w:right="1418" w:bottom="1134"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64F" w:rsidRDefault="00B7364F">
      <w:r>
        <w:separator/>
      </w:r>
    </w:p>
  </w:endnote>
  <w:endnote w:type="continuationSeparator" w:id="0">
    <w:p w:rsidR="00B7364F" w:rsidRDefault="00B73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6BC" w:rsidRDefault="006556BC" w:rsidP="00BC00D6">
    <w:pPr>
      <w:pStyle w:val="Zpat"/>
      <w:framePr w:wrap="auto"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07770">
      <w:rPr>
        <w:rStyle w:val="slostrnky"/>
        <w:noProof/>
      </w:rPr>
      <w:t>2</w:t>
    </w:r>
    <w:r>
      <w:rPr>
        <w:rStyle w:val="slostrnky"/>
      </w:rPr>
      <w:fldChar w:fldCharType="end"/>
    </w:r>
  </w:p>
  <w:p w:rsidR="003330B1" w:rsidRPr="003330B1" w:rsidRDefault="003330B1" w:rsidP="003330B1">
    <w:pPr>
      <w:pStyle w:val="Zpat"/>
      <w:ind w:right="360"/>
      <w:rPr>
        <w:i/>
        <w:iCs/>
        <w:sz w:val="18"/>
        <w:szCs w:val="18"/>
      </w:rPr>
    </w:pPr>
    <w:r w:rsidRPr="003330B1">
      <w:rPr>
        <w:i/>
        <w:iCs/>
        <w:noProof/>
        <w:sz w:val="18"/>
        <w:szCs w:val="18"/>
      </w:rPr>
      <w:drawing>
        <wp:anchor distT="0" distB="0" distL="114300" distR="114300" simplePos="0" relativeHeight="251661312" behindDoc="0" locked="0" layoutInCell="1" allowOverlap="0" wp14:anchorId="34FFCE0C" wp14:editId="5490850A">
          <wp:simplePos x="0" y="0"/>
          <wp:positionH relativeFrom="page">
            <wp:posOffset>1009651</wp:posOffset>
          </wp:positionH>
          <wp:positionV relativeFrom="page">
            <wp:posOffset>9955176</wp:posOffset>
          </wp:positionV>
          <wp:extent cx="228600" cy="281762"/>
          <wp:effectExtent l="0" t="0" r="0" b="4445"/>
          <wp:wrapNone/>
          <wp:docPr id="4" name="Obrázek 4" descr="znak_l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nak_le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 cy="281762"/>
                  </a:xfrm>
                  <a:prstGeom prst="rect">
                    <a:avLst/>
                  </a:prstGeom>
                  <a:noFill/>
                  <a:ln>
                    <a:noFill/>
                  </a:ln>
                </pic:spPr>
              </pic:pic>
            </a:graphicData>
          </a:graphic>
          <wp14:sizeRelH relativeFrom="page">
            <wp14:pctWidth>0</wp14:pctWidth>
          </wp14:sizeRelH>
          <wp14:sizeRelV relativeFrom="page">
            <wp14:pctHeight>0</wp14:pctHeight>
          </wp14:sizeRelV>
        </wp:anchor>
      </w:drawing>
    </w:r>
    <w:r>
      <w:rPr>
        <w:i/>
        <w:iCs/>
        <w:sz w:val="18"/>
        <w:szCs w:val="18"/>
      </w:rPr>
      <w:t xml:space="preserve">                       </w:t>
    </w:r>
    <w:r w:rsidRPr="003330B1">
      <w:rPr>
        <w:i/>
        <w:iCs/>
        <w:sz w:val="18"/>
        <w:szCs w:val="18"/>
      </w:rPr>
      <w:t>ČR - Ministerstvo zdravotnictví, odbor strategie a řízení ochrany a podpory veřejného zdraví</w:t>
    </w:r>
  </w:p>
  <w:p w:rsidR="006556BC" w:rsidRDefault="003330B1" w:rsidP="003330B1">
    <w:pPr>
      <w:pStyle w:val="Zpat"/>
      <w:ind w:right="360"/>
    </w:pPr>
    <w:r>
      <w:rPr>
        <w:i/>
        <w:iCs/>
        <w:sz w:val="18"/>
        <w:szCs w:val="18"/>
      </w:rPr>
      <w:t xml:space="preserve">                       </w:t>
    </w:r>
    <w:r w:rsidRPr="003330B1">
      <w:rPr>
        <w:i/>
        <w:iCs/>
        <w:sz w:val="18"/>
        <w:szCs w:val="18"/>
      </w:rPr>
      <w:t>Palackého náměstí 4, 128 01 Praha 2</w:t>
    </w:r>
    <w:r>
      <w:rPr>
        <w:i/>
        <w:iCs/>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64F" w:rsidRDefault="00B7364F">
      <w:r>
        <w:separator/>
      </w:r>
    </w:p>
  </w:footnote>
  <w:footnote w:type="continuationSeparator" w:id="0">
    <w:p w:rsidR="00B7364F" w:rsidRDefault="00B736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77E5686"/>
    <w:lvl w:ilvl="0">
      <w:start w:val="1"/>
      <w:numFmt w:val="decimal"/>
      <w:pStyle w:val="StylNadpis2TimesNewRoman14bnenKurzvaVlevo0cm"/>
      <w:lvlText w:val="%1."/>
      <w:lvlJc w:val="left"/>
      <w:pPr>
        <w:tabs>
          <w:tab w:val="num" w:pos="360"/>
        </w:tabs>
        <w:ind w:left="360" w:hanging="360"/>
      </w:pPr>
      <w:rPr>
        <w:rFonts w:cs="Times New Roman" w:hint="default"/>
      </w:rPr>
    </w:lvl>
  </w:abstractNum>
  <w:abstractNum w:abstractNumId="1">
    <w:nsid w:val="08D33D0B"/>
    <w:multiLevelType w:val="hybridMultilevel"/>
    <w:tmpl w:val="128A92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D6B6DAB"/>
    <w:multiLevelType w:val="multilevel"/>
    <w:tmpl w:val="0B9E321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2E9281E"/>
    <w:multiLevelType w:val="hybridMultilevel"/>
    <w:tmpl w:val="A642BC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562E09"/>
    <w:multiLevelType w:val="hybridMultilevel"/>
    <w:tmpl w:val="5D445EC0"/>
    <w:lvl w:ilvl="0" w:tplc="58F402F8">
      <w:numFmt w:val="bullet"/>
      <w:lvlText w:val="•"/>
      <w:lvlJc w:val="left"/>
      <w:pPr>
        <w:ind w:left="1065" w:hanging="705"/>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972536A"/>
    <w:multiLevelType w:val="hybridMultilevel"/>
    <w:tmpl w:val="9580F7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C05EFF"/>
    <w:multiLevelType w:val="hybridMultilevel"/>
    <w:tmpl w:val="048CBC26"/>
    <w:lvl w:ilvl="0" w:tplc="77B4D56C">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51B3DEC"/>
    <w:multiLevelType w:val="multilevel"/>
    <w:tmpl w:val="86864F96"/>
    <w:lvl w:ilvl="0">
      <w:start w:val="1"/>
      <w:numFmt w:val="decimal"/>
      <w:lvlText w:val="%1"/>
      <w:lvlJc w:val="left"/>
      <w:pPr>
        <w:tabs>
          <w:tab w:val="num" w:pos="432"/>
        </w:tabs>
        <w:ind w:left="432" w:hanging="432"/>
      </w:pPr>
      <w:rPr>
        <w:rFonts w:cs="Times New Roman" w:hint="default"/>
        <w:color w:val="auto"/>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298B03E5"/>
    <w:multiLevelType w:val="hybridMultilevel"/>
    <w:tmpl w:val="42AE9746"/>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9">
    <w:nsid w:val="2DD46C80"/>
    <w:multiLevelType w:val="singleLevel"/>
    <w:tmpl w:val="AFAA783E"/>
    <w:lvl w:ilvl="0">
      <w:start w:val="1"/>
      <w:numFmt w:val="decimal"/>
      <w:lvlText w:val="%1."/>
      <w:lvlJc w:val="left"/>
      <w:pPr>
        <w:tabs>
          <w:tab w:val="num" w:pos="360"/>
        </w:tabs>
        <w:ind w:left="360" w:hanging="360"/>
      </w:pPr>
      <w:rPr>
        <w:rFonts w:cs="Times New Roman"/>
        <w:b/>
      </w:rPr>
    </w:lvl>
  </w:abstractNum>
  <w:abstractNum w:abstractNumId="10">
    <w:nsid w:val="32245AD0"/>
    <w:multiLevelType w:val="hybridMultilevel"/>
    <w:tmpl w:val="6A4686D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34BA7A7E"/>
    <w:multiLevelType w:val="hybridMultilevel"/>
    <w:tmpl w:val="3068559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35C910BF"/>
    <w:multiLevelType w:val="hybridMultilevel"/>
    <w:tmpl w:val="3A5659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62F5E02"/>
    <w:multiLevelType w:val="hybridMultilevel"/>
    <w:tmpl w:val="657E15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4536664B"/>
    <w:multiLevelType w:val="multilevel"/>
    <w:tmpl w:val="8554741C"/>
    <w:lvl w:ilvl="0">
      <w:start w:val="5"/>
      <w:numFmt w:val="decimal"/>
      <w:lvlText w:val="%1."/>
      <w:lvlJc w:val="left"/>
      <w:pPr>
        <w:tabs>
          <w:tab w:val="num" w:pos="360"/>
        </w:tabs>
        <w:ind w:left="360" w:hanging="360"/>
      </w:pPr>
      <w:rPr>
        <w:rFonts w:cs="Times New Roman" w:hint="default"/>
      </w:rPr>
    </w:lvl>
    <w:lvl w:ilvl="1">
      <w:start w:val="3"/>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6310CB0"/>
    <w:multiLevelType w:val="hybridMultilevel"/>
    <w:tmpl w:val="F9E2F5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DAF76CB"/>
    <w:multiLevelType w:val="hybridMultilevel"/>
    <w:tmpl w:val="200A87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Simplified Arabic Fixed" w:hAnsi="Simplified Arabic Fixed"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Simplified Arabic Fixed" w:hAnsi="Simplified Arabic Fixed"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Simplified Arabic Fixed" w:hAnsi="Simplified Arabic Fixed" w:hint="default"/>
      </w:rPr>
    </w:lvl>
    <w:lvl w:ilvl="8" w:tplc="04050005">
      <w:start w:val="1"/>
      <w:numFmt w:val="bullet"/>
      <w:lvlText w:val=""/>
      <w:lvlJc w:val="left"/>
      <w:pPr>
        <w:ind w:left="6480" w:hanging="360"/>
      </w:pPr>
      <w:rPr>
        <w:rFonts w:ascii="Wingdings" w:hAnsi="Wingdings" w:hint="default"/>
      </w:rPr>
    </w:lvl>
  </w:abstractNum>
  <w:abstractNum w:abstractNumId="17">
    <w:nsid w:val="4E195AB2"/>
    <w:multiLevelType w:val="hybridMultilevel"/>
    <w:tmpl w:val="A75E6CE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317682F"/>
    <w:multiLevelType w:val="hybridMultilevel"/>
    <w:tmpl w:val="44946A2E"/>
    <w:lvl w:ilvl="0" w:tplc="E40ACEE4">
      <w:start w:val="1"/>
      <w:numFmt w:val="decimal"/>
      <w:pStyle w:val="StylNadpis1TimesNewRoman14b"/>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nsid w:val="543E1027"/>
    <w:multiLevelType w:val="multilevel"/>
    <w:tmpl w:val="F274D054"/>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CA74CAA"/>
    <w:multiLevelType w:val="hybridMultilevel"/>
    <w:tmpl w:val="BD504E34"/>
    <w:lvl w:ilvl="0" w:tplc="04050015">
      <w:start w:val="1"/>
      <w:numFmt w:val="upperLetter"/>
      <w:lvlText w:val="%1."/>
      <w:lvlJc w:val="left"/>
      <w:pPr>
        <w:ind w:left="780" w:hanging="360"/>
      </w:pPr>
      <w:rPr>
        <w:rFonts w:cs="Times New Roman"/>
      </w:rPr>
    </w:lvl>
    <w:lvl w:ilvl="1" w:tplc="04050019">
      <w:start w:val="1"/>
      <w:numFmt w:val="lowerLetter"/>
      <w:lvlText w:val="%2."/>
      <w:lvlJc w:val="left"/>
      <w:pPr>
        <w:ind w:left="1500" w:hanging="360"/>
      </w:pPr>
      <w:rPr>
        <w:rFonts w:cs="Times New Roman"/>
      </w:rPr>
    </w:lvl>
    <w:lvl w:ilvl="2" w:tplc="0405001B">
      <w:start w:val="1"/>
      <w:numFmt w:val="lowerRoman"/>
      <w:lvlText w:val="%3."/>
      <w:lvlJc w:val="right"/>
      <w:pPr>
        <w:ind w:left="2220" w:hanging="180"/>
      </w:pPr>
      <w:rPr>
        <w:rFonts w:cs="Times New Roman"/>
      </w:rPr>
    </w:lvl>
    <w:lvl w:ilvl="3" w:tplc="0405000F">
      <w:start w:val="1"/>
      <w:numFmt w:val="decimal"/>
      <w:lvlText w:val="%4."/>
      <w:lvlJc w:val="left"/>
      <w:pPr>
        <w:ind w:left="2940" w:hanging="360"/>
      </w:pPr>
      <w:rPr>
        <w:rFonts w:cs="Times New Roman"/>
      </w:rPr>
    </w:lvl>
    <w:lvl w:ilvl="4" w:tplc="04050019">
      <w:start w:val="1"/>
      <w:numFmt w:val="lowerLetter"/>
      <w:lvlText w:val="%5."/>
      <w:lvlJc w:val="left"/>
      <w:pPr>
        <w:ind w:left="3660" w:hanging="360"/>
      </w:pPr>
      <w:rPr>
        <w:rFonts w:cs="Times New Roman"/>
      </w:rPr>
    </w:lvl>
    <w:lvl w:ilvl="5" w:tplc="0405001B">
      <w:start w:val="1"/>
      <w:numFmt w:val="lowerRoman"/>
      <w:lvlText w:val="%6."/>
      <w:lvlJc w:val="right"/>
      <w:pPr>
        <w:ind w:left="4380" w:hanging="180"/>
      </w:pPr>
      <w:rPr>
        <w:rFonts w:cs="Times New Roman"/>
      </w:rPr>
    </w:lvl>
    <w:lvl w:ilvl="6" w:tplc="0405000F">
      <w:start w:val="1"/>
      <w:numFmt w:val="decimal"/>
      <w:lvlText w:val="%7."/>
      <w:lvlJc w:val="left"/>
      <w:pPr>
        <w:ind w:left="5100" w:hanging="360"/>
      </w:pPr>
      <w:rPr>
        <w:rFonts w:cs="Times New Roman"/>
      </w:rPr>
    </w:lvl>
    <w:lvl w:ilvl="7" w:tplc="04050019">
      <w:start w:val="1"/>
      <w:numFmt w:val="lowerLetter"/>
      <w:lvlText w:val="%8."/>
      <w:lvlJc w:val="left"/>
      <w:pPr>
        <w:ind w:left="5820" w:hanging="360"/>
      </w:pPr>
      <w:rPr>
        <w:rFonts w:cs="Times New Roman"/>
      </w:rPr>
    </w:lvl>
    <w:lvl w:ilvl="8" w:tplc="0405001B">
      <w:start w:val="1"/>
      <w:numFmt w:val="lowerRoman"/>
      <w:lvlText w:val="%9."/>
      <w:lvlJc w:val="right"/>
      <w:pPr>
        <w:ind w:left="6540" w:hanging="180"/>
      </w:pPr>
      <w:rPr>
        <w:rFonts w:cs="Times New Roman"/>
      </w:rPr>
    </w:lvl>
  </w:abstractNum>
  <w:abstractNum w:abstractNumId="21">
    <w:nsid w:val="5F9E6C48"/>
    <w:multiLevelType w:val="hybridMultilevel"/>
    <w:tmpl w:val="AF0609BA"/>
    <w:lvl w:ilvl="0" w:tplc="028E537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F6B3C65"/>
    <w:multiLevelType w:val="hybridMultilevel"/>
    <w:tmpl w:val="C228EFEC"/>
    <w:lvl w:ilvl="0" w:tplc="028E5378">
      <w:numFmt w:val="bullet"/>
      <w:lvlText w:val="-"/>
      <w:lvlJc w:val="left"/>
      <w:pPr>
        <w:ind w:left="644"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75F5195B"/>
    <w:multiLevelType w:val="hybridMultilevel"/>
    <w:tmpl w:val="8AC66768"/>
    <w:lvl w:ilvl="0" w:tplc="04050001">
      <w:start w:val="1"/>
      <w:numFmt w:val="bullet"/>
      <w:lvlText w:val=""/>
      <w:lvlJc w:val="left"/>
      <w:pPr>
        <w:tabs>
          <w:tab w:val="num" w:pos="787"/>
        </w:tabs>
        <w:ind w:left="787" w:hanging="360"/>
      </w:pPr>
      <w:rPr>
        <w:rFonts w:ascii="Symbol" w:hAnsi="Symbol" w:hint="default"/>
      </w:rPr>
    </w:lvl>
    <w:lvl w:ilvl="1" w:tplc="04050003">
      <w:start w:val="1"/>
      <w:numFmt w:val="bullet"/>
      <w:lvlText w:val="o"/>
      <w:lvlJc w:val="left"/>
      <w:pPr>
        <w:tabs>
          <w:tab w:val="num" w:pos="1507"/>
        </w:tabs>
        <w:ind w:left="1507" w:hanging="360"/>
      </w:pPr>
      <w:rPr>
        <w:rFonts w:ascii="Courier New" w:hAnsi="Courier New" w:hint="default"/>
      </w:rPr>
    </w:lvl>
    <w:lvl w:ilvl="2" w:tplc="04050005">
      <w:start w:val="1"/>
      <w:numFmt w:val="bullet"/>
      <w:lvlText w:val=""/>
      <w:lvlJc w:val="left"/>
      <w:pPr>
        <w:tabs>
          <w:tab w:val="num" w:pos="2227"/>
        </w:tabs>
        <w:ind w:left="2227" w:hanging="360"/>
      </w:pPr>
      <w:rPr>
        <w:rFonts w:ascii="Wingdings" w:hAnsi="Wingdings" w:hint="default"/>
      </w:rPr>
    </w:lvl>
    <w:lvl w:ilvl="3" w:tplc="04050001">
      <w:start w:val="1"/>
      <w:numFmt w:val="bullet"/>
      <w:lvlText w:val=""/>
      <w:lvlJc w:val="left"/>
      <w:pPr>
        <w:tabs>
          <w:tab w:val="num" w:pos="2947"/>
        </w:tabs>
        <w:ind w:left="2947" w:hanging="360"/>
      </w:pPr>
      <w:rPr>
        <w:rFonts w:ascii="Symbol" w:hAnsi="Symbol" w:hint="default"/>
      </w:rPr>
    </w:lvl>
    <w:lvl w:ilvl="4" w:tplc="04050003">
      <w:start w:val="1"/>
      <w:numFmt w:val="bullet"/>
      <w:lvlText w:val="o"/>
      <w:lvlJc w:val="left"/>
      <w:pPr>
        <w:tabs>
          <w:tab w:val="num" w:pos="3667"/>
        </w:tabs>
        <w:ind w:left="3667" w:hanging="360"/>
      </w:pPr>
      <w:rPr>
        <w:rFonts w:ascii="Courier New" w:hAnsi="Courier New" w:hint="default"/>
      </w:rPr>
    </w:lvl>
    <w:lvl w:ilvl="5" w:tplc="04050005">
      <w:start w:val="1"/>
      <w:numFmt w:val="bullet"/>
      <w:lvlText w:val=""/>
      <w:lvlJc w:val="left"/>
      <w:pPr>
        <w:tabs>
          <w:tab w:val="num" w:pos="4387"/>
        </w:tabs>
        <w:ind w:left="4387" w:hanging="360"/>
      </w:pPr>
      <w:rPr>
        <w:rFonts w:ascii="Wingdings" w:hAnsi="Wingdings" w:hint="default"/>
      </w:rPr>
    </w:lvl>
    <w:lvl w:ilvl="6" w:tplc="04050001">
      <w:start w:val="1"/>
      <w:numFmt w:val="bullet"/>
      <w:lvlText w:val=""/>
      <w:lvlJc w:val="left"/>
      <w:pPr>
        <w:tabs>
          <w:tab w:val="num" w:pos="5107"/>
        </w:tabs>
        <w:ind w:left="5107" w:hanging="360"/>
      </w:pPr>
      <w:rPr>
        <w:rFonts w:ascii="Symbol" w:hAnsi="Symbol" w:hint="default"/>
      </w:rPr>
    </w:lvl>
    <w:lvl w:ilvl="7" w:tplc="04050003">
      <w:start w:val="1"/>
      <w:numFmt w:val="bullet"/>
      <w:lvlText w:val="o"/>
      <w:lvlJc w:val="left"/>
      <w:pPr>
        <w:tabs>
          <w:tab w:val="num" w:pos="5827"/>
        </w:tabs>
        <w:ind w:left="5827" w:hanging="360"/>
      </w:pPr>
      <w:rPr>
        <w:rFonts w:ascii="Courier New" w:hAnsi="Courier New" w:hint="default"/>
      </w:rPr>
    </w:lvl>
    <w:lvl w:ilvl="8" w:tplc="04050005">
      <w:start w:val="1"/>
      <w:numFmt w:val="bullet"/>
      <w:lvlText w:val=""/>
      <w:lvlJc w:val="left"/>
      <w:pPr>
        <w:tabs>
          <w:tab w:val="num" w:pos="6547"/>
        </w:tabs>
        <w:ind w:left="6547" w:hanging="360"/>
      </w:pPr>
      <w:rPr>
        <w:rFonts w:ascii="Wingdings" w:hAnsi="Wingdings" w:hint="default"/>
      </w:rPr>
    </w:lvl>
  </w:abstractNum>
  <w:abstractNum w:abstractNumId="24">
    <w:nsid w:val="772E6725"/>
    <w:multiLevelType w:val="multilevel"/>
    <w:tmpl w:val="A192F00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7B262A8C"/>
    <w:multiLevelType w:val="hybridMultilevel"/>
    <w:tmpl w:val="F6C46BBC"/>
    <w:lvl w:ilvl="0" w:tplc="04050011">
      <w:start w:val="1"/>
      <w:numFmt w:val="decimal"/>
      <w:lvlText w:val="%1)"/>
      <w:lvlJc w:val="left"/>
      <w:pPr>
        <w:tabs>
          <w:tab w:val="num" w:pos="4330"/>
        </w:tabs>
        <w:ind w:left="4330" w:hanging="360"/>
      </w:pPr>
      <w:rPr>
        <w:rFonts w:cs="Times New Roman"/>
      </w:rPr>
    </w:lvl>
    <w:lvl w:ilvl="1" w:tplc="04050019">
      <w:start w:val="1"/>
      <w:numFmt w:val="lowerLetter"/>
      <w:lvlText w:val="%2."/>
      <w:lvlJc w:val="left"/>
      <w:pPr>
        <w:tabs>
          <w:tab w:val="num" w:pos="5050"/>
        </w:tabs>
        <w:ind w:left="5050" w:hanging="360"/>
      </w:pPr>
      <w:rPr>
        <w:rFonts w:cs="Times New Roman"/>
      </w:rPr>
    </w:lvl>
    <w:lvl w:ilvl="2" w:tplc="0405001B">
      <w:start w:val="1"/>
      <w:numFmt w:val="lowerRoman"/>
      <w:lvlText w:val="%3."/>
      <w:lvlJc w:val="right"/>
      <w:pPr>
        <w:tabs>
          <w:tab w:val="num" w:pos="5770"/>
        </w:tabs>
        <w:ind w:left="5770" w:hanging="180"/>
      </w:pPr>
      <w:rPr>
        <w:rFonts w:cs="Times New Roman"/>
      </w:rPr>
    </w:lvl>
    <w:lvl w:ilvl="3" w:tplc="0405000F">
      <w:start w:val="1"/>
      <w:numFmt w:val="decimal"/>
      <w:lvlText w:val="%4."/>
      <w:lvlJc w:val="left"/>
      <w:pPr>
        <w:tabs>
          <w:tab w:val="num" w:pos="6490"/>
        </w:tabs>
        <w:ind w:left="6490" w:hanging="360"/>
      </w:pPr>
      <w:rPr>
        <w:rFonts w:cs="Times New Roman"/>
      </w:rPr>
    </w:lvl>
    <w:lvl w:ilvl="4" w:tplc="04050019">
      <w:start w:val="1"/>
      <w:numFmt w:val="lowerLetter"/>
      <w:lvlText w:val="%5."/>
      <w:lvlJc w:val="left"/>
      <w:pPr>
        <w:tabs>
          <w:tab w:val="num" w:pos="7210"/>
        </w:tabs>
        <w:ind w:left="7210" w:hanging="360"/>
      </w:pPr>
      <w:rPr>
        <w:rFonts w:cs="Times New Roman"/>
      </w:rPr>
    </w:lvl>
    <w:lvl w:ilvl="5" w:tplc="0405001B">
      <w:start w:val="1"/>
      <w:numFmt w:val="lowerRoman"/>
      <w:lvlText w:val="%6."/>
      <w:lvlJc w:val="right"/>
      <w:pPr>
        <w:tabs>
          <w:tab w:val="num" w:pos="7930"/>
        </w:tabs>
        <w:ind w:left="7930" w:hanging="180"/>
      </w:pPr>
      <w:rPr>
        <w:rFonts w:cs="Times New Roman"/>
      </w:rPr>
    </w:lvl>
    <w:lvl w:ilvl="6" w:tplc="0405000F">
      <w:start w:val="1"/>
      <w:numFmt w:val="decimal"/>
      <w:lvlText w:val="%7."/>
      <w:lvlJc w:val="left"/>
      <w:pPr>
        <w:tabs>
          <w:tab w:val="num" w:pos="8650"/>
        </w:tabs>
        <w:ind w:left="8650" w:hanging="360"/>
      </w:pPr>
      <w:rPr>
        <w:rFonts w:cs="Times New Roman"/>
      </w:rPr>
    </w:lvl>
    <w:lvl w:ilvl="7" w:tplc="04050019">
      <w:start w:val="1"/>
      <w:numFmt w:val="lowerLetter"/>
      <w:lvlText w:val="%8."/>
      <w:lvlJc w:val="left"/>
      <w:pPr>
        <w:tabs>
          <w:tab w:val="num" w:pos="9370"/>
        </w:tabs>
        <w:ind w:left="9370" w:hanging="360"/>
      </w:pPr>
      <w:rPr>
        <w:rFonts w:cs="Times New Roman"/>
      </w:rPr>
    </w:lvl>
    <w:lvl w:ilvl="8" w:tplc="0405001B">
      <w:start w:val="1"/>
      <w:numFmt w:val="lowerRoman"/>
      <w:lvlText w:val="%9."/>
      <w:lvlJc w:val="right"/>
      <w:pPr>
        <w:tabs>
          <w:tab w:val="num" w:pos="10090"/>
        </w:tabs>
        <w:ind w:left="10090" w:hanging="180"/>
      </w:pPr>
      <w:rPr>
        <w:rFonts w:cs="Times New Roman"/>
      </w:rPr>
    </w:lvl>
  </w:abstractNum>
  <w:abstractNum w:abstractNumId="26">
    <w:nsid w:val="7C120A4B"/>
    <w:multiLevelType w:val="hybridMultilevel"/>
    <w:tmpl w:val="21E82290"/>
    <w:lvl w:ilvl="0" w:tplc="31B2CB9A">
      <w:start w:val="1"/>
      <w:numFmt w:val="decimal"/>
      <w:lvlText w:val="%1)"/>
      <w:lvlJc w:val="left"/>
      <w:pPr>
        <w:tabs>
          <w:tab w:val="num" w:pos="786"/>
        </w:tabs>
        <w:ind w:left="786" w:hanging="360"/>
      </w:pPr>
      <w:rPr>
        <w:rFonts w:cs="Times New Roman"/>
        <w:b/>
      </w:r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4"/>
  </w:num>
  <w:num w:numId="25">
    <w:abstractNumId w:val="26"/>
  </w:num>
  <w:num w:numId="26">
    <w:abstractNumId w:val="25"/>
  </w:num>
  <w:num w:numId="27">
    <w:abstractNumId w:val="7"/>
  </w:num>
  <w:num w:numId="28">
    <w:abstractNumId w:val="24"/>
  </w:num>
  <w:num w:numId="29">
    <w:abstractNumId w:val="23"/>
  </w:num>
  <w:num w:numId="30">
    <w:abstractNumId w:val="20"/>
  </w:num>
  <w:num w:numId="31">
    <w:abstractNumId w:val="18"/>
  </w:num>
  <w:num w:numId="32">
    <w:abstractNumId w:val="1"/>
  </w:num>
  <w:num w:numId="33">
    <w:abstractNumId w:val="9"/>
  </w:num>
  <w:num w:numId="34">
    <w:abstractNumId w:val="16"/>
  </w:num>
  <w:num w:numId="35">
    <w:abstractNumId w:val="13"/>
  </w:num>
  <w:num w:numId="36">
    <w:abstractNumId w:val="15"/>
  </w:num>
  <w:num w:numId="37">
    <w:abstractNumId w:val="11"/>
  </w:num>
  <w:num w:numId="38">
    <w:abstractNumId w:val="3"/>
  </w:num>
  <w:num w:numId="39">
    <w:abstractNumId w:val="10"/>
  </w:num>
  <w:num w:numId="40">
    <w:abstractNumId w:val="8"/>
  </w:num>
  <w:num w:numId="41">
    <w:abstractNumId w:val="12"/>
  </w:num>
  <w:num w:numId="42">
    <w:abstractNumId w:val="5"/>
  </w:num>
  <w:num w:numId="43">
    <w:abstractNumId w:val="4"/>
  </w:num>
  <w:num w:numId="44">
    <w:abstractNumId w:val="21"/>
  </w:num>
  <w:num w:numId="45">
    <w:abstractNumId w:val="2"/>
  </w:num>
  <w:num w:numId="46">
    <w:abstractNumId w:val="19"/>
  </w:num>
  <w:num w:numId="47">
    <w:abstractNumId w:val="6"/>
  </w:num>
  <w:num w:numId="48">
    <w:abstractNumId w:val="22"/>
  </w:num>
  <w:num w:numId="49">
    <w:abstractNumId w:val="17"/>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cka">
    <w15:presenceInfo w15:providerId="None" w15:userId="Martic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85B"/>
    <w:rsid w:val="00000424"/>
    <w:rsid w:val="00002184"/>
    <w:rsid w:val="000024AC"/>
    <w:rsid w:val="000027C2"/>
    <w:rsid w:val="000040CF"/>
    <w:rsid w:val="000071DF"/>
    <w:rsid w:val="000078FB"/>
    <w:rsid w:val="00007EFF"/>
    <w:rsid w:val="000140F7"/>
    <w:rsid w:val="00015FB8"/>
    <w:rsid w:val="00016569"/>
    <w:rsid w:val="000171E6"/>
    <w:rsid w:val="00017DCF"/>
    <w:rsid w:val="000202B7"/>
    <w:rsid w:val="00021921"/>
    <w:rsid w:val="00021BCC"/>
    <w:rsid w:val="00024427"/>
    <w:rsid w:val="000248A2"/>
    <w:rsid w:val="00025271"/>
    <w:rsid w:val="00026023"/>
    <w:rsid w:val="0002793F"/>
    <w:rsid w:val="000336C6"/>
    <w:rsid w:val="00036852"/>
    <w:rsid w:val="000368CD"/>
    <w:rsid w:val="00037F29"/>
    <w:rsid w:val="00040327"/>
    <w:rsid w:val="00041241"/>
    <w:rsid w:val="00041F25"/>
    <w:rsid w:val="00042673"/>
    <w:rsid w:val="000440C3"/>
    <w:rsid w:val="000465C0"/>
    <w:rsid w:val="000522BB"/>
    <w:rsid w:val="0005712D"/>
    <w:rsid w:val="000573A2"/>
    <w:rsid w:val="000619E0"/>
    <w:rsid w:val="00063028"/>
    <w:rsid w:val="00063768"/>
    <w:rsid w:val="000651C5"/>
    <w:rsid w:val="00065340"/>
    <w:rsid w:val="00065803"/>
    <w:rsid w:val="000662F1"/>
    <w:rsid w:val="00070E9C"/>
    <w:rsid w:val="000722A2"/>
    <w:rsid w:val="00072DE7"/>
    <w:rsid w:val="0007354D"/>
    <w:rsid w:val="00073DBD"/>
    <w:rsid w:val="0007483B"/>
    <w:rsid w:val="0007755F"/>
    <w:rsid w:val="00077D08"/>
    <w:rsid w:val="0008283F"/>
    <w:rsid w:val="00083678"/>
    <w:rsid w:val="00083BE7"/>
    <w:rsid w:val="000865D6"/>
    <w:rsid w:val="00086A0D"/>
    <w:rsid w:val="000870AD"/>
    <w:rsid w:val="00093BDA"/>
    <w:rsid w:val="00095268"/>
    <w:rsid w:val="000956BE"/>
    <w:rsid w:val="000A06DB"/>
    <w:rsid w:val="000A3E4D"/>
    <w:rsid w:val="000A535F"/>
    <w:rsid w:val="000A5850"/>
    <w:rsid w:val="000B000B"/>
    <w:rsid w:val="000B0419"/>
    <w:rsid w:val="000B0F1A"/>
    <w:rsid w:val="000B3C88"/>
    <w:rsid w:val="000B62B1"/>
    <w:rsid w:val="000B6542"/>
    <w:rsid w:val="000B66ED"/>
    <w:rsid w:val="000C046F"/>
    <w:rsid w:val="000C04CF"/>
    <w:rsid w:val="000C1E54"/>
    <w:rsid w:val="000C61D8"/>
    <w:rsid w:val="000C6534"/>
    <w:rsid w:val="000C6968"/>
    <w:rsid w:val="000C7473"/>
    <w:rsid w:val="000C7D60"/>
    <w:rsid w:val="000D0FCC"/>
    <w:rsid w:val="000D10EF"/>
    <w:rsid w:val="000D1A37"/>
    <w:rsid w:val="000D1C94"/>
    <w:rsid w:val="000D2F24"/>
    <w:rsid w:val="000D4698"/>
    <w:rsid w:val="000D4C11"/>
    <w:rsid w:val="000D6C21"/>
    <w:rsid w:val="000D6E9B"/>
    <w:rsid w:val="000D7BE7"/>
    <w:rsid w:val="000D7C58"/>
    <w:rsid w:val="000E1060"/>
    <w:rsid w:val="000E1CCE"/>
    <w:rsid w:val="000E275F"/>
    <w:rsid w:val="000E5E8C"/>
    <w:rsid w:val="000E6089"/>
    <w:rsid w:val="000E6BA9"/>
    <w:rsid w:val="000E75AC"/>
    <w:rsid w:val="000F274D"/>
    <w:rsid w:val="000F6013"/>
    <w:rsid w:val="000F79A8"/>
    <w:rsid w:val="00100AE8"/>
    <w:rsid w:val="00100E03"/>
    <w:rsid w:val="00101029"/>
    <w:rsid w:val="00107770"/>
    <w:rsid w:val="00110153"/>
    <w:rsid w:val="0011131A"/>
    <w:rsid w:val="001118C3"/>
    <w:rsid w:val="00111B8C"/>
    <w:rsid w:val="00112C3D"/>
    <w:rsid w:val="00113647"/>
    <w:rsid w:val="0011491D"/>
    <w:rsid w:val="001153DC"/>
    <w:rsid w:val="001159F3"/>
    <w:rsid w:val="00116116"/>
    <w:rsid w:val="0011727F"/>
    <w:rsid w:val="0012072A"/>
    <w:rsid w:val="00121709"/>
    <w:rsid w:val="0012426A"/>
    <w:rsid w:val="001247BB"/>
    <w:rsid w:val="00125D42"/>
    <w:rsid w:val="001303B1"/>
    <w:rsid w:val="00130F8E"/>
    <w:rsid w:val="00131011"/>
    <w:rsid w:val="00131231"/>
    <w:rsid w:val="001335ED"/>
    <w:rsid w:val="001338FA"/>
    <w:rsid w:val="00136053"/>
    <w:rsid w:val="0014298B"/>
    <w:rsid w:val="00143277"/>
    <w:rsid w:val="00150986"/>
    <w:rsid w:val="0015323A"/>
    <w:rsid w:val="0015363A"/>
    <w:rsid w:val="00156D1D"/>
    <w:rsid w:val="00160F28"/>
    <w:rsid w:val="00161261"/>
    <w:rsid w:val="0016138E"/>
    <w:rsid w:val="00165619"/>
    <w:rsid w:val="00166443"/>
    <w:rsid w:val="00173C37"/>
    <w:rsid w:val="00175291"/>
    <w:rsid w:val="0017629A"/>
    <w:rsid w:val="0017675B"/>
    <w:rsid w:val="00181497"/>
    <w:rsid w:val="00181816"/>
    <w:rsid w:val="00182FC3"/>
    <w:rsid w:val="001843A2"/>
    <w:rsid w:val="00186743"/>
    <w:rsid w:val="00186FE0"/>
    <w:rsid w:val="00187213"/>
    <w:rsid w:val="00190AB7"/>
    <w:rsid w:val="0019258A"/>
    <w:rsid w:val="00193AEE"/>
    <w:rsid w:val="001A0AEF"/>
    <w:rsid w:val="001A1161"/>
    <w:rsid w:val="001A1D26"/>
    <w:rsid w:val="001A2B5C"/>
    <w:rsid w:val="001A3656"/>
    <w:rsid w:val="001A423A"/>
    <w:rsid w:val="001A56D5"/>
    <w:rsid w:val="001B0F3E"/>
    <w:rsid w:val="001B43F9"/>
    <w:rsid w:val="001B54AA"/>
    <w:rsid w:val="001B771C"/>
    <w:rsid w:val="001C23F2"/>
    <w:rsid w:val="001C4255"/>
    <w:rsid w:val="001C4D72"/>
    <w:rsid w:val="001C616F"/>
    <w:rsid w:val="001D06DB"/>
    <w:rsid w:val="001D07F7"/>
    <w:rsid w:val="001D3ABF"/>
    <w:rsid w:val="001D4332"/>
    <w:rsid w:val="001D5843"/>
    <w:rsid w:val="001D5FD7"/>
    <w:rsid w:val="001D6C0A"/>
    <w:rsid w:val="001E2DF8"/>
    <w:rsid w:val="001E4B55"/>
    <w:rsid w:val="001E677E"/>
    <w:rsid w:val="001E6861"/>
    <w:rsid w:val="001E68A8"/>
    <w:rsid w:val="001F2061"/>
    <w:rsid w:val="001F36E0"/>
    <w:rsid w:val="001F490C"/>
    <w:rsid w:val="001F51A3"/>
    <w:rsid w:val="001F55A9"/>
    <w:rsid w:val="001F6ABA"/>
    <w:rsid w:val="00200925"/>
    <w:rsid w:val="00200B88"/>
    <w:rsid w:val="00200CE4"/>
    <w:rsid w:val="0020343A"/>
    <w:rsid w:val="002050AB"/>
    <w:rsid w:val="00212A4C"/>
    <w:rsid w:val="002131AE"/>
    <w:rsid w:val="00214BA6"/>
    <w:rsid w:val="00217292"/>
    <w:rsid w:val="00217771"/>
    <w:rsid w:val="002209AB"/>
    <w:rsid w:val="00220F7B"/>
    <w:rsid w:val="00221C71"/>
    <w:rsid w:val="0022696F"/>
    <w:rsid w:val="002277B0"/>
    <w:rsid w:val="002306C1"/>
    <w:rsid w:val="002327A1"/>
    <w:rsid w:val="00234076"/>
    <w:rsid w:val="00242396"/>
    <w:rsid w:val="002443A3"/>
    <w:rsid w:val="00244DA9"/>
    <w:rsid w:val="00247B30"/>
    <w:rsid w:val="002501F3"/>
    <w:rsid w:val="0025201F"/>
    <w:rsid w:val="00253DB2"/>
    <w:rsid w:val="00256A6C"/>
    <w:rsid w:val="00256D1C"/>
    <w:rsid w:val="00260CE9"/>
    <w:rsid w:val="0026230E"/>
    <w:rsid w:val="00263A08"/>
    <w:rsid w:val="00263A91"/>
    <w:rsid w:val="00270222"/>
    <w:rsid w:val="00272ECD"/>
    <w:rsid w:val="002754BE"/>
    <w:rsid w:val="00275CA4"/>
    <w:rsid w:val="00276244"/>
    <w:rsid w:val="002765E3"/>
    <w:rsid w:val="00282F99"/>
    <w:rsid w:val="0028450D"/>
    <w:rsid w:val="00285464"/>
    <w:rsid w:val="00286EBC"/>
    <w:rsid w:val="0029153E"/>
    <w:rsid w:val="002926CA"/>
    <w:rsid w:val="00293ED7"/>
    <w:rsid w:val="00294E0A"/>
    <w:rsid w:val="002A22E2"/>
    <w:rsid w:val="002A2B39"/>
    <w:rsid w:val="002A5A33"/>
    <w:rsid w:val="002A5C6A"/>
    <w:rsid w:val="002B4E2E"/>
    <w:rsid w:val="002B7D4A"/>
    <w:rsid w:val="002C166A"/>
    <w:rsid w:val="002C188A"/>
    <w:rsid w:val="002C3E21"/>
    <w:rsid w:val="002C4BAA"/>
    <w:rsid w:val="002C4E10"/>
    <w:rsid w:val="002C52DE"/>
    <w:rsid w:val="002C5904"/>
    <w:rsid w:val="002D0A9C"/>
    <w:rsid w:val="002D0D19"/>
    <w:rsid w:val="002D2181"/>
    <w:rsid w:val="002D2F4A"/>
    <w:rsid w:val="002D3294"/>
    <w:rsid w:val="002D4AC3"/>
    <w:rsid w:val="002D4C71"/>
    <w:rsid w:val="002D4EBB"/>
    <w:rsid w:val="002D7B29"/>
    <w:rsid w:val="002E1609"/>
    <w:rsid w:val="002E1E16"/>
    <w:rsid w:val="002E31AC"/>
    <w:rsid w:val="002F04B6"/>
    <w:rsid w:val="002F1796"/>
    <w:rsid w:val="002F4587"/>
    <w:rsid w:val="002F4F04"/>
    <w:rsid w:val="002F6C54"/>
    <w:rsid w:val="002F781A"/>
    <w:rsid w:val="00306FAD"/>
    <w:rsid w:val="00307A1E"/>
    <w:rsid w:val="00307C4D"/>
    <w:rsid w:val="00312630"/>
    <w:rsid w:val="003224A3"/>
    <w:rsid w:val="00322950"/>
    <w:rsid w:val="00322CDF"/>
    <w:rsid w:val="00324B2A"/>
    <w:rsid w:val="003259A7"/>
    <w:rsid w:val="0033034C"/>
    <w:rsid w:val="00330559"/>
    <w:rsid w:val="00332557"/>
    <w:rsid w:val="003330B1"/>
    <w:rsid w:val="00333FFD"/>
    <w:rsid w:val="003359F7"/>
    <w:rsid w:val="003377DC"/>
    <w:rsid w:val="00337C11"/>
    <w:rsid w:val="00340500"/>
    <w:rsid w:val="0034551D"/>
    <w:rsid w:val="00345B60"/>
    <w:rsid w:val="00346A39"/>
    <w:rsid w:val="00351CE5"/>
    <w:rsid w:val="00355DBE"/>
    <w:rsid w:val="00355F36"/>
    <w:rsid w:val="00356735"/>
    <w:rsid w:val="00356C45"/>
    <w:rsid w:val="00361EDE"/>
    <w:rsid w:val="003674A0"/>
    <w:rsid w:val="0037289B"/>
    <w:rsid w:val="00373887"/>
    <w:rsid w:val="003746EC"/>
    <w:rsid w:val="00374EE4"/>
    <w:rsid w:val="00376177"/>
    <w:rsid w:val="00381826"/>
    <w:rsid w:val="00381B56"/>
    <w:rsid w:val="00382954"/>
    <w:rsid w:val="00384CDD"/>
    <w:rsid w:val="0039192B"/>
    <w:rsid w:val="0039257F"/>
    <w:rsid w:val="00392592"/>
    <w:rsid w:val="00396FCF"/>
    <w:rsid w:val="00397764"/>
    <w:rsid w:val="0039794C"/>
    <w:rsid w:val="003A024B"/>
    <w:rsid w:val="003A0534"/>
    <w:rsid w:val="003A05B0"/>
    <w:rsid w:val="003A2779"/>
    <w:rsid w:val="003A2B14"/>
    <w:rsid w:val="003A40C7"/>
    <w:rsid w:val="003A67C2"/>
    <w:rsid w:val="003A7F2A"/>
    <w:rsid w:val="003B067C"/>
    <w:rsid w:val="003B179F"/>
    <w:rsid w:val="003B3F23"/>
    <w:rsid w:val="003B4AE0"/>
    <w:rsid w:val="003B67A5"/>
    <w:rsid w:val="003C040A"/>
    <w:rsid w:val="003C0E02"/>
    <w:rsid w:val="003C202F"/>
    <w:rsid w:val="003C2618"/>
    <w:rsid w:val="003C28B6"/>
    <w:rsid w:val="003C2BB3"/>
    <w:rsid w:val="003C48C5"/>
    <w:rsid w:val="003C5D89"/>
    <w:rsid w:val="003D0DB5"/>
    <w:rsid w:val="003D1656"/>
    <w:rsid w:val="003D1B18"/>
    <w:rsid w:val="003D2E62"/>
    <w:rsid w:val="003D4693"/>
    <w:rsid w:val="003D46E1"/>
    <w:rsid w:val="003D4FFB"/>
    <w:rsid w:val="003D6407"/>
    <w:rsid w:val="003D7AD6"/>
    <w:rsid w:val="003E0144"/>
    <w:rsid w:val="003E0AD7"/>
    <w:rsid w:val="003E0FDD"/>
    <w:rsid w:val="003E3330"/>
    <w:rsid w:val="003E4CA8"/>
    <w:rsid w:val="003F0042"/>
    <w:rsid w:val="003F5122"/>
    <w:rsid w:val="00404735"/>
    <w:rsid w:val="0040511A"/>
    <w:rsid w:val="00407E11"/>
    <w:rsid w:val="00411CB0"/>
    <w:rsid w:val="00412BCB"/>
    <w:rsid w:val="004130D7"/>
    <w:rsid w:val="00414986"/>
    <w:rsid w:val="00414B01"/>
    <w:rsid w:val="00415BB0"/>
    <w:rsid w:val="00420FAA"/>
    <w:rsid w:val="0042208C"/>
    <w:rsid w:val="00423414"/>
    <w:rsid w:val="0042369E"/>
    <w:rsid w:val="00425903"/>
    <w:rsid w:val="00425BFA"/>
    <w:rsid w:val="0043033A"/>
    <w:rsid w:val="00430C3D"/>
    <w:rsid w:val="0043238A"/>
    <w:rsid w:val="00433C41"/>
    <w:rsid w:val="0043496D"/>
    <w:rsid w:val="004352EF"/>
    <w:rsid w:val="00435DD5"/>
    <w:rsid w:val="0044037C"/>
    <w:rsid w:val="00442171"/>
    <w:rsid w:val="0044355E"/>
    <w:rsid w:val="00443D1F"/>
    <w:rsid w:val="004448A1"/>
    <w:rsid w:val="0044571D"/>
    <w:rsid w:val="00446252"/>
    <w:rsid w:val="0045113D"/>
    <w:rsid w:val="004529B8"/>
    <w:rsid w:val="00453ACF"/>
    <w:rsid w:val="00454BEB"/>
    <w:rsid w:val="00455C62"/>
    <w:rsid w:val="004653C8"/>
    <w:rsid w:val="00465899"/>
    <w:rsid w:val="004659BB"/>
    <w:rsid w:val="00467F93"/>
    <w:rsid w:val="0047287B"/>
    <w:rsid w:val="00472CFC"/>
    <w:rsid w:val="00476433"/>
    <w:rsid w:val="004770DD"/>
    <w:rsid w:val="00477E56"/>
    <w:rsid w:val="004808EF"/>
    <w:rsid w:val="00481709"/>
    <w:rsid w:val="00481A60"/>
    <w:rsid w:val="004821F3"/>
    <w:rsid w:val="00485B22"/>
    <w:rsid w:val="00485BA6"/>
    <w:rsid w:val="004868D0"/>
    <w:rsid w:val="004879D9"/>
    <w:rsid w:val="00494A71"/>
    <w:rsid w:val="004976E3"/>
    <w:rsid w:val="004A1333"/>
    <w:rsid w:val="004A1ABC"/>
    <w:rsid w:val="004A3FA3"/>
    <w:rsid w:val="004A3FBA"/>
    <w:rsid w:val="004A6C61"/>
    <w:rsid w:val="004B0E60"/>
    <w:rsid w:val="004B464E"/>
    <w:rsid w:val="004B5D5F"/>
    <w:rsid w:val="004B5FEF"/>
    <w:rsid w:val="004B7560"/>
    <w:rsid w:val="004C0A6C"/>
    <w:rsid w:val="004C37A9"/>
    <w:rsid w:val="004C3F36"/>
    <w:rsid w:val="004C4250"/>
    <w:rsid w:val="004C6412"/>
    <w:rsid w:val="004C6CAD"/>
    <w:rsid w:val="004D0D0A"/>
    <w:rsid w:val="004D32C1"/>
    <w:rsid w:val="004D3AB4"/>
    <w:rsid w:val="004E249D"/>
    <w:rsid w:val="004E3BB7"/>
    <w:rsid w:val="004E3C43"/>
    <w:rsid w:val="004E7935"/>
    <w:rsid w:val="004E795C"/>
    <w:rsid w:val="004E7C90"/>
    <w:rsid w:val="004F1978"/>
    <w:rsid w:val="004F2511"/>
    <w:rsid w:val="004F51C3"/>
    <w:rsid w:val="004F596B"/>
    <w:rsid w:val="00500489"/>
    <w:rsid w:val="005015F0"/>
    <w:rsid w:val="005049EE"/>
    <w:rsid w:val="00505E65"/>
    <w:rsid w:val="00506569"/>
    <w:rsid w:val="00506DA0"/>
    <w:rsid w:val="00510693"/>
    <w:rsid w:val="0051301B"/>
    <w:rsid w:val="00515485"/>
    <w:rsid w:val="00522683"/>
    <w:rsid w:val="00522FA6"/>
    <w:rsid w:val="00523A2D"/>
    <w:rsid w:val="00523C65"/>
    <w:rsid w:val="005242F2"/>
    <w:rsid w:val="00524BB7"/>
    <w:rsid w:val="00525321"/>
    <w:rsid w:val="0052557B"/>
    <w:rsid w:val="005265E3"/>
    <w:rsid w:val="00536176"/>
    <w:rsid w:val="0053665A"/>
    <w:rsid w:val="005370FB"/>
    <w:rsid w:val="00546696"/>
    <w:rsid w:val="005469B2"/>
    <w:rsid w:val="0054741E"/>
    <w:rsid w:val="00547A60"/>
    <w:rsid w:val="0055055A"/>
    <w:rsid w:val="00550AE5"/>
    <w:rsid w:val="00550B48"/>
    <w:rsid w:val="005535FF"/>
    <w:rsid w:val="005568D7"/>
    <w:rsid w:val="00557136"/>
    <w:rsid w:val="0055747C"/>
    <w:rsid w:val="005610E3"/>
    <w:rsid w:val="0056372B"/>
    <w:rsid w:val="0056420B"/>
    <w:rsid w:val="00564575"/>
    <w:rsid w:val="00565C79"/>
    <w:rsid w:val="00567D02"/>
    <w:rsid w:val="00575ECA"/>
    <w:rsid w:val="005778EF"/>
    <w:rsid w:val="00582F0E"/>
    <w:rsid w:val="005830BB"/>
    <w:rsid w:val="00583E8A"/>
    <w:rsid w:val="00585D47"/>
    <w:rsid w:val="00587580"/>
    <w:rsid w:val="00590176"/>
    <w:rsid w:val="00597FC0"/>
    <w:rsid w:val="005A3B8D"/>
    <w:rsid w:val="005A77ED"/>
    <w:rsid w:val="005B5F02"/>
    <w:rsid w:val="005C0A42"/>
    <w:rsid w:val="005C1A57"/>
    <w:rsid w:val="005C1AB3"/>
    <w:rsid w:val="005C25AE"/>
    <w:rsid w:val="005C27B3"/>
    <w:rsid w:val="005C6508"/>
    <w:rsid w:val="005D37AF"/>
    <w:rsid w:val="005D5177"/>
    <w:rsid w:val="005D5BEA"/>
    <w:rsid w:val="005E1E3E"/>
    <w:rsid w:val="005E3609"/>
    <w:rsid w:val="005E42EF"/>
    <w:rsid w:val="005F0251"/>
    <w:rsid w:val="005F0A95"/>
    <w:rsid w:val="005F6845"/>
    <w:rsid w:val="00603914"/>
    <w:rsid w:val="00605C31"/>
    <w:rsid w:val="006074E7"/>
    <w:rsid w:val="00610928"/>
    <w:rsid w:val="00610C4B"/>
    <w:rsid w:val="006110AD"/>
    <w:rsid w:val="00611203"/>
    <w:rsid w:val="006130A9"/>
    <w:rsid w:val="0061371F"/>
    <w:rsid w:val="0061386C"/>
    <w:rsid w:val="00615610"/>
    <w:rsid w:val="00616130"/>
    <w:rsid w:val="006170D9"/>
    <w:rsid w:val="00620433"/>
    <w:rsid w:val="006211A6"/>
    <w:rsid w:val="006212AE"/>
    <w:rsid w:val="00622732"/>
    <w:rsid w:val="00623B52"/>
    <w:rsid w:val="00630B25"/>
    <w:rsid w:val="006310F7"/>
    <w:rsid w:val="00631362"/>
    <w:rsid w:val="00636082"/>
    <w:rsid w:val="006367A2"/>
    <w:rsid w:val="00641ABC"/>
    <w:rsid w:val="006427BD"/>
    <w:rsid w:val="00642E50"/>
    <w:rsid w:val="00643375"/>
    <w:rsid w:val="00647DD4"/>
    <w:rsid w:val="006515C1"/>
    <w:rsid w:val="00655473"/>
    <w:rsid w:val="006556BC"/>
    <w:rsid w:val="006564E9"/>
    <w:rsid w:val="00661441"/>
    <w:rsid w:val="00662D8D"/>
    <w:rsid w:val="00663A2C"/>
    <w:rsid w:val="00665A1F"/>
    <w:rsid w:val="006700C9"/>
    <w:rsid w:val="00671A4B"/>
    <w:rsid w:val="00671FF7"/>
    <w:rsid w:val="00672432"/>
    <w:rsid w:val="006740CE"/>
    <w:rsid w:val="00676532"/>
    <w:rsid w:val="00683942"/>
    <w:rsid w:val="00683AC0"/>
    <w:rsid w:val="0069038B"/>
    <w:rsid w:val="006915B6"/>
    <w:rsid w:val="00691637"/>
    <w:rsid w:val="00691FD4"/>
    <w:rsid w:val="006930AE"/>
    <w:rsid w:val="006A0125"/>
    <w:rsid w:val="006A03A2"/>
    <w:rsid w:val="006A118D"/>
    <w:rsid w:val="006A78CC"/>
    <w:rsid w:val="006B089B"/>
    <w:rsid w:val="006B1CCB"/>
    <w:rsid w:val="006C056A"/>
    <w:rsid w:val="006C165D"/>
    <w:rsid w:val="006C23AA"/>
    <w:rsid w:val="006C4262"/>
    <w:rsid w:val="006C5119"/>
    <w:rsid w:val="006C5276"/>
    <w:rsid w:val="006C5F46"/>
    <w:rsid w:val="006C7FEB"/>
    <w:rsid w:val="006D03DC"/>
    <w:rsid w:val="006D1400"/>
    <w:rsid w:val="006D1C90"/>
    <w:rsid w:val="006D295B"/>
    <w:rsid w:val="006D3009"/>
    <w:rsid w:val="006D317C"/>
    <w:rsid w:val="006D5F61"/>
    <w:rsid w:val="006E169B"/>
    <w:rsid w:val="006E3094"/>
    <w:rsid w:val="006E76E0"/>
    <w:rsid w:val="006F0545"/>
    <w:rsid w:val="006F177E"/>
    <w:rsid w:val="006F3447"/>
    <w:rsid w:val="006F4D9A"/>
    <w:rsid w:val="006F5BE8"/>
    <w:rsid w:val="006F617F"/>
    <w:rsid w:val="007019C7"/>
    <w:rsid w:val="00701F76"/>
    <w:rsid w:val="00702C3B"/>
    <w:rsid w:val="00703AEE"/>
    <w:rsid w:val="0070467A"/>
    <w:rsid w:val="00704B39"/>
    <w:rsid w:val="00704F7C"/>
    <w:rsid w:val="0070539C"/>
    <w:rsid w:val="0071339C"/>
    <w:rsid w:val="00713B6B"/>
    <w:rsid w:val="00713D1D"/>
    <w:rsid w:val="00714AA2"/>
    <w:rsid w:val="00720936"/>
    <w:rsid w:val="00721C38"/>
    <w:rsid w:val="0072373A"/>
    <w:rsid w:val="00724EC2"/>
    <w:rsid w:val="0072618A"/>
    <w:rsid w:val="00731076"/>
    <w:rsid w:val="00731657"/>
    <w:rsid w:val="007344B4"/>
    <w:rsid w:val="0073475C"/>
    <w:rsid w:val="00734833"/>
    <w:rsid w:val="00735036"/>
    <w:rsid w:val="00736BFF"/>
    <w:rsid w:val="00736EE3"/>
    <w:rsid w:val="00744B76"/>
    <w:rsid w:val="00747081"/>
    <w:rsid w:val="007474F9"/>
    <w:rsid w:val="0075052F"/>
    <w:rsid w:val="00750FFF"/>
    <w:rsid w:val="007561FD"/>
    <w:rsid w:val="00756EEB"/>
    <w:rsid w:val="00760293"/>
    <w:rsid w:val="00760375"/>
    <w:rsid w:val="0076069A"/>
    <w:rsid w:val="0076193E"/>
    <w:rsid w:val="00761BC6"/>
    <w:rsid w:val="00762F20"/>
    <w:rsid w:val="00766572"/>
    <w:rsid w:val="00766E05"/>
    <w:rsid w:val="00767508"/>
    <w:rsid w:val="00770950"/>
    <w:rsid w:val="00770D66"/>
    <w:rsid w:val="00772B61"/>
    <w:rsid w:val="00773EFC"/>
    <w:rsid w:val="00774553"/>
    <w:rsid w:val="007753AE"/>
    <w:rsid w:val="007764E3"/>
    <w:rsid w:val="00777497"/>
    <w:rsid w:val="00782BB1"/>
    <w:rsid w:val="00784981"/>
    <w:rsid w:val="0078506A"/>
    <w:rsid w:val="0078620F"/>
    <w:rsid w:val="00786ACE"/>
    <w:rsid w:val="007925D8"/>
    <w:rsid w:val="00796C1A"/>
    <w:rsid w:val="007A051E"/>
    <w:rsid w:val="007A0879"/>
    <w:rsid w:val="007A2781"/>
    <w:rsid w:val="007A39D9"/>
    <w:rsid w:val="007A50DB"/>
    <w:rsid w:val="007A568F"/>
    <w:rsid w:val="007A5A17"/>
    <w:rsid w:val="007A7911"/>
    <w:rsid w:val="007B0456"/>
    <w:rsid w:val="007B4DD0"/>
    <w:rsid w:val="007B6B09"/>
    <w:rsid w:val="007B6C8E"/>
    <w:rsid w:val="007B7954"/>
    <w:rsid w:val="007C3764"/>
    <w:rsid w:val="007C4B53"/>
    <w:rsid w:val="007C4F8A"/>
    <w:rsid w:val="007C5DE4"/>
    <w:rsid w:val="007C715D"/>
    <w:rsid w:val="007C7932"/>
    <w:rsid w:val="007D1C07"/>
    <w:rsid w:val="007D25C3"/>
    <w:rsid w:val="007D2643"/>
    <w:rsid w:val="007D4F6D"/>
    <w:rsid w:val="007E11E7"/>
    <w:rsid w:val="007E1D46"/>
    <w:rsid w:val="007E6B48"/>
    <w:rsid w:val="007E6EE8"/>
    <w:rsid w:val="007F1E0F"/>
    <w:rsid w:val="007F225F"/>
    <w:rsid w:val="007F232D"/>
    <w:rsid w:val="007F2D83"/>
    <w:rsid w:val="007F2D97"/>
    <w:rsid w:val="007F656E"/>
    <w:rsid w:val="007F6948"/>
    <w:rsid w:val="007F6D45"/>
    <w:rsid w:val="007F7B62"/>
    <w:rsid w:val="00801ADA"/>
    <w:rsid w:val="00801D53"/>
    <w:rsid w:val="00801E29"/>
    <w:rsid w:val="008025C9"/>
    <w:rsid w:val="00805075"/>
    <w:rsid w:val="00805E94"/>
    <w:rsid w:val="008073D0"/>
    <w:rsid w:val="008108F8"/>
    <w:rsid w:val="00815786"/>
    <w:rsid w:val="008175A1"/>
    <w:rsid w:val="00817F6C"/>
    <w:rsid w:val="00820730"/>
    <w:rsid w:val="008208B4"/>
    <w:rsid w:val="008217F5"/>
    <w:rsid w:val="0082574F"/>
    <w:rsid w:val="0083019C"/>
    <w:rsid w:val="00830602"/>
    <w:rsid w:val="00832396"/>
    <w:rsid w:val="00835338"/>
    <w:rsid w:val="00836422"/>
    <w:rsid w:val="0083646E"/>
    <w:rsid w:val="00844014"/>
    <w:rsid w:val="0084633B"/>
    <w:rsid w:val="0085164A"/>
    <w:rsid w:val="0085367B"/>
    <w:rsid w:val="00854094"/>
    <w:rsid w:val="00854E0E"/>
    <w:rsid w:val="00855983"/>
    <w:rsid w:val="008565D0"/>
    <w:rsid w:val="00856A6B"/>
    <w:rsid w:val="00864B18"/>
    <w:rsid w:val="00865489"/>
    <w:rsid w:val="00872DFF"/>
    <w:rsid w:val="00874322"/>
    <w:rsid w:val="0087459A"/>
    <w:rsid w:val="00876995"/>
    <w:rsid w:val="008770D9"/>
    <w:rsid w:val="00877751"/>
    <w:rsid w:val="00880C5B"/>
    <w:rsid w:val="008829AC"/>
    <w:rsid w:val="00882C56"/>
    <w:rsid w:val="00884B40"/>
    <w:rsid w:val="00887449"/>
    <w:rsid w:val="00891BBA"/>
    <w:rsid w:val="00894C1D"/>
    <w:rsid w:val="008967BF"/>
    <w:rsid w:val="008971B4"/>
    <w:rsid w:val="008A06F3"/>
    <w:rsid w:val="008A2969"/>
    <w:rsid w:val="008A43C7"/>
    <w:rsid w:val="008A6C51"/>
    <w:rsid w:val="008B019B"/>
    <w:rsid w:val="008B0396"/>
    <w:rsid w:val="008B1058"/>
    <w:rsid w:val="008B67A3"/>
    <w:rsid w:val="008C0239"/>
    <w:rsid w:val="008C2AAC"/>
    <w:rsid w:val="008C5070"/>
    <w:rsid w:val="008D06EF"/>
    <w:rsid w:val="008D2711"/>
    <w:rsid w:val="008D4021"/>
    <w:rsid w:val="008D4E0D"/>
    <w:rsid w:val="008D5DA2"/>
    <w:rsid w:val="008D623C"/>
    <w:rsid w:val="008D64D7"/>
    <w:rsid w:val="008E4CE0"/>
    <w:rsid w:val="008E51FF"/>
    <w:rsid w:val="008E5653"/>
    <w:rsid w:val="008F08C4"/>
    <w:rsid w:val="008F2BF6"/>
    <w:rsid w:val="008F43AE"/>
    <w:rsid w:val="008F7748"/>
    <w:rsid w:val="008F7AE5"/>
    <w:rsid w:val="009012D1"/>
    <w:rsid w:val="009026F9"/>
    <w:rsid w:val="00906974"/>
    <w:rsid w:val="00907E69"/>
    <w:rsid w:val="00911F0E"/>
    <w:rsid w:val="00913ABE"/>
    <w:rsid w:val="00915F34"/>
    <w:rsid w:val="00916EB9"/>
    <w:rsid w:val="009218B2"/>
    <w:rsid w:val="00921DDA"/>
    <w:rsid w:val="00923927"/>
    <w:rsid w:val="009251B5"/>
    <w:rsid w:val="009259EA"/>
    <w:rsid w:val="009276B8"/>
    <w:rsid w:val="00930890"/>
    <w:rsid w:val="00933245"/>
    <w:rsid w:val="00933476"/>
    <w:rsid w:val="009334F5"/>
    <w:rsid w:val="00933ABE"/>
    <w:rsid w:val="009359C3"/>
    <w:rsid w:val="00935C9A"/>
    <w:rsid w:val="00936A05"/>
    <w:rsid w:val="00936B45"/>
    <w:rsid w:val="0093749C"/>
    <w:rsid w:val="009378E2"/>
    <w:rsid w:val="00944E79"/>
    <w:rsid w:val="009460FF"/>
    <w:rsid w:val="00947422"/>
    <w:rsid w:val="0094761E"/>
    <w:rsid w:val="00951C7A"/>
    <w:rsid w:val="0095295F"/>
    <w:rsid w:val="009538CA"/>
    <w:rsid w:val="009543A3"/>
    <w:rsid w:val="00954626"/>
    <w:rsid w:val="00954C5B"/>
    <w:rsid w:val="00955864"/>
    <w:rsid w:val="00955E72"/>
    <w:rsid w:val="0095783C"/>
    <w:rsid w:val="00957E36"/>
    <w:rsid w:val="00963229"/>
    <w:rsid w:val="00966772"/>
    <w:rsid w:val="00966B75"/>
    <w:rsid w:val="00970FB8"/>
    <w:rsid w:val="009714A9"/>
    <w:rsid w:val="009727AA"/>
    <w:rsid w:val="00972FF9"/>
    <w:rsid w:val="0097444C"/>
    <w:rsid w:val="00974BF2"/>
    <w:rsid w:val="00976633"/>
    <w:rsid w:val="009779B4"/>
    <w:rsid w:val="00980B94"/>
    <w:rsid w:val="009812FE"/>
    <w:rsid w:val="00984467"/>
    <w:rsid w:val="00984985"/>
    <w:rsid w:val="009873CD"/>
    <w:rsid w:val="00987E1C"/>
    <w:rsid w:val="00992D52"/>
    <w:rsid w:val="00997F2C"/>
    <w:rsid w:val="009A2AF5"/>
    <w:rsid w:val="009A2E88"/>
    <w:rsid w:val="009A39C8"/>
    <w:rsid w:val="009A4C66"/>
    <w:rsid w:val="009A6261"/>
    <w:rsid w:val="009A629D"/>
    <w:rsid w:val="009B09FF"/>
    <w:rsid w:val="009B2157"/>
    <w:rsid w:val="009B7858"/>
    <w:rsid w:val="009C0101"/>
    <w:rsid w:val="009C2587"/>
    <w:rsid w:val="009C6E03"/>
    <w:rsid w:val="009C6F98"/>
    <w:rsid w:val="009D2473"/>
    <w:rsid w:val="009D286D"/>
    <w:rsid w:val="009E1237"/>
    <w:rsid w:val="009E19E8"/>
    <w:rsid w:val="009E65B8"/>
    <w:rsid w:val="009F32EB"/>
    <w:rsid w:val="009F503D"/>
    <w:rsid w:val="009F50FC"/>
    <w:rsid w:val="009F5CA9"/>
    <w:rsid w:val="00A05DDB"/>
    <w:rsid w:val="00A12064"/>
    <w:rsid w:val="00A1520F"/>
    <w:rsid w:val="00A15AAE"/>
    <w:rsid w:val="00A17A2C"/>
    <w:rsid w:val="00A17CEF"/>
    <w:rsid w:val="00A21C40"/>
    <w:rsid w:val="00A23F68"/>
    <w:rsid w:val="00A327F5"/>
    <w:rsid w:val="00A35EFC"/>
    <w:rsid w:val="00A403B0"/>
    <w:rsid w:val="00A412F9"/>
    <w:rsid w:val="00A418D5"/>
    <w:rsid w:val="00A41A7E"/>
    <w:rsid w:val="00A4529C"/>
    <w:rsid w:val="00A45869"/>
    <w:rsid w:val="00A477CD"/>
    <w:rsid w:val="00A512CC"/>
    <w:rsid w:val="00A54579"/>
    <w:rsid w:val="00A5794B"/>
    <w:rsid w:val="00A60726"/>
    <w:rsid w:val="00A61F11"/>
    <w:rsid w:val="00A627C4"/>
    <w:rsid w:val="00A63F64"/>
    <w:rsid w:val="00A66501"/>
    <w:rsid w:val="00A666E0"/>
    <w:rsid w:val="00A67859"/>
    <w:rsid w:val="00A727A6"/>
    <w:rsid w:val="00A76542"/>
    <w:rsid w:val="00A80C7F"/>
    <w:rsid w:val="00A83239"/>
    <w:rsid w:val="00A83DDD"/>
    <w:rsid w:val="00A84555"/>
    <w:rsid w:val="00A85AE4"/>
    <w:rsid w:val="00A85BEA"/>
    <w:rsid w:val="00A86DA8"/>
    <w:rsid w:val="00A93EC6"/>
    <w:rsid w:val="00A94B54"/>
    <w:rsid w:val="00A94FCF"/>
    <w:rsid w:val="00A9686D"/>
    <w:rsid w:val="00A96A34"/>
    <w:rsid w:val="00AA5CCB"/>
    <w:rsid w:val="00AB2845"/>
    <w:rsid w:val="00AB3558"/>
    <w:rsid w:val="00AB3D7C"/>
    <w:rsid w:val="00AB6CE5"/>
    <w:rsid w:val="00AC1829"/>
    <w:rsid w:val="00AC48E8"/>
    <w:rsid w:val="00AC6D52"/>
    <w:rsid w:val="00AD0A77"/>
    <w:rsid w:val="00AD153C"/>
    <w:rsid w:val="00AD5B82"/>
    <w:rsid w:val="00AD5F1D"/>
    <w:rsid w:val="00AE0FA6"/>
    <w:rsid w:val="00AE16E0"/>
    <w:rsid w:val="00AE4560"/>
    <w:rsid w:val="00AE66AF"/>
    <w:rsid w:val="00AF020E"/>
    <w:rsid w:val="00AF079B"/>
    <w:rsid w:val="00AF40FD"/>
    <w:rsid w:val="00AF4444"/>
    <w:rsid w:val="00AF5C1F"/>
    <w:rsid w:val="00AF6781"/>
    <w:rsid w:val="00AF6B69"/>
    <w:rsid w:val="00AF794B"/>
    <w:rsid w:val="00B00904"/>
    <w:rsid w:val="00B02818"/>
    <w:rsid w:val="00B04FE3"/>
    <w:rsid w:val="00B06B40"/>
    <w:rsid w:val="00B0752D"/>
    <w:rsid w:val="00B103AF"/>
    <w:rsid w:val="00B116DB"/>
    <w:rsid w:val="00B15317"/>
    <w:rsid w:val="00B174D0"/>
    <w:rsid w:val="00B2290B"/>
    <w:rsid w:val="00B242F5"/>
    <w:rsid w:val="00B24D26"/>
    <w:rsid w:val="00B25734"/>
    <w:rsid w:val="00B270F4"/>
    <w:rsid w:val="00B3100D"/>
    <w:rsid w:val="00B35ED0"/>
    <w:rsid w:val="00B3666E"/>
    <w:rsid w:val="00B4142E"/>
    <w:rsid w:val="00B41430"/>
    <w:rsid w:val="00B43411"/>
    <w:rsid w:val="00B43670"/>
    <w:rsid w:val="00B44489"/>
    <w:rsid w:val="00B4690A"/>
    <w:rsid w:val="00B47A89"/>
    <w:rsid w:val="00B51543"/>
    <w:rsid w:val="00B52365"/>
    <w:rsid w:val="00B525B1"/>
    <w:rsid w:val="00B52C0E"/>
    <w:rsid w:val="00B53050"/>
    <w:rsid w:val="00B53577"/>
    <w:rsid w:val="00B60111"/>
    <w:rsid w:val="00B606A2"/>
    <w:rsid w:val="00B632B1"/>
    <w:rsid w:val="00B6408D"/>
    <w:rsid w:val="00B6425B"/>
    <w:rsid w:val="00B666F3"/>
    <w:rsid w:val="00B66E19"/>
    <w:rsid w:val="00B7044F"/>
    <w:rsid w:val="00B7090F"/>
    <w:rsid w:val="00B7193E"/>
    <w:rsid w:val="00B71C43"/>
    <w:rsid w:val="00B72E09"/>
    <w:rsid w:val="00B7364F"/>
    <w:rsid w:val="00B74AE9"/>
    <w:rsid w:val="00B760AA"/>
    <w:rsid w:val="00B82256"/>
    <w:rsid w:val="00B82629"/>
    <w:rsid w:val="00B843DC"/>
    <w:rsid w:val="00B847AB"/>
    <w:rsid w:val="00B912FE"/>
    <w:rsid w:val="00B920A9"/>
    <w:rsid w:val="00B93CEE"/>
    <w:rsid w:val="00B93F8A"/>
    <w:rsid w:val="00B94FF0"/>
    <w:rsid w:val="00BA09ED"/>
    <w:rsid w:val="00BA3121"/>
    <w:rsid w:val="00BA337C"/>
    <w:rsid w:val="00BA392A"/>
    <w:rsid w:val="00BA3B2B"/>
    <w:rsid w:val="00BA4FC2"/>
    <w:rsid w:val="00BA640F"/>
    <w:rsid w:val="00BB191A"/>
    <w:rsid w:val="00BB2328"/>
    <w:rsid w:val="00BB37DF"/>
    <w:rsid w:val="00BB39AF"/>
    <w:rsid w:val="00BB776D"/>
    <w:rsid w:val="00BC00D6"/>
    <w:rsid w:val="00BC473B"/>
    <w:rsid w:val="00BC4B3A"/>
    <w:rsid w:val="00BC5CF3"/>
    <w:rsid w:val="00BC5F70"/>
    <w:rsid w:val="00BC6B91"/>
    <w:rsid w:val="00BD1A52"/>
    <w:rsid w:val="00BD34BA"/>
    <w:rsid w:val="00BD3858"/>
    <w:rsid w:val="00BD385B"/>
    <w:rsid w:val="00BD630F"/>
    <w:rsid w:val="00BE418B"/>
    <w:rsid w:val="00BE746A"/>
    <w:rsid w:val="00BF1773"/>
    <w:rsid w:val="00BF1B9E"/>
    <w:rsid w:val="00BF3D97"/>
    <w:rsid w:val="00BF5740"/>
    <w:rsid w:val="00BF6367"/>
    <w:rsid w:val="00C0014B"/>
    <w:rsid w:val="00C00C5C"/>
    <w:rsid w:val="00C015EF"/>
    <w:rsid w:val="00C01953"/>
    <w:rsid w:val="00C04034"/>
    <w:rsid w:val="00C042F1"/>
    <w:rsid w:val="00C0510E"/>
    <w:rsid w:val="00C053AE"/>
    <w:rsid w:val="00C079AF"/>
    <w:rsid w:val="00C1054B"/>
    <w:rsid w:val="00C1095D"/>
    <w:rsid w:val="00C133E2"/>
    <w:rsid w:val="00C1385C"/>
    <w:rsid w:val="00C140B8"/>
    <w:rsid w:val="00C14ED5"/>
    <w:rsid w:val="00C14EE5"/>
    <w:rsid w:val="00C1618F"/>
    <w:rsid w:val="00C177E5"/>
    <w:rsid w:val="00C20F35"/>
    <w:rsid w:val="00C234B3"/>
    <w:rsid w:val="00C23972"/>
    <w:rsid w:val="00C25757"/>
    <w:rsid w:val="00C25D6F"/>
    <w:rsid w:val="00C26EC4"/>
    <w:rsid w:val="00C329FD"/>
    <w:rsid w:val="00C3327D"/>
    <w:rsid w:val="00C36B29"/>
    <w:rsid w:val="00C40680"/>
    <w:rsid w:val="00C41061"/>
    <w:rsid w:val="00C4357E"/>
    <w:rsid w:val="00C460FD"/>
    <w:rsid w:val="00C4749E"/>
    <w:rsid w:val="00C50189"/>
    <w:rsid w:val="00C5042D"/>
    <w:rsid w:val="00C5150D"/>
    <w:rsid w:val="00C54753"/>
    <w:rsid w:val="00C54CAB"/>
    <w:rsid w:val="00C55F6F"/>
    <w:rsid w:val="00C609AC"/>
    <w:rsid w:val="00C62B38"/>
    <w:rsid w:val="00C64A35"/>
    <w:rsid w:val="00C65207"/>
    <w:rsid w:val="00C65D4E"/>
    <w:rsid w:val="00C66A47"/>
    <w:rsid w:val="00C674C5"/>
    <w:rsid w:val="00C731D9"/>
    <w:rsid w:val="00C80603"/>
    <w:rsid w:val="00C814F5"/>
    <w:rsid w:val="00C822C5"/>
    <w:rsid w:val="00C843E1"/>
    <w:rsid w:val="00C85A25"/>
    <w:rsid w:val="00C8698C"/>
    <w:rsid w:val="00C86AB8"/>
    <w:rsid w:val="00C902DE"/>
    <w:rsid w:val="00C9079F"/>
    <w:rsid w:val="00C922E3"/>
    <w:rsid w:val="00C9303A"/>
    <w:rsid w:val="00C9639B"/>
    <w:rsid w:val="00C97C46"/>
    <w:rsid w:val="00C97D5E"/>
    <w:rsid w:val="00CA0266"/>
    <w:rsid w:val="00CA0354"/>
    <w:rsid w:val="00CA1B2C"/>
    <w:rsid w:val="00CA390F"/>
    <w:rsid w:val="00CA6EE0"/>
    <w:rsid w:val="00CA71D6"/>
    <w:rsid w:val="00CA764E"/>
    <w:rsid w:val="00CB1422"/>
    <w:rsid w:val="00CB3EEF"/>
    <w:rsid w:val="00CB7F41"/>
    <w:rsid w:val="00CB7FD2"/>
    <w:rsid w:val="00CC0C13"/>
    <w:rsid w:val="00CC38B2"/>
    <w:rsid w:val="00CC40D2"/>
    <w:rsid w:val="00CC426F"/>
    <w:rsid w:val="00CC4977"/>
    <w:rsid w:val="00CC5AB0"/>
    <w:rsid w:val="00CC6342"/>
    <w:rsid w:val="00CC7D09"/>
    <w:rsid w:val="00CD12C0"/>
    <w:rsid w:val="00CD6D7E"/>
    <w:rsid w:val="00CD7555"/>
    <w:rsid w:val="00CD7BB9"/>
    <w:rsid w:val="00CE0DAC"/>
    <w:rsid w:val="00CE171B"/>
    <w:rsid w:val="00CE5472"/>
    <w:rsid w:val="00CE64C8"/>
    <w:rsid w:val="00CE6BDE"/>
    <w:rsid w:val="00CF4615"/>
    <w:rsid w:val="00CF5117"/>
    <w:rsid w:val="00CF78AA"/>
    <w:rsid w:val="00D009AB"/>
    <w:rsid w:val="00D01A07"/>
    <w:rsid w:val="00D0206E"/>
    <w:rsid w:val="00D02F5C"/>
    <w:rsid w:val="00D04652"/>
    <w:rsid w:val="00D048D0"/>
    <w:rsid w:val="00D04E17"/>
    <w:rsid w:val="00D07611"/>
    <w:rsid w:val="00D1098B"/>
    <w:rsid w:val="00D10D10"/>
    <w:rsid w:val="00D117BF"/>
    <w:rsid w:val="00D12B3F"/>
    <w:rsid w:val="00D164A6"/>
    <w:rsid w:val="00D20283"/>
    <w:rsid w:val="00D21E5E"/>
    <w:rsid w:val="00D22ADA"/>
    <w:rsid w:val="00D2407F"/>
    <w:rsid w:val="00D304C8"/>
    <w:rsid w:val="00D31980"/>
    <w:rsid w:val="00D32DFF"/>
    <w:rsid w:val="00D34694"/>
    <w:rsid w:val="00D34B39"/>
    <w:rsid w:val="00D35CE5"/>
    <w:rsid w:val="00D35FAE"/>
    <w:rsid w:val="00D37FA9"/>
    <w:rsid w:val="00D4018A"/>
    <w:rsid w:val="00D40EED"/>
    <w:rsid w:val="00D432A4"/>
    <w:rsid w:val="00D43A75"/>
    <w:rsid w:val="00D452B9"/>
    <w:rsid w:val="00D45A7E"/>
    <w:rsid w:val="00D46C5E"/>
    <w:rsid w:val="00D47C0E"/>
    <w:rsid w:val="00D543BB"/>
    <w:rsid w:val="00D54AEE"/>
    <w:rsid w:val="00D54BFB"/>
    <w:rsid w:val="00D56302"/>
    <w:rsid w:val="00D607F0"/>
    <w:rsid w:val="00D6189D"/>
    <w:rsid w:val="00D62E98"/>
    <w:rsid w:val="00D62F94"/>
    <w:rsid w:val="00D64866"/>
    <w:rsid w:val="00D6639C"/>
    <w:rsid w:val="00D67318"/>
    <w:rsid w:val="00D70D47"/>
    <w:rsid w:val="00D71AC2"/>
    <w:rsid w:val="00D72CA8"/>
    <w:rsid w:val="00D732B5"/>
    <w:rsid w:val="00D7367A"/>
    <w:rsid w:val="00D73870"/>
    <w:rsid w:val="00D75217"/>
    <w:rsid w:val="00D75EF2"/>
    <w:rsid w:val="00D7749D"/>
    <w:rsid w:val="00D77DF8"/>
    <w:rsid w:val="00D82937"/>
    <w:rsid w:val="00D845F5"/>
    <w:rsid w:val="00D8500F"/>
    <w:rsid w:val="00D86805"/>
    <w:rsid w:val="00D86B42"/>
    <w:rsid w:val="00D86D12"/>
    <w:rsid w:val="00D87016"/>
    <w:rsid w:val="00D874DE"/>
    <w:rsid w:val="00D876D7"/>
    <w:rsid w:val="00D903EB"/>
    <w:rsid w:val="00D9283F"/>
    <w:rsid w:val="00D93826"/>
    <w:rsid w:val="00D941E8"/>
    <w:rsid w:val="00D949A6"/>
    <w:rsid w:val="00D951AA"/>
    <w:rsid w:val="00D962EE"/>
    <w:rsid w:val="00D97948"/>
    <w:rsid w:val="00DA03F8"/>
    <w:rsid w:val="00DA1F02"/>
    <w:rsid w:val="00DA2508"/>
    <w:rsid w:val="00DA2A0B"/>
    <w:rsid w:val="00DA3092"/>
    <w:rsid w:val="00DA68DF"/>
    <w:rsid w:val="00DA6D20"/>
    <w:rsid w:val="00DA75DE"/>
    <w:rsid w:val="00DB0CCE"/>
    <w:rsid w:val="00DB2B17"/>
    <w:rsid w:val="00DB3D9E"/>
    <w:rsid w:val="00DB4318"/>
    <w:rsid w:val="00DB6C20"/>
    <w:rsid w:val="00DC1231"/>
    <w:rsid w:val="00DC1A6B"/>
    <w:rsid w:val="00DC44DE"/>
    <w:rsid w:val="00DC5268"/>
    <w:rsid w:val="00DD499D"/>
    <w:rsid w:val="00DD631B"/>
    <w:rsid w:val="00DD668E"/>
    <w:rsid w:val="00DE0222"/>
    <w:rsid w:val="00DE1F48"/>
    <w:rsid w:val="00DE445B"/>
    <w:rsid w:val="00DE5B1F"/>
    <w:rsid w:val="00DE6B5A"/>
    <w:rsid w:val="00DF433E"/>
    <w:rsid w:val="00DF45AF"/>
    <w:rsid w:val="00E04C46"/>
    <w:rsid w:val="00E04F21"/>
    <w:rsid w:val="00E050CF"/>
    <w:rsid w:val="00E05FAC"/>
    <w:rsid w:val="00E071B2"/>
    <w:rsid w:val="00E07B7B"/>
    <w:rsid w:val="00E10223"/>
    <w:rsid w:val="00E108AE"/>
    <w:rsid w:val="00E10B39"/>
    <w:rsid w:val="00E1234E"/>
    <w:rsid w:val="00E12B70"/>
    <w:rsid w:val="00E16E24"/>
    <w:rsid w:val="00E16E74"/>
    <w:rsid w:val="00E17BE6"/>
    <w:rsid w:val="00E207FB"/>
    <w:rsid w:val="00E2344A"/>
    <w:rsid w:val="00E23989"/>
    <w:rsid w:val="00E24334"/>
    <w:rsid w:val="00E25471"/>
    <w:rsid w:val="00E27D93"/>
    <w:rsid w:val="00E30FD4"/>
    <w:rsid w:val="00E31A8A"/>
    <w:rsid w:val="00E335ED"/>
    <w:rsid w:val="00E34CB0"/>
    <w:rsid w:val="00E37032"/>
    <w:rsid w:val="00E43C45"/>
    <w:rsid w:val="00E43D81"/>
    <w:rsid w:val="00E4467A"/>
    <w:rsid w:val="00E47A94"/>
    <w:rsid w:val="00E577CA"/>
    <w:rsid w:val="00E61B85"/>
    <w:rsid w:val="00E62D97"/>
    <w:rsid w:val="00E70C02"/>
    <w:rsid w:val="00E74543"/>
    <w:rsid w:val="00E80773"/>
    <w:rsid w:val="00E811D1"/>
    <w:rsid w:val="00E81A40"/>
    <w:rsid w:val="00E81EFF"/>
    <w:rsid w:val="00E82B78"/>
    <w:rsid w:val="00E82DD6"/>
    <w:rsid w:val="00E83A14"/>
    <w:rsid w:val="00E84FC6"/>
    <w:rsid w:val="00E85879"/>
    <w:rsid w:val="00E87F03"/>
    <w:rsid w:val="00E907E3"/>
    <w:rsid w:val="00E91893"/>
    <w:rsid w:val="00E92C27"/>
    <w:rsid w:val="00E92E2D"/>
    <w:rsid w:val="00E947FF"/>
    <w:rsid w:val="00E94A84"/>
    <w:rsid w:val="00EA16AF"/>
    <w:rsid w:val="00EA5AB6"/>
    <w:rsid w:val="00EB04AA"/>
    <w:rsid w:val="00EB11F3"/>
    <w:rsid w:val="00EB18E0"/>
    <w:rsid w:val="00EB2F38"/>
    <w:rsid w:val="00EB51CC"/>
    <w:rsid w:val="00EB5FE7"/>
    <w:rsid w:val="00EB6C3C"/>
    <w:rsid w:val="00EB749C"/>
    <w:rsid w:val="00EB7F5A"/>
    <w:rsid w:val="00EC16B6"/>
    <w:rsid w:val="00EC25C1"/>
    <w:rsid w:val="00EC3DBF"/>
    <w:rsid w:val="00EC4455"/>
    <w:rsid w:val="00EC5AC0"/>
    <w:rsid w:val="00EC7B49"/>
    <w:rsid w:val="00ED0E4C"/>
    <w:rsid w:val="00ED4930"/>
    <w:rsid w:val="00ED6C97"/>
    <w:rsid w:val="00EE221A"/>
    <w:rsid w:val="00EE2938"/>
    <w:rsid w:val="00EE341D"/>
    <w:rsid w:val="00EE43B9"/>
    <w:rsid w:val="00EE4BE1"/>
    <w:rsid w:val="00EE532F"/>
    <w:rsid w:val="00EF2010"/>
    <w:rsid w:val="00EF6978"/>
    <w:rsid w:val="00EF6E40"/>
    <w:rsid w:val="00F00024"/>
    <w:rsid w:val="00F01FF0"/>
    <w:rsid w:val="00F02C91"/>
    <w:rsid w:val="00F0413D"/>
    <w:rsid w:val="00F046C6"/>
    <w:rsid w:val="00F054E8"/>
    <w:rsid w:val="00F0627B"/>
    <w:rsid w:val="00F0742F"/>
    <w:rsid w:val="00F11CB1"/>
    <w:rsid w:val="00F14878"/>
    <w:rsid w:val="00F1549F"/>
    <w:rsid w:val="00F17FFB"/>
    <w:rsid w:val="00F239ED"/>
    <w:rsid w:val="00F24F0D"/>
    <w:rsid w:val="00F301BC"/>
    <w:rsid w:val="00F311CB"/>
    <w:rsid w:val="00F31DC2"/>
    <w:rsid w:val="00F37A38"/>
    <w:rsid w:val="00F41CAA"/>
    <w:rsid w:val="00F431C3"/>
    <w:rsid w:val="00F43E1A"/>
    <w:rsid w:val="00F440F5"/>
    <w:rsid w:val="00F45469"/>
    <w:rsid w:val="00F47E8E"/>
    <w:rsid w:val="00F50661"/>
    <w:rsid w:val="00F53DF8"/>
    <w:rsid w:val="00F5690C"/>
    <w:rsid w:val="00F61F2F"/>
    <w:rsid w:val="00F632F3"/>
    <w:rsid w:val="00F63434"/>
    <w:rsid w:val="00F64FEC"/>
    <w:rsid w:val="00F66B7F"/>
    <w:rsid w:val="00F71B9A"/>
    <w:rsid w:val="00F74142"/>
    <w:rsid w:val="00F74252"/>
    <w:rsid w:val="00F76AC0"/>
    <w:rsid w:val="00F81DA4"/>
    <w:rsid w:val="00F823C4"/>
    <w:rsid w:val="00F82CC7"/>
    <w:rsid w:val="00F832EC"/>
    <w:rsid w:val="00F83835"/>
    <w:rsid w:val="00F86510"/>
    <w:rsid w:val="00F878B6"/>
    <w:rsid w:val="00F909E8"/>
    <w:rsid w:val="00F93C8C"/>
    <w:rsid w:val="00F93E32"/>
    <w:rsid w:val="00F94C87"/>
    <w:rsid w:val="00F97E47"/>
    <w:rsid w:val="00FA229C"/>
    <w:rsid w:val="00FA3918"/>
    <w:rsid w:val="00FA5064"/>
    <w:rsid w:val="00FA6220"/>
    <w:rsid w:val="00FB0AE8"/>
    <w:rsid w:val="00FB1DDC"/>
    <w:rsid w:val="00FB41A2"/>
    <w:rsid w:val="00FB63DD"/>
    <w:rsid w:val="00FB693F"/>
    <w:rsid w:val="00FB76FF"/>
    <w:rsid w:val="00FB7B52"/>
    <w:rsid w:val="00FB7D39"/>
    <w:rsid w:val="00FC03E1"/>
    <w:rsid w:val="00FC0A0F"/>
    <w:rsid w:val="00FC13EB"/>
    <w:rsid w:val="00FC1749"/>
    <w:rsid w:val="00FC211B"/>
    <w:rsid w:val="00FC2803"/>
    <w:rsid w:val="00FC340E"/>
    <w:rsid w:val="00FC34D7"/>
    <w:rsid w:val="00FC5A64"/>
    <w:rsid w:val="00FC5B69"/>
    <w:rsid w:val="00FC7B20"/>
    <w:rsid w:val="00FD0496"/>
    <w:rsid w:val="00FD4DDC"/>
    <w:rsid w:val="00FD7800"/>
    <w:rsid w:val="00FE01F7"/>
    <w:rsid w:val="00FE2E63"/>
    <w:rsid w:val="00FE5A18"/>
    <w:rsid w:val="00FF24E4"/>
    <w:rsid w:val="00FF37C7"/>
    <w:rsid w:val="00FF3BE5"/>
    <w:rsid w:val="00FF5050"/>
    <w:rsid w:val="00FF51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5F1D"/>
    <w:pPr>
      <w:spacing w:after="0" w:line="240" w:lineRule="auto"/>
    </w:pPr>
    <w:rPr>
      <w:sz w:val="24"/>
      <w:szCs w:val="24"/>
    </w:rPr>
  </w:style>
  <w:style w:type="paragraph" w:styleId="Nadpis1">
    <w:name w:val="heading 1"/>
    <w:basedOn w:val="Normln"/>
    <w:next w:val="Normln"/>
    <w:link w:val="Nadpis1Char"/>
    <w:uiPriority w:val="99"/>
    <w:qFormat/>
    <w:rsid w:val="00A54579"/>
    <w:pPr>
      <w:keepNext/>
      <w:tabs>
        <w:tab w:val="left" w:pos="7088"/>
      </w:tabs>
      <w:spacing w:before="240" w:after="60"/>
      <w:jc w:val="center"/>
      <w:outlineLvl w:val="0"/>
    </w:pPr>
    <w:rPr>
      <w:rFonts w:ascii="Arial" w:hAnsi="Arial" w:cs="Arial"/>
      <w:b/>
      <w:bCs/>
      <w:sz w:val="22"/>
      <w:szCs w:val="22"/>
    </w:rPr>
  </w:style>
  <w:style w:type="paragraph" w:styleId="Nadpis2">
    <w:name w:val="heading 2"/>
    <w:basedOn w:val="Normln"/>
    <w:next w:val="Normln"/>
    <w:link w:val="Nadpis2Char"/>
    <w:uiPriority w:val="99"/>
    <w:qFormat/>
    <w:pPr>
      <w:keepNext/>
      <w:numPr>
        <w:ilvl w:val="1"/>
        <w:numId w:val="1"/>
      </w:numPr>
      <w:spacing w:before="240" w:after="60"/>
      <w:outlineLvl w:val="1"/>
    </w:pPr>
    <w:rPr>
      <w:rFonts w:ascii="Arial" w:hAnsi="Arial" w:cs="Arial"/>
      <w:b/>
      <w:bCs/>
      <w:i/>
      <w:iCs/>
    </w:rPr>
  </w:style>
  <w:style w:type="paragraph" w:styleId="Nadpis3">
    <w:name w:val="heading 3"/>
    <w:basedOn w:val="Normln"/>
    <w:next w:val="Normln"/>
    <w:link w:val="Nadpis3Char"/>
    <w:uiPriority w:val="99"/>
    <w:qFormat/>
    <w:pPr>
      <w:keepNext/>
      <w:numPr>
        <w:ilvl w:val="2"/>
        <w:numId w:val="1"/>
      </w:numPr>
      <w:tabs>
        <w:tab w:val="clear" w:pos="360"/>
        <w:tab w:val="num" w:pos="720"/>
        <w:tab w:val="num" w:pos="2160"/>
        <w:tab w:val="num" w:pos="2520"/>
      </w:tabs>
      <w:spacing w:before="240" w:after="60"/>
      <w:ind w:left="720" w:hanging="720"/>
      <w:outlineLvl w:val="2"/>
    </w:pPr>
    <w:rPr>
      <w:b/>
      <w:bCs/>
    </w:rPr>
  </w:style>
  <w:style w:type="paragraph" w:styleId="Nadpis4">
    <w:name w:val="heading 4"/>
    <w:basedOn w:val="Normln"/>
    <w:next w:val="Normln"/>
    <w:link w:val="Nadpis4Char"/>
    <w:uiPriority w:val="99"/>
    <w:qFormat/>
    <w:pPr>
      <w:keepNext/>
      <w:numPr>
        <w:ilvl w:val="3"/>
        <w:numId w:val="1"/>
      </w:numPr>
      <w:tabs>
        <w:tab w:val="clear" w:pos="360"/>
        <w:tab w:val="num" w:pos="864"/>
        <w:tab w:val="num" w:pos="2880"/>
        <w:tab w:val="num" w:pos="3240"/>
      </w:tabs>
      <w:spacing w:before="240" w:after="60"/>
      <w:ind w:left="864" w:hanging="864"/>
      <w:outlineLvl w:val="3"/>
    </w:pPr>
    <w:rPr>
      <w:b/>
      <w:bCs/>
      <w:i/>
      <w:iCs/>
    </w:rPr>
  </w:style>
  <w:style w:type="paragraph" w:styleId="Nadpis5">
    <w:name w:val="heading 5"/>
    <w:basedOn w:val="Normln"/>
    <w:next w:val="Normln"/>
    <w:link w:val="Nadpis5Char"/>
    <w:uiPriority w:val="99"/>
    <w:qFormat/>
    <w:pPr>
      <w:numPr>
        <w:ilvl w:val="4"/>
        <w:numId w:val="1"/>
      </w:numPr>
      <w:tabs>
        <w:tab w:val="clear" w:pos="360"/>
        <w:tab w:val="num" w:pos="1008"/>
        <w:tab w:val="num" w:pos="3600"/>
        <w:tab w:val="num" w:pos="3960"/>
      </w:tabs>
      <w:spacing w:before="240" w:after="60"/>
      <w:ind w:left="1008" w:hanging="1008"/>
      <w:outlineLvl w:val="4"/>
    </w:pPr>
    <w:rPr>
      <w:rFonts w:ascii="Arial" w:hAnsi="Arial" w:cs="Arial"/>
      <w:sz w:val="22"/>
      <w:szCs w:val="22"/>
    </w:rPr>
  </w:style>
  <w:style w:type="paragraph" w:styleId="Nadpis6">
    <w:name w:val="heading 6"/>
    <w:basedOn w:val="Normln"/>
    <w:next w:val="Normln"/>
    <w:link w:val="Nadpis6Char"/>
    <w:uiPriority w:val="99"/>
    <w:qFormat/>
    <w:pPr>
      <w:keepNext/>
      <w:numPr>
        <w:ilvl w:val="5"/>
        <w:numId w:val="1"/>
      </w:numPr>
      <w:tabs>
        <w:tab w:val="clear" w:pos="360"/>
        <w:tab w:val="num" w:pos="1152"/>
        <w:tab w:val="num" w:pos="4320"/>
        <w:tab w:val="num" w:pos="4680"/>
      </w:tabs>
      <w:spacing w:before="120"/>
      <w:ind w:left="1152" w:hanging="1152"/>
      <w:jc w:val="both"/>
      <w:outlineLvl w:val="5"/>
    </w:pPr>
    <w:rPr>
      <w:rFonts w:ascii="Arial" w:hAnsi="Arial" w:cs="Arial"/>
      <w:sz w:val="22"/>
      <w:szCs w:val="22"/>
    </w:rPr>
  </w:style>
  <w:style w:type="paragraph" w:styleId="Nadpis7">
    <w:name w:val="heading 7"/>
    <w:basedOn w:val="Normln"/>
    <w:next w:val="Normln"/>
    <w:link w:val="Nadpis7Char"/>
    <w:uiPriority w:val="99"/>
    <w:qFormat/>
    <w:pPr>
      <w:keepNext/>
      <w:numPr>
        <w:ilvl w:val="6"/>
        <w:numId w:val="1"/>
      </w:numPr>
      <w:tabs>
        <w:tab w:val="clear" w:pos="360"/>
        <w:tab w:val="num" w:pos="1296"/>
        <w:tab w:val="num" w:pos="5040"/>
        <w:tab w:val="num" w:pos="5400"/>
      </w:tabs>
      <w:spacing w:before="120" w:after="120"/>
      <w:ind w:left="1296" w:hanging="1296"/>
      <w:outlineLvl w:val="6"/>
    </w:pPr>
    <w:rPr>
      <w:rFonts w:ascii="Arial" w:hAnsi="Arial" w:cs="Arial"/>
      <w:b/>
      <w:bCs/>
      <w:sz w:val="22"/>
      <w:szCs w:val="22"/>
    </w:rPr>
  </w:style>
  <w:style w:type="paragraph" w:styleId="Nadpis8">
    <w:name w:val="heading 8"/>
    <w:basedOn w:val="Normln"/>
    <w:next w:val="Normln"/>
    <w:link w:val="Nadpis8Char"/>
    <w:uiPriority w:val="99"/>
    <w:qFormat/>
    <w:pPr>
      <w:keepNext/>
      <w:numPr>
        <w:ilvl w:val="7"/>
        <w:numId w:val="1"/>
      </w:numPr>
      <w:tabs>
        <w:tab w:val="clear" w:pos="360"/>
        <w:tab w:val="num" w:pos="1440"/>
        <w:tab w:val="num" w:pos="5760"/>
        <w:tab w:val="num" w:pos="6120"/>
      </w:tabs>
      <w:ind w:left="1440" w:hanging="1440"/>
      <w:jc w:val="both"/>
      <w:outlineLvl w:val="7"/>
    </w:pPr>
    <w:rPr>
      <w:rFonts w:ascii="Arial" w:hAnsi="Arial" w:cs="Arial"/>
      <w:b/>
      <w:bCs/>
      <w:sz w:val="22"/>
      <w:szCs w:val="22"/>
      <w:u w:val="single"/>
    </w:rPr>
  </w:style>
  <w:style w:type="paragraph" w:styleId="Nadpis9">
    <w:name w:val="heading 9"/>
    <w:basedOn w:val="Normln"/>
    <w:next w:val="Normln"/>
    <w:link w:val="Nadpis9Char"/>
    <w:uiPriority w:val="99"/>
    <w:qFormat/>
    <w:pPr>
      <w:keepNext/>
      <w:numPr>
        <w:ilvl w:val="8"/>
        <w:numId w:val="1"/>
      </w:numPr>
      <w:pBdr>
        <w:top w:val="single" w:sz="4" w:space="1" w:color="auto"/>
        <w:left w:val="single" w:sz="4" w:space="4" w:color="auto"/>
        <w:bottom w:val="single" w:sz="4" w:space="1" w:color="auto"/>
        <w:right w:val="single" w:sz="4" w:space="4" w:color="auto"/>
      </w:pBdr>
      <w:tabs>
        <w:tab w:val="clear" w:pos="360"/>
        <w:tab w:val="num" w:pos="1584"/>
        <w:tab w:val="num" w:pos="6480"/>
        <w:tab w:val="num" w:pos="6840"/>
      </w:tabs>
      <w:ind w:left="1584" w:hanging="1584"/>
      <w:jc w:val="center"/>
      <w:outlineLvl w:val="8"/>
    </w:pPr>
    <w:rPr>
      <w:rFonts w:ascii="Arial" w:hAnsi="Arial" w:cs="Arial"/>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sz w:val="22"/>
      <w:szCs w:val="22"/>
      <w:lang w:val="cs-CZ" w:eastAsia="cs-CZ"/>
    </w:rPr>
  </w:style>
  <w:style w:type="character" w:customStyle="1" w:styleId="Nadpis2Char">
    <w:name w:val="Nadpis 2 Char"/>
    <w:basedOn w:val="Standardnpsmoodstavce"/>
    <w:link w:val="Nadpis2"/>
    <w:uiPriority w:val="99"/>
    <w:locked/>
    <w:rPr>
      <w:rFonts w:ascii="Arial" w:hAnsi="Arial" w:cs="Arial"/>
      <w:b/>
      <w:bCs/>
      <w:i/>
      <w:iCs/>
      <w:sz w:val="24"/>
      <w:szCs w:val="24"/>
    </w:rPr>
  </w:style>
  <w:style w:type="character" w:customStyle="1" w:styleId="Nadpis3Char">
    <w:name w:val="Nadpis 3 Char"/>
    <w:basedOn w:val="Standardnpsmoodstavce"/>
    <w:link w:val="Nadpis3"/>
    <w:uiPriority w:val="99"/>
    <w:locked/>
    <w:rPr>
      <w:rFonts w:cs="Times New Roman"/>
      <w:b/>
      <w:bCs/>
      <w:sz w:val="24"/>
      <w:szCs w:val="24"/>
    </w:rPr>
  </w:style>
  <w:style w:type="character" w:customStyle="1" w:styleId="Nadpis4Char">
    <w:name w:val="Nadpis 4 Char"/>
    <w:basedOn w:val="Standardnpsmoodstavce"/>
    <w:link w:val="Nadpis4"/>
    <w:uiPriority w:val="99"/>
    <w:locked/>
    <w:rPr>
      <w:rFonts w:cs="Times New Roman"/>
      <w:b/>
      <w:bCs/>
      <w:i/>
      <w:iCs/>
      <w:sz w:val="24"/>
      <w:szCs w:val="24"/>
    </w:rPr>
  </w:style>
  <w:style w:type="character" w:customStyle="1" w:styleId="Nadpis5Char">
    <w:name w:val="Nadpis 5 Char"/>
    <w:basedOn w:val="Standardnpsmoodstavce"/>
    <w:link w:val="Nadpis5"/>
    <w:uiPriority w:val="99"/>
    <w:locked/>
    <w:rPr>
      <w:rFonts w:ascii="Arial" w:hAnsi="Arial" w:cs="Arial"/>
    </w:rPr>
  </w:style>
  <w:style w:type="character" w:customStyle="1" w:styleId="Nadpis6Char">
    <w:name w:val="Nadpis 6 Char"/>
    <w:basedOn w:val="Standardnpsmoodstavce"/>
    <w:link w:val="Nadpis6"/>
    <w:uiPriority w:val="99"/>
    <w:locked/>
    <w:rPr>
      <w:rFonts w:ascii="Arial" w:hAnsi="Arial" w:cs="Arial"/>
    </w:rPr>
  </w:style>
  <w:style w:type="character" w:customStyle="1" w:styleId="Nadpis7Char">
    <w:name w:val="Nadpis 7 Char"/>
    <w:basedOn w:val="Standardnpsmoodstavce"/>
    <w:link w:val="Nadpis7"/>
    <w:uiPriority w:val="99"/>
    <w:locked/>
    <w:rPr>
      <w:rFonts w:ascii="Arial" w:hAnsi="Arial" w:cs="Arial"/>
      <w:b/>
      <w:bCs/>
    </w:rPr>
  </w:style>
  <w:style w:type="character" w:customStyle="1" w:styleId="Nadpis8Char">
    <w:name w:val="Nadpis 8 Char"/>
    <w:basedOn w:val="Standardnpsmoodstavce"/>
    <w:link w:val="Nadpis8"/>
    <w:uiPriority w:val="99"/>
    <w:locked/>
    <w:rPr>
      <w:rFonts w:ascii="Arial" w:hAnsi="Arial" w:cs="Arial"/>
      <w:b/>
      <w:bCs/>
      <w:u w:val="single"/>
    </w:rPr>
  </w:style>
  <w:style w:type="character" w:customStyle="1" w:styleId="Nadpis9Char">
    <w:name w:val="Nadpis 9 Char"/>
    <w:basedOn w:val="Standardnpsmoodstavce"/>
    <w:link w:val="Nadpis9"/>
    <w:uiPriority w:val="99"/>
    <w:locked/>
    <w:rPr>
      <w:rFonts w:ascii="Arial" w:hAnsi="Arial" w:cs="Arial"/>
      <w:b/>
      <w:bCs/>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paragraph" w:styleId="Zkladntext3">
    <w:name w:val="Body Text 3"/>
    <w:basedOn w:val="Normln"/>
    <w:link w:val="Zkladntext3Char"/>
    <w:uiPriority w:val="99"/>
    <w:pPr>
      <w:spacing w:before="120"/>
      <w:jc w:val="both"/>
    </w:pPr>
    <w:rPr>
      <w:rFonts w:ascii="Arial" w:hAnsi="Arial" w:cs="Arial"/>
      <w:sz w:val="22"/>
      <w:szCs w:val="22"/>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Textvysvtlivek">
    <w:name w:val="endnote text"/>
    <w:basedOn w:val="Normln"/>
    <w:link w:val="TextvysvtlivekChar"/>
    <w:uiPriority w:val="99"/>
    <w:semiHidden/>
    <w:rPr>
      <w:sz w:val="20"/>
      <w:szCs w:val="20"/>
    </w:rPr>
  </w:style>
  <w:style w:type="character" w:customStyle="1" w:styleId="TextvysvtlivekChar">
    <w:name w:val="Text vysvětlivek Char"/>
    <w:basedOn w:val="Standardnpsmoodstavce"/>
    <w:link w:val="Textvysvtlivek"/>
    <w:uiPriority w:val="99"/>
    <w:semiHidden/>
    <w:locked/>
    <w:rPr>
      <w:rFonts w:cs="Times New Roman"/>
      <w:sz w:val="20"/>
      <w:szCs w:val="20"/>
    </w:rPr>
  </w:style>
  <w:style w:type="paragraph" w:styleId="Zkladntext">
    <w:name w:val="Body Text"/>
    <w:basedOn w:val="Normln"/>
    <w:link w:val="ZkladntextChar"/>
    <w:uiPriority w:val="99"/>
    <w:pPr>
      <w:spacing w:after="120"/>
    </w:pPr>
    <w:rPr>
      <w:sz w:val="20"/>
      <w:szCs w:val="20"/>
    </w:rPr>
  </w:style>
  <w:style w:type="character" w:customStyle="1" w:styleId="ZkladntextChar">
    <w:name w:val="Základní text Char"/>
    <w:basedOn w:val="Standardnpsmoodstavce"/>
    <w:link w:val="Zkladntext"/>
    <w:uiPriority w:val="99"/>
    <w:locked/>
    <w:rPr>
      <w:rFonts w:cs="Times New Roman"/>
      <w:sz w:val="24"/>
      <w:szCs w:val="24"/>
    </w:rPr>
  </w:style>
  <w:style w:type="character" w:styleId="Hypertextovodkaz">
    <w:name w:val="Hyperlink"/>
    <w:basedOn w:val="Standardnpsmoodstavce"/>
    <w:uiPriority w:val="99"/>
    <w:rPr>
      <w:rFonts w:cs="Times New Roman"/>
      <w:color w:val="0000FF"/>
      <w:u w:val="single"/>
    </w:rPr>
  </w:style>
  <w:style w:type="character" w:styleId="Znakapoznpodarou">
    <w:name w:val="footnote reference"/>
    <w:basedOn w:val="Standardnpsmoodstavce"/>
    <w:uiPriority w:val="99"/>
    <w:semiHidden/>
    <w:rPr>
      <w:rFonts w:cs="Times New Roman"/>
      <w:vertAlign w:val="superscript"/>
    </w:rPr>
  </w:style>
  <w:style w:type="paragraph" w:customStyle="1" w:styleId="seznam">
    <w:name w:val="seznam"/>
    <w:basedOn w:val="Normln"/>
    <w:uiPriority w:val="99"/>
    <w:pPr>
      <w:ind w:left="283" w:hanging="283"/>
    </w:pPr>
    <w:rPr>
      <w:sz w:val="20"/>
      <w:szCs w:val="20"/>
    </w:rPr>
  </w:style>
  <w:style w:type="paragraph" w:styleId="Zkladntext2">
    <w:name w:val="Body Text 2"/>
    <w:basedOn w:val="Normln"/>
    <w:link w:val="Zkladntext2Char"/>
    <w:uiPriority w:val="99"/>
    <w:pPr>
      <w:jc w:val="both"/>
    </w:pPr>
  </w:style>
  <w:style w:type="character" w:customStyle="1" w:styleId="Zkladntext2Char">
    <w:name w:val="Základní text 2 Char"/>
    <w:basedOn w:val="Standardnpsmoodstavce"/>
    <w:link w:val="Zkladntext2"/>
    <w:uiPriority w:val="99"/>
    <w:semiHidden/>
    <w:locked/>
    <w:rPr>
      <w:rFonts w:cs="Times New Roman"/>
      <w:sz w:val="24"/>
      <w:szCs w:val="24"/>
    </w:rPr>
  </w:style>
  <w:style w:type="paragraph" w:styleId="Zkladntextodsazen2">
    <w:name w:val="Body Text Indent 2"/>
    <w:basedOn w:val="Normln"/>
    <w:link w:val="Zkladntextodsazen2Char"/>
    <w:uiPriority w:val="99"/>
    <w:pPr>
      <w:pBdr>
        <w:top w:val="single" w:sz="4" w:space="1" w:color="auto"/>
        <w:left w:val="single" w:sz="4" w:space="4" w:color="auto"/>
        <w:bottom w:val="single" w:sz="4" w:space="1" w:color="auto"/>
        <w:right w:val="single" w:sz="4" w:space="4" w:color="auto"/>
      </w:pBdr>
      <w:ind w:firstLine="709"/>
      <w:jc w:val="both"/>
    </w:pPr>
    <w:rPr>
      <w:rFonts w:ascii="Arial" w:hAnsi="Arial" w:cs="Arial"/>
      <w:b/>
      <w:bCs/>
      <w:sz w:val="22"/>
      <w:szCs w:val="22"/>
    </w:rPr>
  </w:style>
  <w:style w:type="character" w:customStyle="1" w:styleId="Zkladntextodsazen2Char">
    <w:name w:val="Základní text odsazený 2 Char"/>
    <w:basedOn w:val="Standardnpsmoodstavce"/>
    <w:link w:val="Zkladntextodsazen2"/>
    <w:uiPriority w:val="99"/>
    <w:semiHidden/>
    <w:locked/>
    <w:rPr>
      <w:rFonts w:cs="Times New Roman"/>
      <w:sz w:val="24"/>
      <w:szCs w:val="24"/>
    </w:rPr>
  </w:style>
  <w:style w:type="paragraph" w:styleId="Seznamsodrkami">
    <w:name w:val="List Bullet"/>
    <w:basedOn w:val="Normln"/>
    <w:autoRedefine/>
    <w:uiPriority w:val="99"/>
    <w:pPr>
      <w:jc w:val="both"/>
    </w:pPr>
    <w:rPr>
      <w:rFonts w:ascii="Arial" w:hAnsi="Arial" w:cs="Arial"/>
      <w:sz w:val="20"/>
      <w:szCs w:val="20"/>
    </w:rPr>
  </w:style>
  <w:style w:type="paragraph" w:styleId="Textpoznpodarou">
    <w:name w:val="footnote text"/>
    <w:basedOn w:val="Normln"/>
    <w:link w:val="TextpoznpodarouChar"/>
    <w:uiPriority w:val="99"/>
    <w:semiHidden/>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paragraph" w:styleId="Zhlav">
    <w:name w:val="header"/>
    <w:basedOn w:val="Normln"/>
    <w:link w:val="ZhlavChar"/>
    <w:uiPriority w:val="99"/>
    <w:pPr>
      <w:tabs>
        <w:tab w:val="center" w:pos="4536"/>
        <w:tab w:val="right" w:pos="9072"/>
      </w:tabs>
    </w:pPr>
    <w:rPr>
      <w:sz w:val="20"/>
      <w:szCs w:val="20"/>
    </w:rPr>
  </w:style>
  <w:style w:type="character" w:customStyle="1" w:styleId="ZhlavChar">
    <w:name w:val="Záhlaví Char"/>
    <w:basedOn w:val="Standardnpsmoodstavce"/>
    <w:link w:val="Zhlav"/>
    <w:uiPriority w:val="99"/>
    <w:semiHidden/>
    <w:locked/>
    <w:rPr>
      <w:rFonts w:cs="Times New Roman"/>
      <w:sz w:val="24"/>
      <w:szCs w:val="24"/>
    </w:rPr>
  </w:style>
  <w:style w:type="character" w:styleId="slostrnky">
    <w:name w:val="page number"/>
    <w:basedOn w:val="Standardnpsmoodstavce"/>
    <w:uiPriority w:val="99"/>
    <w:rPr>
      <w:rFonts w:cs="Times New Roman"/>
    </w:rPr>
  </w:style>
  <w:style w:type="paragraph" w:styleId="Zpat">
    <w:name w:val="footer"/>
    <w:basedOn w:val="Normln"/>
    <w:link w:val="ZpatChar"/>
    <w:uiPriority w:val="99"/>
    <w:pPr>
      <w:tabs>
        <w:tab w:val="center" w:pos="4536"/>
        <w:tab w:val="right" w:pos="9072"/>
      </w:tabs>
    </w:pPr>
    <w:rPr>
      <w:sz w:val="20"/>
      <w:szCs w:val="20"/>
    </w:rPr>
  </w:style>
  <w:style w:type="character" w:customStyle="1" w:styleId="ZpatChar">
    <w:name w:val="Zápatí Char"/>
    <w:basedOn w:val="Standardnpsmoodstavce"/>
    <w:link w:val="Zpat"/>
    <w:uiPriority w:val="99"/>
    <w:semiHidden/>
    <w:locked/>
    <w:rPr>
      <w:rFonts w:cs="Times New Roman"/>
      <w:sz w:val="24"/>
      <w:szCs w:val="24"/>
    </w:rPr>
  </w:style>
  <w:style w:type="paragraph" w:styleId="Zkladntextodsazen3">
    <w:name w:val="Body Text Indent 3"/>
    <w:basedOn w:val="Normln"/>
    <w:link w:val="Zkladntextodsazen3Char"/>
    <w:uiPriority w:val="99"/>
    <w:pPr>
      <w:spacing w:before="120"/>
      <w:ind w:left="357"/>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Pr>
      <w:rFonts w:cs="Times New Roman"/>
      <w:sz w:val="16"/>
      <w:szCs w:val="16"/>
    </w:rPr>
  </w:style>
  <w:style w:type="paragraph" w:styleId="Obsah1">
    <w:name w:val="toc 1"/>
    <w:basedOn w:val="Normln"/>
    <w:next w:val="Normln"/>
    <w:autoRedefine/>
    <w:uiPriority w:val="99"/>
    <w:semiHidden/>
    <w:rsid w:val="00EB749C"/>
    <w:pPr>
      <w:tabs>
        <w:tab w:val="left" w:pos="480"/>
        <w:tab w:val="right" w:leader="dot" w:pos="9060"/>
      </w:tabs>
      <w:spacing w:before="120" w:line="360" w:lineRule="auto"/>
    </w:pPr>
  </w:style>
  <w:style w:type="paragraph" w:styleId="Obsah2">
    <w:name w:val="toc 2"/>
    <w:basedOn w:val="Normln"/>
    <w:next w:val="Normln"/>
    <w:autoRedefine/>
    <w:uiPriority w:val="99"/>
    <w:semiHidden/>
    <w:rsid w:val="00B82629"/>
    <w:pPr>
      <w:tabs>
        <w:tab w:val="left" w:pos="960"/>
        <w:tab w:val="right" w:leader="dot" w:pos="9060"/>
      </w:tabs>
      <w:spacing w:before="120"/>
      <w:ind w:left="238"/>
    </w:pPr>
    <w:rPr>
      <w:noProof/>
    </w:rPr>
  </w:style>
  <w:style w:type="paragraph" w:styleId="Obsah3">
    <w:name w:val="toc 3"/>
    <w:basedOn w:val="Normln"/>
    <w:next w:val="Normln"/>
    <w:autoRedefine/>
    <w:uiPriority w:val="99"/>
    <w:semiHidden/>
    <w:pPr>
      <w:ind w:left="480"/>
    </w:pPr>
  </w:style>
  <w:style w:type="paragraph" w:styleId="Obsah4">
    <w:name w:val="toc 4"/>
    <w:basedOn w:val="Normln"/>
    <w:next w:val="Normln"/>
    <w:autoRedefine/>
    <w:uiPriority w:val="99"/>
    <w:semiHidden/>
    <w:pPr>
      <w:ind w:left="720"/>
    </w:pPr>
  </w:style>
  <w:style w:type="paragraph" w:styleId="Obsah5">
    <w:name w:val="toc 5"/>
    <w:basedOn w:val="Normln"/>
    <w:next w:val="Normln"/>
    <w:autoRedefine/>
    <w:uiPriority w:val="99"/>
    <w:semiHidden/>
    <w:pPr>
      <w:ind w:left="960"/>
    </w:pPr>
  </w:style>
  <w:style w:type="paragraph" w:styleId="Obsah6">
    <w:name w:val="toc 6"/>
    <w:basedOn w:val="Normln"/>
    <w:next w:val="Normln"/>
    <w:autoRedefine/>
    <w:uiPriority w:val="99"/>
    <w:semiHidden/>
    <w:pPr>
      <w:ind w:left="1200"/>
    </w:pPr>
  </w:style>
  <w:style w:type="paragraph" w:styleId="Obsah7">
    <w:name w:val="toc 7"/>
    <w:basedOn w:val="Normln"/>
    <w:next w:val="Normln"/>
    <w:autoRedefine/>
    <w:uiPriority w:val="99"/>
    <w:semiHidden/>
    <w:pPr>
      <w:ind w:left="1440"/>
    </w:pPr>
  </w:style>
  <w:style w:type="paragraph" w:styleId="Obsah8">
    <w:name w:val="toc 8"/>
    <w:basedOn w:val="Normln"/>
    <w:next w:val="Normln"/>
    <w:autoRedefine/>
    <w:uiPriority w:val="99"/>
    <w:semiHidden/>
    <w:pPr>
      <w:ind w:left="1680"/>
    </w:pPr>
  </w:style>
  <w:style w:type="paragraph" w:styleId="Obsah9">
    <w:name w:val="toc 9"/>
    <w:basedOn w:val="Normln"/>
    <w:next w:val="Normln"/>
    <w:autoRedefine/>
    <w:uiPriority w:val="99"/>
    <w:semiHidden/>
    <w:pPr>
      <w:ind w:left="1920"/>
    </w:pPr>
  </w:style>
  <w:style w:type="character" w:styleId="Sledovanodkaz">
    <w:name w:val="FollowedHyperlink"/>
    <w:basedOn w:val="Standardnpsmoodstavce"/>
    <w:uiPriority w:val="99"/>
    <w:rPr>
      <w:rFonts w:cs="Times New Roman"/>
      <w:color w:val="800080"/>
      <w:u w:val="single"/>
    </w:rPr>
  </w:style>
  <w:style w:type="paragraph" w:customStyle="1" w:styleId="Char4CharCharCharCharCharCharCharCharCharChar">
    <w:name w:val="Char4 Char Char Char Char Char Char Char Char Char Char"/>
    <w:basedOn w:val="Normln"/>
    <w:uiPriority w:val="99"/>
    <w:rsid w:val="006310F7"/>
    <w:pPr>
      <w:spacing w:after="160" w:line="240" w:lineRule="exact"/>
    </w:pPr>
    <w:rPr>
      <w:rFonts w:ascii="Times New Roman Bold" w:hAnsi="Times New Roman Bold" w:cs="Times New Roman Bold"/>
      <w:sz w:val="22"/>
      <w:szCs w:val="22"/>
      <w:lang w:val="sk-SK" w:eastAsia="en-US"/>
    </w:rPr>
  </w:style>
  <w:style w:type="character" w:styleId="Odkaznakoment">
    <w:name w:val="annotation reference"/>
    <w:basedOn w:val="Standardnpsmoodstavce"/>
    <w:uiPriority w:val="99"/>
    <w:semiHidden/>
    <w:rsid w:val="00DA2508"/>
    <w:rPr>
      <w:rFonts w:cs="Times New Roman"/>
      <w:sz w:val="16"/>
      <w:szCs w:val="16"/>
    </w:rPr>
  </w:style>
  <w:style w:type="paragraph" w:styleId="Textkomente">
    <w:name w:val="annotation text"/>
    <w:basedOn w:val="Normln"/>
    <w:link w:val="TextkomenteChar"/>
    <w:uiPriority w:val="99"/>
    <w:semiHidden/>
    <w:rsid w:val="00DA2508"/>
    <w:rPr>
      <w:sz w:val="20"/>
      <w:szCs w:val="20"/>
    </w:rPr>
  </w:style>
  <w:style w:type="character" w:customStyle="1" w:styleId="TextkomenteChar">
    <w:name w:val="Text komentáře Char"/>
    <w:basedOn w:val="Standardnpsmoodstavce"/>
    <w:link w:val="Textkomente"/>
    <w:uiPriority w:val="99"/>
    <w:semiHidden/>
    <w:locked/>
    <w:rPr>
      <w:rFonts w:cs="Times New Roman"/>
      <w:sz w:val="20"/>
      <w:szCs w:val="20"/>
    </w:rPr>
  </w:style>
  <w:style w:type="paragraph" w:styleId="Pedmtkomente">
    <w:name w:val="annotation subject"/>
    <w:basedOn w:val="Textkomente"/>
    <w:next w:val="Textkomente"/>
    <w:link w:val="PedmtkomenteChar"/>
    <w:uiPriority w:val="99"/>
    <w:semiHidden/>
    <w:rsid w:val="00DA2508"/>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Rozloendokumentu">
    <w:name w:val="Document Map"/>
    <w:basedOn w:val="Normln"/>
    <w:link w:val="RozloendokumentuChar"/>
    <w:uiPriority w:val="99"/>
    <w:semiHidden/>
    <w:rsid w:val="0096322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Pr>
      <w:rFonts w:ascii="Tahoma" w:hAnsi="Tahoma" w:cs="Tahoma"/>
      <w:sz w:val="16"/>
      <w:szCs w:val="16"/>
    </w:rPr>
  </w:style>
  <w:style w:type="paragraph" w:styleId="Zkladntextodsazen">
    <w:name w:val="Body Text Indent"/>
    <w:basedOn w:val="Normln"/>
    <w:link w:val="ZkladntextodsazenChar"/>
    <w:uiPriority w:val="99"/>
    <w:rsid w:val="00F93C8C"/>
    <w:pPr>
      <w:spacing w:after="120"/>
      <w:ind w:left="283"/>
    </w:pPr>
  </w:style>
  <w:style w:type="character" w:customStyle="1" w:styleId="ZkladntextodsazenChar">
    <w:name w:val="Základní text odsazený Char"/>
    <w:basedOn w:val="Standardnpsmoodstavce"/>
    <w:link w:val="Zkladntextodsazen"/>
    <w:uiPriority w:val="99"/>
    <w:semiHidden/>
    <w:locked/>
    <w:rPr>
      <w:rFonts w:cs="Times New Roman"/>
      <w:sz w:val="24"/>
      <w:szCs w:val="24"/>
    </w:rPr>
  </w:style>
  <w:style w:type="paragraph" w:customStyle="1" w:styleId="Default">
    <w:name w:val="Default"/>
    <w:uiPriority w:val="99"/>
    <w:rsid w:val="009B2157"/>
    <w:pPr>
      <w:autoSpaceDE w:val="0"/>
      <w:autoSpaceDN w:val="0"/>
      <w:adjustRightInd w:val="0"/>
      <w:spacing w:after="0" w:line="240" w:lineRule="auto"/>
    </w:pPr>
    <w:rPr>
      <w:rFonts w:ascii="Arial" w:hAnsi="Arial" w:cs="Arial"/>
      <w:color w:val="000000"/>
      <w:sz w:val="24"/>
      <w:szCs w:val="24"/>
    </w:rPr>
  </w:style>
  <w:style w:type="paragraph" w:customStyle="1" w:styleId="StylNadpis2TimesNewRoman14bnenKurzvaVlevo0cm">
    <w:name w:val="Styl Nadpis 2 + Times New Roman 14 b. není Kurzíva Vlevo:  0 cm..."/>
    <w:basedOn w:val="Nadpis2"/>
    <w:uiPriority w:val="99"/>
    <w:rsid w:val="00A12064"/>
    <w:pPr>
      <w:spacing w:before="360" w:after="120"/>
      <w:ind w:left="0" w:firstLine="0"/>
    </w:pPr>
    <w:rPr>
      <w:rFonts w:ascii="Times New Roman" w:hAnsi="Times New Roman" w:cs="Times New Roman"/>
      <w:i w:val="0"/>
      <w:iCs w:val="0"/>
      <w:sz w:val="28"/>
      <w:szCs w:val="28"/>
    </w:rPr>
  </w:style>
  <w:style w:type="paragraph" w:customStyle="1" w:styleId="StylNadpis2TimesNewRoman14bnenKurzvaVlevo0cm1">
    <w:name w:val="Styl Nadpis 2 + Times New Roman 14 b. není Kurzíva Vlevo:  0 cm...1"/>
    <w:basedOn w:val="Nadpis2"/>
    <w:uiPriority w:val="99"/>
    <w:rsid w:val="00A12064"/>
    <w:pPr>
      <w:numPr>
        <w:ilvl w:val="0"/>
        <w:numId w:val="0"/>
      </w:numPr>
      <w:spacing w:before="480" w:after="120"/>
    </w:pPr>
    <w:rPr>
      <w:rFonts w:ascii="Times New Roman" w:hAnsi="Times New Roman" w:cs="Times New Roman"/>
      <w:i w:val="0"/>
      <w:iCs w:val="0"/>
      <w:sz w:val="28"/>
      <w:szCs w:val="28"/>
    </w:rPr>
  </w:style>
  <w:style w:type="paragraph" w:customStyle="1" w:styleId="StylNadpis1TimesNewRoman14bVechnavelkDoleva">
    <w:name w:val="Styl Nadpis 1 + Times New Roman 14 b. Všechna velká Doleva"/>
    <w:basedOn w:val="Nadpis1"/>
    <w:uiPriority w:val="99"/>
    <w:rsid w:val="00A54579"/>
    <w:pPr>
      <w:spacing w:before="480" w:after="120"/>
      <w:jc w:val="left"/>
    </w:pPr>
    <w:rPr>
      <w:rFonts w:ascii="Times New Roman" w:hAnsi="Times New Roman" w:cs="Times New Roman"/>
      <w:caps/>
      <w:sz w:val="28"/>
      <w:szCs w:val="28"/>
    </w:rPr>
  </w:style>
  <w:style w:type="paragraph" w:customStyle="1" w:styleId="StylNadpis1TimesNewRoman14bVechnavelkDoleva1">
    <w:name w:val="Styl Nadpis 1 + Times New Roman 14 b. Všechna velká Doleva1"/>
    <w:basedOn w:val="Nadpis1"/>
    <w:uiPriority w:val="99"/>
    <w:rsid w:val="00A54579"/>
    <w:pPr>
      <w:tabs>
        <w:tab w:val="num" w:pos="360"/>
      </w:tabs>
      <w:ind w:left="360" w:hanging="360"/>
      <w:jc w:val="left"/>
    </w:pPr>
    <w:rPr>
      <w:rFonts w:ascii="Times New Roman" w:hAnsi="Times New Roman" w:cs="Times New Roman"/>
      <w:caps/>
      <w:sz w:val="28"/>
      <w:szCs w:val="28"/>
    </w:rPr>
  </w:style>
  <w:style w:type="paragraph" w:customStyle="1" w:styleId="StylNadpis1TimesNewRoman14b">
    <w:name w:val="Styl Nadpis 1 + Times New Roman 14 b."/>
    <w:basedOn w:val="Nadpis1"/>
    <w:uiPriority w:val="99"/>
    <w:rsid w:val="00A54579"/>
    <w:pPr>
      <w:numPr>
        <w:numId w:val="31"/>
      </w:numPr>
      <w:spacing w:before="480" w:after="120"/>
      <w:jc w:val="left"/>
    </w:pPr>
    <w:rPr>
      <w:rFonts w:ascii="Times New Roman" w:hAnsi="Times New Roman" w:cs="Times New Roman"/>
      <w:sz w:val="28"/>
      <w:szCs w:val="28"/>
    </w:rPr>
  </w:style>
  <w:style w:type="character" w:customStyle="1" w:styleId="h1a1">
    <w:name w:val="h1a1"/>
    <w:basedOn w:val="Standardnpsmoodstavce"/>
    <w:uiPriority w:val="99"/>
    <w:rsid w:val="000B0419"/>
    <w:rPr>
      <w:rFonts w:cs="Times New Roman"/>
      <w:sz w:val="20"/>
      <w:szCs w:val="20"/>
    </w:rPr>
  </w:style>
  <w:style w:type="character" w:styleId="Siln">
    <w:name w:val="Strong"/>
    <w:basedOn w:val="Standardnpsmoodstavce"/>
    <w:uiPriority w:val="99"/>
    <w:qFormat/>
    <w:locked/>
    <w:rsid w:val="001D4332"/>
    <w:rPr>
      <w:rFonts w:cs="Times New Roman"/>
      <w:b/>
      <w:bCs/>
    </w:rPr>
  </w:style>
  <w:style w:type="paragraph" w:customStyle="1" w:styleId="Char4CharCharCharCharCharCharCharCharCharCharCharCharCharCharCharCharCharCharCharCharCharCharCharCharCharCharCharCharCharChar">
    <w:name w:val="Char4 Char Char Char Char Char Char Char Char Char Char Char Char Char Char Char Char Char Char Char Char Char Char Char Char Char Char Char Char Char Char"/>
    <w:basedOn w:val="Normln"/>
    <w:rsid w:val="004B5FEF"/>
    <w:pPr>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34"/>
    <w:qFormat/>
    <w:rsid w:val="002B4E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5F1D"/>
    <w:pPr>
      <w:spacing w:after="0" w:line="240" w:lineRule="auto"/>
    </w:pPr>
    <w:rPr>
      <w:sz w:val="24"/>
      <w:szCs w:val="24"/>
    </w:rPr>
  </w:style>
  <w:style w:type="paragraph" w:styleId="Nadpis1">
    <w:name w:val="heading 1"/>
    <w:basedOn w:val="Normln"/>
    <w:next w:val="Normln"/>
    <w:link w:val="Nadpis1Char"/>
    <w:uiPriority w:val="99"/>
    <w:qFormat/>
    <w:rsid w:val="00A54579"/>
    <w:pPr>
      <w:keepNext/>
      <w:tabs>
        <w:tab w:val="left" w:pos="7088"/>
      </w:tabs>
      <w:spacing w:before="240" w:after="60"/>
      <w:jc w:val="center"/>
      <w:outlineLvl w:val="0"/>
    </w:pPr>
    <w:rPr>
      <w:rFonts w:ascii="Arial" w:hAnsi="Arial" w:cs="Arial"/>
      <w:b/>
      <w:bCs/>
      <w:sz w:val="22"/>
      <w:szCs w:val="22"/>
    </w:rPr>
  </w:style>
  <w:style w:type="paragraph" w:styleId="Nadpis2">
    <w:name w:val="heading 2"/>
    <w:basedOn w:val="Normln"/>
    <w:next w:val="Normln"/>
    <w:link w:val="Nadpis2Char"/>
    <w:uiPriority w:val="99"/>
    <w:qFormat/>
    <w:pPr>
      <w:keepNext/>
      <w:numPr>
        <w:ilvl w:val="1"/>
        <w:numId w:val="1"/>
      </w:numPr>
      <w:spacing w:before="240" w:after="60"/>
      <w:outlineLvl w:val="1"/>
    </w:pPr>
    <w:rPr>
      <w:rFonts w:ascii="Arial" w:hAnsi="Arial" w:cs="Arial"/>
      <w:b/>
      <w:bCs/>
      <w:i/>
      <w:iCs/>
    </w:rPr>
  </w:style>
  <w:style w:type="paragraph" w:styleId="Nadpis3">
    <w:name w:val="heading 3"/>
    <w:basedOn w:val="Normln"/>
    <w:next w:val="Normln"/>
    <w:link w:val="Nadpis3Char"/>
    <w:uiPriority w:val="99"/>
    <w:qFormat/>
    <w:pPr>
      <w:keepNext/>
      <w:numPr>
        <w:ilvl w:val="2"/>
        <w:numId w:val="1"/>
      </w:numPr>
      <w:tabs>
        <w:tab w:val="clear" w:pos="360"/>
        <w:tab w:val="num" w:pos="720"/>
        <w:tab w:val="num" w:pos="2160"/>
        <w:tab w:val="num" w:pos="2520"/>
      </w:tabs>
      <w:spacing w:before="240" w:after="60"/>
      <w:ind w:left="720" w:hanging="720"/>
      <w:outlineLvl w:val="2"/>
    </w:pPr>
    <w:rPr>
      <w:b/>
      <w:bCs/>
    </w:rPr>
  </w:style>
  <w:style w:type="paragraph" w:styleId="Nadpis4">
    <w:name w:val="heading 4"/>
    <w:basedOn w:val="Normln"/>
    <w:next w:val="Normln"/>
    <w:link w:val="Nadpis4Char"/>
    <w:uiPriority w:val="99"/>
    <w:qFormat/>
    <w:pPr>
      <w:keepNext/>
      <w:numPr>
        <w:ilvl w:val="3"/>
        <w:numId w:val="1"/>
      </w:numPr>
      <w:tabs>
        <w:tab w:val="clear" w:pos="360"/>
        <w:tab w:val="num" w:pos="864"/>
        <w:tab w:val="num" w:pos="2880"/>
        <w:tab w:val="num" w:pos="3240"/>
      </w:tabs>
      <w:spacing w:before="240" w:after="60"/>
      <w:ind w:left="864" w:hanging="864"/>
      <w:outlineLvl w:val="3"/>
    </w:pPr>
    <w:rPr>
      <w:b/>
      <w:bCs/>
      <w:i/>
      <w:iCs/>
    </w:rPr>
  </w:style>
  <w:style w:type="paragraph" w:styleId="Nadpis5">
    <w:name w:val="heading 5"/>
    <w:basedOn w:val="Normln"/>
    <w:next w:val="Normln"/>
    <w:link w:val="Nadpis5Char"/>
    <w:uiPriority w:val="99"/>
    <w:qFormat/>
    <w:pPr>
      <w:numPr>
        <w:ilvl w:val="4"/>
        <w:numId w:val="1"/>
      </w:numPr>
      <w:tabs>
        <w:tab w:val="clear" w:pos="360"/>
        <w:tab w:val="num" w:pos="1008"/>
        <w:tab w:val="num" w:pos="3600"/>
        <w:tab w:val="num" w:pos="3960"/>
      </w:tabs>
      <w:spacing w:before="240" w:after="60"/>
      <w:ind w:left="1008" w:hanging="1008"/>
      <w:outlineLvl w:val="4"/>
    </w:pPr>
    <w:rPr>
      <w:rFonts w:ascii="Arial" w:hAnsi="Arial" w:cs="Arial"/>
      <w:sz w:val="22"/>
      <w:szCs w:val="22"/>
    </w:rPr>
  </w:style>
  <w:style w:type="paragraph" w:styleId="Nadpis6">
    <w:name w:val="heading 6"/>
    <w:basedOn w:val="Normln"/>
    <w:next w:val="Normln"/>
    <w:link w:val="Nadpis6Char"/>
    <w:uiPriority w:val="99"/>
    <w:qFormat/>
    <w:pPr>
      <w:keepNext/>
      <w:numPr>
        <w:ilvl w:val="5"/>
        <w:numId w:val="1"/>
      </w:numPr>
      <w:tabs>
        <w:tab w:val="clear" w:pos="360"/>
        <w:tab w:val="num" w:pos="1152"/>
        <w:tab w:val="num" w:pos="4320"/>
        <w:tab w:val="num" w:pos="4680"/>
      </w:tabs>
      <w:spacing w:before="120"/>
      <w:ind w:left="1152" w:hanging="1152"/>
      <w:jc w:val="both"/>
      <w:outlineLvl w:val="5"/>
    </w:pPr>
    <w:rPr>
      <w:rFonts w:ascii="Arial" w:hAnsi="Arial" w:cs="Arial"/>
      <w:sz w:val="22"/>
      <w:szCs w:val="22"/>
    </w:rPr>
  </w:style>
  <w:style w:type="paragraph" w:styleId="Nadpis7">
    <w:name w:val="heading 7"/>
    <w:basedOn w:val="Normln"/>
    <w:next w:val="Normln"/>
    <w:link w:val="Nadpis7Char"/>
    <w:uiPriority w:val="99"/>
    <w:qFormat/>
    <w:pPr>
      <w:keepNext/>
      <w:numPr>
        <w:ilvl w:val="6"/>
        <w:numId w:val="1"/>
      </w:numPr>
      <w:tabs>
        <w:tab w:val="clear" w:pos="360"/>
        <w:tab w:val="num" w:pos="1296"/>
        <w:tab w:val="num" w:pos="5040"/>
        <w:tab w:val="num" w:pos="5400"/>
      </w:tabs>
      <w:spacing w:before="120" w:after="120"/>
      <w:ind w:left="1296" w:hanging="1296"/>
      <w:outlineLvl w:val="6"/>
    </w:pPr>
    <w:rPr>
      <w:rFonts w:ascii="Arial" w:hAnsi="Arial" w:cs="Arial"/>
      <w:b/>
      <w:bCs/>
      <w:sz w:val="22"/>
      <w:szCs w:val="22"/>
    </w:rPr>
  </w:style>
  <w:style w:type="paragraph" w:styleId="Nadpis8">
    <w:name w:val="heading 8"/>
    <w:basedOn w:val="Normln"/>
    <w:next w:val="Normln"/>
    <w:link w:val="Nadpis8Char"/>
    <w:uiPriority w:val="99"/>
    <w:qFormat/>
    <w:pPr>
      <w:keepNext/>
      <w:numPr>
        <w:ilvl w:val="7"/>
        <w:numId w:val="1"/>
      </w:numPr>
      <w:tabs>
        <w:tab w:val="clear" w:pos="360"/>
        <w:tab w:val="num" w:pos="1440"/>
        <w:tab w:val="num" w:pos="5760"/>
        <w:tab w:val="num" w:pos="6120"/>
      </w:tabs>
      <w:ind w:left="1440" w:hanging="1440"/>
      <w:jc w:val="both"/>
      <w:outlineLvl w:val="7"/>
    </w:pPr>
    <w:rPr>
      <w:rFonts w:ascii="Arial" w:hAnsi="Arial" w:cs="Arial"/>
      <w:b/>
      <w:bCs/>
      <w:sz w:val="22"/>
      <w:szCs w:val="22"/>
      <w:u w:val="single"/>
    </w:rPr>
  </w:style>
  <w:style w:type="paragraph" w:styleId="Nadpis9">
    <w:name w:val="heading 9"/>
    <w:basedOn w:val="Normln"/>
    <w:next w:val="Normln"/>
    <w:link w:val="Nadpis9Char"/>
    <w:uiPriority w:val="99"/>
    <w:qFormat/>
    <w:pPr>
      <w:keepNext/>
      <w:numPr>
        <w:ilvl w:val="8"/>
        <w:numId w:val="1"/>
      </w:numPr>
      <w:pBdr>
        <w:top w:val="single" w:sz="4" w:space="1" w:color="auto"/>
        <w:left w:val="single" w:sz="4" w:space="4" w:color="auto"/>
        <w:bottom w:val="single" w:sz="4" w:space="1" w:color="auto"/>
        <w:right w:val="single" w:sz="4" w:space="4" w:color="auto"/>
      </w:pBdr>
      <w:tabs>
        <w:tab w:val="clear" w:pos="360"/>
        <w:tab w:val="num" w:pos="1584"/>
        <w:tab w:val="num" w:pos="6480"/>
        <w:tab w:val="num" w:pos="6840"/>
      </w:tabs>
      <w:ind w:left="1584" w:hanging="1584"/>
      <w:jc w:val="center"/>
      <w:outlineLvl w:val="8"/>
    </w:pPr>
    <w:rPr>
      <w:rFonts w:ascii="Arial" w:hAnsi="Arial" w:cs="Arial"/>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sz w:val="22"/>
      <w:szCs w:val="22"/>
      <w:lang w:val="cs-CZ" w:eastAsia="cs-CZ"/>
    </w:rPr>
  </w:style>
  <w:style w:type="character" w:customStyle="1" w:styleId="Nadpis2Char">
    <w:name w:val="Nadpis 2 Char"/>
    <w:basedOn w:val="Standardnpsmoodstavce"/>
    <w:link w:val="Nadpis2"/>
    <w:uiPriority w:val="99"/>
    <w:locked/>
    <w:rPr>
      <w:rFonts w:ascii="Arial" w:hAnsi="Arial" w:cs="Arial"/>
      <w:b/>
      <w:bCs/>
      <w:i/>
      <w:iCs/>
      <w:sz w:val="24"/>
      <w:szCs w:val="24"/>
    </w:rPr>
  </w:style>
  <w:style w:type="character" w:customStyle="1" w:styleId="Nadpis3Char">
    <w:name w:val="Nadpis 3 Char"/>
    <w:basedOn w:val="Standardnpsmoodstavce"/>
    <w:link w:val="Nadpis3"/>
    <w:uiPriority w:val="99"/>
    <w:locked/>
    <w:rPr>
      <w:rFonts w:cs="Times New Roman"/>
      <w:b/>
      <w:bCs/>
      <w:sz w:val="24"/>
      <w:szCs w:val="24"/>
    </w:rPr>
  </w:style>
  <w:style w:type="character" w:customStyle="1" w:styleId="Nadpis4Char">
    <w:name w:val="Nadpis 4 Char"/>
    <w:basedOn w:val="Standardnpsmoodstavce"/>
    <w:link w:val="Nadpis4"/>
    <w:uiPriority w:val="99"/>
    <w:locked/>
    <w:rPr>
      <w:rFonts w:cs="Times New Roman"/>
      <w:b/>
      <w:bCs/>
      <w:i/>
      <w:iCs/>
      <w:sz w:val="24"/>
      <w:szCs w:val="24"/>
    </w:rPr>
  </w:style>
  <w:style w:type="character" w:customStyle="1" w:styleId="Nadpis5Char">
    <w:name w:val="Nadpis 5 Char"/>
    <w:basedOn w:val="Standardnpsmoodstavce"/>
    <w:link w:val="Nadpis5"/>
    <w:uiPriority w:val="99"/>
    <w:locked/>
    <w:rPr>
      <w:rFonts w:ascii="Arial" w:hAnsi="Arial" w:cs="Arial"/>
    </w:rPr>
  </w:style>
  <w:style w:type="character" w:customStyle="1" w:styleId="Nadpis6Char">
    <w:name w:val="Nadpis 6 Char"/>
    <w:basedOn w:val="Standardnpsmoodstavce"/>
    <w:link w:val="Nadpis6"/>
    <w:uiPriority w:val="99"/>
    <w:locked/>
    <w:rPr>
      <w:rFonts w:ascii="Arial" w:hAnsi="Arial" w:cs="Arial"/>
    </w:rPr>
  </w:style>
  <w:style w:type="character" w:customStyle="1" w:styleId="Nadpis7Char">
    <w:name w:val="Nadpis 7 Char"/>
    <w:basedOn w:val="Standardnpsmoodstavce"/>
    <w:link w:val="Nadpis7"/>
    <w:uiPriority w:val="99"/>
    <w:locked/>
    <w:rPr>
      <w:rFonts w:ascii="Arial" w:hAnsi="Arial" w:cs="Arial"/>
      <w:b/>
      <w:bCs/>
    </w:rPr>
  </w:style>
  <w:style w:type="character" w:customStyle="1" w:styleId="Nadpis8Char">
    <w:name w:val="Nadpis 8 Char"/>
    <w:basedOn w:val="Standardnpsmoodstavce"/>
    <w:link w:val="Nadpis8"/>
    <w:uiPriority w:val="99"/>
    <w:locked/>
    <w:rPr>
      <w:rFonts w:ascii="Arial" w:hAnsi="Arial" w:cs="Arial"/>
      <w:b/>
      <w:bCs/>
      <w:u w:val="single"/>
    </w:rPr>
  </w:style>
  <w:style w:type="character" w:customStyle="1" w:styleId="Nadpis9Char">
    <w:name w:val="Nadpis 9 Char"/>
    <w:basedOn w:val="Standardnpsmoodstavce"/>
    <w:link w:val="Nadpis9"/>
    <w:uiPriority w:val="99"/>
    <w:locked/>
    <w:rPr>
      <w:rFonts w:ascii="Arial" w:hAnsi="Arial" w:cs="Arial"/>
      <w:b/>
      <w:bCs/>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paragraph" w:styleId="Zkladntext3">
    <w:name w:val="Body Text 3"/>
    <w:basedOn w:val="Normln"/>
    <w:link w:val="Zkladntext3Char"/>
    <w:uiPriority w:val="99"/>
    <w:pPr>
      <w:spacing w:before="120"/>
      <w:jc w:val="both"/>
    </w:pPr>
    <w:rPr>
      <w:rFonts w:ascii="Arial" w:hAnsi="Arial" w:cs="Arial"/>
      <w:sz w:val="22"/>
      <w:szCs w:val="22"/>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Textvysvtlivek">
    <w:name w:val="endnote text"/>
    <w:basedOn w:val="Normln"/>
    <w:link w:val="TextvysvtlivekChar"/>
    <w:uiPriority w:val="99"/>
    <w:semiHidden/>
    <w:rPr>
      <w:sz w:val="20"/>
      <w:szCs w:val="20"/>
    </w:rPr>
  </w:style>
  <w:style w:type="character" w:customStyle="1" w:styleId="TextvysvtlivekChar">
    <w:name w:val="Text vysvětlivek Char"/>
    <w:basedOn w:val="Standardnpsmoodstavce"/>
    <w:link w:val="Textvysvtlivek"/>
    <w:uiPriority w:val="99"/>
    <w:semiHidden/>
    <w:locked/>
    <w:rPr>
      <w:rFonts w:cs="Times New Roman"/>
      <w:sz w:val="20"/>
      <w:szCs w:val="20"/>
    </w:rPr>
  </w:style>
  <w:style w:type="paragraph" w:styleId="Zkladntext">
    <w:name w:val="Body Text"/>
    <w:basedOn w:val="Normln"/>
    <w:link w:val="ZkladntextChar"/>
    <w:uiPriority w:val="99"/>
    <w:pPr>
      <w:spacing w:after="120"/>
    </w:pPr>
    <w:rPr>
      <w:sz w:val="20"/>
      <w:szCs w:val="20"/>
    </w:rPr>
  </w:style>
  <w:style w:type="character" w:customStyle="1" w:styleId="ZkladntextChar">
    <w:name w:val="Základní text Char"/>
    <w:basedOn w:val="Standardnpsmoodstavce"/>
    <w:link w:val="Zkladntext"/>
    <w:uiPriority w:val="99"/>
    <w:locked/>
    <w:rPr>
      <w:rFonts w:cs="Times New Roman"/>
      <w:sz w:val="24"/>
      <w:szCs w:val="24"/>
    </w:rPr>
  </w:style>
  <w:style w:type="character" w:styleId="Hypertextovodkaz">
    <w:name w:val="Hyperlink"/>
    <w:basedOn w:val="Standardnpsmoodstavce"/>
    <w:uiPriority w:val="99"/>
    <w:rPr>
      <w:rFonts w:cs="Times New Roman"/>
      <w:color w:val="0000FF"/>
      <w:u w:val="single"/>
    </w:rPr>
  </w:style>
  <w:style w:type="character" w:styleId="Znakapoznpodarou">
    <w:name w:val="footnote reference"/>
    <w:basedOn w:val="Standardnpsmoodstavce"/>
    <w:uiPriority w:val="99"/>
    <w:semiHidden/>
    <w:rPr>
      <w:rFonts w:cs="Times New Roman"/>
      <w:vertAlign w:val="superscript"/>
    </w:rPr>
  </w:style>
  <w:style w:type="paragraph" w:customStyle="1" w:styleId="seznam">
    <w:name w:val="seznam"/>
    <w:basedOn w:val="Normln"/>
    <w:uiPriority w:val="99"/>
    <w:pPr>
      <w:ind w:left="283" w:hanging="283"/>
    </w:pPr>
    <w:rPr>
      <w:sz w:val="20"/>
      <w:szCs w:val="20"/>
    </w:rPr>
  </w:style>
  <w:style w:type="paragraph" w:styleId="Zkladntext2">
    <w:name w:val="Body Text 2"/>
    <w:basedOn w:val="Normln"/>
    <w:link w:val="Zkladntext2Char"/>
    <w:uiPriority w:val="99"/>
    <w:pPr>
      <w:jc w:val="both"/>
    </w:pPr>
  </w:style>
  <w:style w:type="character" w:customStyle="1" w:styleId="Zkladntext2Char">
    <w:name w:val="Základní text 2 Char"/>
    <w:basedOn w:val="Standardnpsmoodstavce"/>
    <w:link w:val="Zkladntext2"/>
    <w:uiPriority w:val="99"/>
    <w:semiHidden/>
    <w:locked/>
    <w:rPr>
      <w:rFonts w:cs="Times New Roman"/>
      <w:sz w:val="24"/>
      <w:szCs w:val="24"/>
    </w:rPr>
  </w:style>
  <w:style w:type="paragraph" w:styleId="Zkladntextodsazen2">
    <w:name w:val="Body Text Indent 2"/>
    <w:basedOn w:val="Normln"/>
    <w:link w:val="Zkladntextodsazen2Char"/>
    <w:uiPriority w:val="99"/>
    <w:pPr>
      <w:pBdr>
        <w:top w:val="single" w:sz="4" w:space="1" w:color="auto"/>
        <w:left w:val="single" w:sz="4" w:space="4" w:color="auto"/>
        <w:bottom w:val="single" w:sz="4" w:space="1" w:color="auto"/>
        <w:right w:val="single" w:sz="4" w:space="4" w:color="auto"/>
      </w:pBdr>
      <w:ind w:firstLine="709"/>
      <w:jc w:val="both"/>
    </w:pPr>
    <w:rPr>
      <w:rFonts w:ascii="Arial" w:hAnsi="Arial" w:cs="Arial"/>
      <w:b/>
      <w:bCs/>
      <w:sz w:val="22"/>
      <w:szCs w:val="22"/>
    </w:rPr>
  </w:style>
  <w:style w:type="character" w:customStyle="1" w:styleId="Zkladntextodsazen2Char">
    <w:name w:val="Základní text odsazený 2 Char"/>
    <w:basedOn w:val="Standardnpsmoodstavce"/>
    <w:link w:val="Zkladntextodsazen2"/>
    <w:uiPriority w:val="99"/>
    <w:semiHidden/>
    <w:locked/>
    <w:rPr>
      <w:rFonts w:cs="Times New Roman"/>
      <w:sz w:val="24"/>
      <w:szCs w:val="24"/>
    </w:rPr>
  </w:style>
  <w:style w:type="paragraph" w:styleId="Seznamsodrkami">
    <w:name w:val="List Bullet"/>
    <w:basedOn w:val="Normln"/>
    <w:autoRedefine/>
    <w:uiPriority w:val="99"/>
    <w:pPr>
      <w:jc w:val="both"/>
    </w:pPr>
    <w:rPr>
      <w:rFonts w:ascii="Arial" w:hAnsi="Arial" w:cs="Arial"/>
      <w:sz w:val="20"/>
      <w:szCs w:val="20"/>
    </w:rPr>
  </w:style>
  <w:style w:type="paragraph" w:styleId="Textpoznpodarou">
    <w:name w:val="footnote text"/>
    <w:basedOn w:val="Normln"/>
    <w:link w:val="TextpoznpodarouChar"/>
    <w:uiPriority w:val="99"/>
    <w:semiHidden/>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paragraph" w:styleId="Zhlav">
    <w:name w:val="header"/>
    <w:basedOn w:val="Normln"/>
    <w:link w:val="ZhlavChar"/>
    <w:uiPriority w:val="99"/>
    <w:pPr>
      <w:tabs>
        <w:tab w:val="center" w:pos="4536"/>
        <w:tab w:val="right" w:pos="9072"/>
      </w:tabs>
    </w:pPr>
    <w:rPr>
      <w:sz w:val="20"/>
      <w:szCs w:val="20"/>
    </w:rPr>
  </w:style>
  <w:style w:type="character" w:customStyle="1" w:styleId="ZhlavChar">
    <w:name w:val="Záhlaví Char"/>
    <w:basedOn w:val="Standardnpsmoodstavce"/>
    <w:link w:val="Zhlav"/>
    <w:uiPriority w:val="99"/>
    <w:semiHidden/>
    <w:locked/>
    <w:rPr>
      <w:rFonts w:cs="Times New Roman"/>
      <w:sz w:val="24"/>
      <w:szCs w:val="24"/>
    </w:rPr>
  </w:style>
  <w:style w:type="character" w:styleId="slostrnky">
    <w:name w:val="page number"/>
    <w:basedOn w:val="Standardnpsmoodstavce"/>
    <w:uiPriority w:val="99"/>
    <w:rPr>
      <w:rFonts w:cs="Times New Roman"/>
    </w:rPr>
  </w:style>
  <w:style w:type="paragraph" w:styleId="Zpat">
    <w:name w:val="footer"/>
    <w:basedOn w:val="Normln"/>
    <w:link w:val="ZpatChar"/>
    <w:uiPriority w:val="99"/>
    <w:pPr>
      <w:tabs>
        <w:tab w:val="center" w:pos="4536"/>
        <w:tab w:val="right" w:pos="9072"/>
      </w:tabs>
    </w:pPr>
    <w:rPr>
      <w:sz w:val="20"/>
      <w:szCs w:val="20"/>
    </w:rPr>
  </w:style>
  <w:style w:type="character" w:customStyle="1" w:styleId="ZpatChar">
    <w:name w:val="Zápatí Char"/>
    <w:basedOn w:val="Standardnpsmoodstavce"/>
    <w:link w:val="Zpat"/>
    <w:uiPriority w:val="99"/>
    <w:semiHidden/>
    <w:locked/>
    <w:rPr>
      <w:rFonts w:cs="Times New Roman"/>
      <w:sz w:val="24"/>
      <w:szCs w:val="24"/>
    </w:rPr>
  </w:style>
  <w:style w:type="paragraph" w:styleId="Zkladntextodsazen3">
    <w:name w:val="Body Text Indent 3"/>
    <w:basedOn w:val="Normln"/>
    <w:link w:val="Zkladntextodsazen3Char"/>
    <w:uiPriority w:val="99"/>
    <w:pPr>
      <w:spacing w:before="120"/>
      <w:ind w:left="357"/>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Pr>
      <w:rFonts w:cs="Times New Roman"/>
      <w:sz w:val="16"/>
      <w:szCs w:val="16"/>
    </w:rPr>
  </w:style>
  <w:style w:type="paragraph" w:styleId="Obsah1">
    <w:name w:val="toc 1"/>
    <w:basedOn w:val="Normln"/>
    <w:next w:val="Normln"/>
    <w:autoRedefine/>
    <w:uiPriority w:val="99"/>
    <w:semiHidden/>
    <w:rsid w:val="00EB749C"/>
    <w:pPr>
      <w:tabs>
        <w:tab w:val="left" w:pos="480"/>
        <w:tab w:val="right" w:leader="dot" w:pos="9060"/>
      </w:tabs>
      <w:spacing w:before="120" w:line="360" w:lineRule="auto"/>
    </w:pPr>
  </w:style>
  <w:style w:type="paragraph" w:styleId="Obsah2">
    <w:name w:val="toc 2"/>
    <w:basedOn w:val="Normln"/>
    <w:next w:val="Normln"/>
    <w:autoRedefine/>
    <w:uiPriority w:val="99"/>
    <w:semiHidden/>
    <w:rsid w:val="00B82629"/>
    <w:pPr>
      <w:tabs>
        <w:tab w:val="left" w:pos="960"/>
        <w:tab w:val="right" w:leader="dot" w:pos="9060"/>
      </w:tabs>
      <w:spacing w:before="120"/>
      <w:ind w:left="238"/>
    </w:pPr>
    <w:rPr>
      <w:noProof/>
    </w:rPr>
  </w:style>
  <w:style w:type="paragraph" w:styleId="Obsah3">
    <w:name w:val="toc 3"/>
    <w:basedOn w:val="Normln"/>
    <w:next w:val="Normln"/>
    <w:autoRedefine/>
    <w:uiPriority w:val="99"/>
    <w:semiHidden/>
    <w:pPr>
      <w:ind w:left="480"/>
    </w:pPr>
  </w:style>
  <w:style w:type="paragraph" w:styleId="Obsah4">
    <w:name w:val="toc 4"/>
    <w:basedOn w:val="Normln"/>
    <w:next w:val="Normln"/>
    <w:autoRedefine/>
    <w:uiPriority w:val="99"/>
    <w:semiHidden/>
    <w:pPr>
      <w:ind w:left="720"/>
    </w:pPr>
  </w:style>
  <w:style w:type="paragraph" w:styleId="Obsah5">
    <w:name w:val="toc 5"/>
    <w:basedOn w:val="Normln"/>
    <w:next w:val="Normln"/>
    <w:autoRedefine/>
    <w:uiPriority w:val="99"/>
    <w:semiHidden/>
    <w:pPr>
      <w:ind w:left="960"/>
    </w:pPr>
  </w:style>
  <w:style w:type="paragraph" w:styleId="Obsah6">
    <w:name w:val="toc 6"/>
    <w:basedOn w:val="Normln"/>
    <w:next w:val="Normln"/>
    <w:autoRedefine/>
    <w:uiPriority w:val="99"/>
    <w:semiHidden/>
    <w:pPr>
      <w:ind w:left="1200"/>
    </w:pPr>
  </w:style>
  <w:style w:type="paragraph" w:styleId="Obsah7">
    <w:name w:val="toc 7"/>
    <w:basedOn w:val="Normln"/>
    <w:next w:val="Normln"/>
    <w:autoRedefine/>
    <w:uiPriority w:val="99"/>
    <w:semiHidden/>
    <w:pPr>
      <w:ind w:left="1440"/>
    </w:pPr>
  </w:style>
  <w:style w:type="paragraph" w:styleId="Obsah8">
    <w:name w:val="toc 8"/>
    <w:basedOn w:val="Normln"/>
    <w:next w:val="Normln"/>
    <w:autoRedefine/>
    <w:uiPriority w:val="99"/>
    <w:semiHidden/>
    <w:pPr>
      <w:ind w:left="1680"/>
    </w:pPr>
  </w:style>
  <w:style w:type="paragraph" w:styleId="Obsah9">
    <w:name w:val="toc 9"/>
    <w:basedOn w:val="Normln"/>
    <w:next w:val="Normln"/>
    <w:autoRedefine/>
    <w:uiPriority w:val="99"/>
    <w:semiHidden/>
    <w:pPr>
      <w:ind w:left="1920"/>
    </w:pPr>
  </w:style>
  <w:style w:type="character" w:styleId="Sledovanodkaz">
    <w:name w:val="FollowedHyperlink"/>
    <w:basedOn w:val="Standardnpsmoodstavce"/>
    <w:uiPriority w:val="99"/>
    <w:rPr>
      <w:rFonts w:cs="Times New Roman"/>
      <w:color w:val="800080"/>
      <w:u w:val="single"/>
    </w:rPr>
  </w:style>
  <w:style w:type="paragraph" w:customStyle="1" w:styleId="Char4CharCharCharCharCharCharCharCharCharChar">
    <w:name w:val="Char4 Char Char Char Char Char Char Char Char Char Char"/>
    <w:basedOn w:val="Normln"/>
    <w:uiPriority w:val="99"/>
    <w:rsid w:val="006310F7"/>
    <w:pPr>
      <w:spacing w:after="160" w:line="240" w:lineRule="exact"/>
    </w:pPr>
    <w:rPr>
      <w:rFonts w:ascii="Times New Roman Bold" w:hAnsi="Times New Roman Bold" w:cs="Times New Roman Bold"/>
      <w:sz w:val="22"/>
      <w:szCs w:val="22"/>
      <w:lang w:val="sk-SK" w:eastAsia="en-US"/>
    </w:rPr>
  </w:style>
  <w:style w:type="character" w:styleId="Odkaznakoment">
    <w:name w:val="annotation reference"/>
    <w:basedOn w:val="Standardnpsmoodstavce"/>
    <w:uiPriority w:val="99"/>
    <w:semiHidden/>
    <w:rsid w:val="00DA2508"/>
    <w:rPr>
      <w:rFonts w:cs="Times New Roman"/>
      <w:sz w:val="16"/>
      <w:szCs w:val="16"/>
    </w:rPr>
  </w:style>
  <w:style w:type="paragraph" w:styleId="Textkomente">
    <w:name w:val="annotation text"/>
    <w:basedOn w:val="Normln"/>
    <w:link w:val="TextkomenteChar"/>
    <w:uiPriority w:val="99"/>
    <w:semiHidden/>
    <w:rsid w:val="00DA2508"/>
    <w:rPr>
      <w:sz w:val="20"/>
      <w:szCs w:val="20"/>
    </w:rPr>
  </w:style>
  <w:style w:type="character" w:customStyle="1" w:styleId="TextkomenteChar">
    <w:name w:val="Text komentáře Char"/>
    <w:basedOn w:val="Standardnpsmoodstavce"/>
    <w:link w:val="Textkomente"/>
    <w:uiPriority w:val="99"/>
    <w:semiHidden/>
    <w:locked/>
    <w:rPr>
      <w:rFonts w:cs="Times New Roman"/>
      <w:sz w:val="20"/>
      <w:szCs w:val="20"/>
    </w:rPr>
  </w:style>
  <w:style w:type="paragraph" w:styleId="Pedmtkomente">
    <w:name w:val="annotation subject"/>
    <w:basedOn w:val="Textkomente"/>
    <w:next w:val="Textkomente"/>
    <w:link w:val="PedmtkomenteChar"/>
    <w:uiPriority w:val="99"/>
    <w:semiHidden/>
    <w:rsid w:val="00DA2508"/>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Rozloendokumentu">
    <w:name w:val="Document Map"/>
    <w:basedOn w:val="Normln"/>
    <w:link w:val="RozloendokumentuChar"/>
    <w:uiPriority w:val="99"/>
    <w:semiHidden/>
    <w:rsid w:val="0096322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Pr>
      <w:rFonts w:ascii="Tahoma" w:hAnsi="Tahoma" w:cs="Tahoma"/>
      <w:sz w:val="16"/>
      <w:szCs w:val="16"/>
    </w:rPr>
  </w:style>
  <w:style w:type="paragraph" w:styleId="Zkladntextodsazen">
    <w:name w:val="Body Text Indent"/>
    <w:basedOn w:val="Normln"/>
    <w:link w:val="ZkladntextodsazenChar"/>
    <w:uiPriority w:val="99"/>
    <w:rsid w:val="00F93C8C"/>
    <w:pPr>
      <w:spacing w:after="120"/>
      <w:ind w:left="283"/>
    </w:pPr>
  </w:style>
  <w:style w:type="character" w:customStyle="1" w:styleId="ZkladntextodsazenChar">
    <w:name w:val="Základní text odsazený Char"/>
    <w:basedOn w:val="Standardnpsmoodstavce"/>
    <w:link w:val="Zkladntextodsazen"/>
    <w:uiPriority w:val="99"/>
    <w:semiHidden/>
    <w:locked/>
    <w:rPr>
      <w:rFonts w:cs="Times New Roman"/>
      <w:sz w:val="24"/>
      <w:szCs w:val="24"/>
    </w:rPr>
  </w:style>
  <w:style w:type="paragraph" w:customStyle="1" w:styleId="Default">
    <w:name w:val="Default"/>
    <w:uiPriority w:val="99"/>
    <w:rsid w:val="009B2157"/>
    <w:pPr>
      <w:autoSpaceDE w:val="0"/>
      <w:autoSpaceDN w:val="0"/>
      <w:adjustRightInd w:val="0"/>
      <w:spacing w:after="0" w:line="240" w:lineRule="auto"/>
    </w:pPr>
    <w:rPr>
      <w:rFonts w:ascii="Arial" w:hAnsi="Arial" w:cs="Arial"/>
      <w:color w:val="000000"/>
      <w:sz w:val="24"/>
      <w:szCs w:val="24"/>
    </w:rPr>
  </w:style>
  <w:style w:type="paragraph" w:customStyle="1" w:styleId="StylNadpis2TimesNewRoman14bnenKurzvaVlevo0cm">
    <w:name w:val="Styl Nadpis 2 + Times New Roman 14 b. není Kurzíva Vlevo:  0 cm..."/>
    <w:basedOn w:val="Nadpis2"/>
    <w:uiPriority w:val="99"/>
    <w:rsid w:val="00A12064"/>
    <w:pPr>
      <w:spacing w:before="360" w:after="120"/>
      <w:ind w:left="0" w:firstLine="0"/>
    </w:pPr>
    <w:rPr>
      <w:rFonts w:ascii="Times New Roman" w:hAnsi="Times New Roman" w:cs="Times New Roman"/>
      <w:i w:val="0"/>
      <w:iCs w:val="0"/>
      <w:sz w:val="28"/>
      <w:szCs w:val="28"/>
    </w:rPr>
  </w:style>
  <w:style w:type="paragraph" w:customStyle="1" w:styleId="StylNadpis2TimesNewRoman14bnenKurzvaVlevo0cm1">
    <w:name w:val="Styl Nadpis 2 + Times New Roman 14 b. není Kurzíva Vlevo:  0 cm...1"/>
    <w:basedOn w:val="Nadpis2"/>
    <w:uiPriority w:val="99"/>
    <w:rsid w:val="00A12064"/>
    <w:pPr>
      <w:numPr>
        <w:ilvl w:val="0"/>
        <w:numId w:val="0"/>
      </w:numPr>
      <w:spacing w:before="480" w:after="120"/>
    </w:pPr>
    <w:rPr>
      <w:rFonts w:ascii="Times New Roman" w:hAnsi="Times New Roman" w:cs="Times New Roman"/>
      <w:i w:val="0"/>
      <w:iCs w:val="0"/>
      <w:sz w:val="28"/>
      <w:szCs w:val="28"/>
    </w:rPr>
  </w:style>
  <w:style w:type="paragraph" w:customStyle="1" w:styleId="StylNadpis1TimesNewRoman14bVechnavelkDoleva">
    <w:name w:val="Styl Nadpis 1 + Times New Roman 14 b. Všechna velká Doleva"/>
    <w:basedOn w:val="Nadpis1"/>
    <w:uiPriority w:val="99"/>
    <w:rsid w:val="00A54579"/>
    <w:pPr>
      <w:spacing w:before="480" w:after="120"/>
      <w:jc w:val="left"/>
    </w:pPr>
    <w:rPr>
      <w:rFonts w:ascii="Times New Roman" w:hAnsi="Times New Roman" w:cs="Times New Roman"/>
      <w:caps/>
      <w:sz w:val="28"/>
      <w:szCs w:val="28"/>
    </w:rPr>
  </w:style>
  <w:style w:type="paragraph" w:customStyle="1" w:styleId="StylNadpis1TimesNewRoman14bVechnavelkDoleva1">
    <w:name w:val="Styl Nadpis 1 + Times New Roman 14 b. Všechna velká Doleva1"/>
    <w:basedOn w:val="Nadpis1"/>
    <w:uiPriority w:val="99"/>
    <w:rsid w:val="00A54579"/>
    <w:pPr>
      <w:tabs>
        <w:tab w:val="num" w:pos="360"/>
      </w:tabs>
      <w:ind w:left="360" w:hanging="360"/>
      <w:jc w:val="left"/>
    </w:pPr>
    <w:rPr>
      <w:rFonts w:ascii="Times New Roman" w:hAnsi="Times New Roman" w:cs="Times New Roman"/>
      <w:caps/>
      <w:sz w:val="28"/>
      <w:szCs w:val="28"/>
    </w:rPr>
  </w:style>
  <w:style w:type="paragraph" w:customStyle="1" w:styleId="StylNadpis1TimesNewRoman14b">
    <w:name w:val="Styl Nadpis 1 + Times New Roman 14 b."/>
    <w:basedOn w:val="Nadpis1"/>
    <w:uiPriority w:val="99"/>
    <w:rsid w:val="00A54579"/>
    <w:pPr>
      <w:numPr>
        <w:numId w:val="31"/>
      </w:numPr>
      <w:spacing w:before="480" w:after="120"/>
      <w:jc w:val="left"/>
    </w:pPr>
    <w:rPr>
      <w:rFonts w:ascii="Times New Roman" w:hAnsi="Times New Roman" w:cs="Times New Roman"/>
      <w:sz w:val="28"/>
      <w:szCs w:val="28"/>
    </w:rPr>
  </w:style>
  <w:style w:type="character" w:customStyle="1" w:styleId="h1a1">
    <w:name w:val="h1a1"/>
    <w:basedOn w:val="Standardnpsmoodstavce"/>
    <w:uiPriority w:val="99"/>
    <w:rsid w:val="000B0419"/>
    <w:rPr>
      <w:rFonts w:cs="Times New Roman"/>
      <w:sz w:val="20"/>
      <w:szCs w:val="20"/>
    </w:rPr>
  </w:style>
  <w:style w:type="character" w:styleId="Siln">
    <w:name w:val="Strong"/>
    <w:basedOn w:val="Standardnpsmoodstavce"/>
    <w:uiPriority w:val="99"/>
    <w:qFormat/>
    <w:locked/>
    <w:rsid w:val="001D4332"/>
    <w:rPr>
      <w:rFonts w:cs="Times New Roman"/>
      <w:b/>
      <w:bCs/>
    </w:rPr>
  </w:style>
  <w:style w:type="paragraph" w:customStyle="1" w:styleId="Char4CharCharCharCharCharCharCharCharCharCharCharCharCharCharCharCharCharCharCharCharCharCharCharCharCharCharCharCharCharChar">
    <w:name w:val="Char4 Char Char Char Char Char Char Char Char Char Char Char Char Char Char Char Char Char Char Char Char Char Char Char Char Char Char Char Char Char Char"/>
    <w:basedOn w:val="Normln"/>
    <w:rsid w:val="004B5FEF"/>
    <w:pPr>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34"/>
    <w:qFormat/>
    <w:rsid w:val="002B4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912075">
      <w:marLeft w:val="0"/>
      <w:marRight w:val="0"/>
      <w:marTop w:val="0"/>
      <w:marBottom w:val="0"/>
      <w:divBdr>
        <w:top w:val="none" w:sz="0" w:space="0" w:color="auto"/>
        <w:left w:val="none" w:sz="0" w:space="0" w:color="auto"/>
        <w:bottom w:val="none" w:sz="0" w:space="0" w:color="auto"/>
        <w:right w:val="none" w:sz="0" w:space="0" w:color="auto"/>
      </w:divBdr>
    </w:div>
    <w:div w:id="955912076">
      <w:marLeft w:val="0"/>
      <w:marRight w:val="0"/>
      <w:marTop w:val="0"/>
      <w:marBottom w:val="0"/>
      <w:divBdr>
        <w:top w:val="none" w:sz="0" w:space="0" w:color="auto"/>
        <w:left w:val="none" w:sz="0" w:space="0" w:color="auto"/>
        <w:bottom w:val="none" w:sz="0" w:space="0" w:color="auto"/>
        <w:right w:val="none" w:sz="0" w:space="0" w:color="auto"/>
      </w:divBdr>
    </w:div>
    <w:div w:id="955912077">
      <w:marLeft w:val="0"/>
      <w:marRight w:val="0"/>
      <w:marTop w:val="0"/>
      <w:marBottom w:val="0"/>
      <w:divBdr>
        <w:top w:val="none" w:sz="0" w:space="0" w:color="auto"/>
        <w:left w:val="none" w:sz="0" w:space="0" w:color="auto"/>
        <w:bottom w:val="none" w:sz="0" w:space="0" w:color="auto"/>
        <w:right w:val="none" w:sz="0" w:space="0" w:color="auto"/>
      </w:divBdr>
    </w:div>
    <w:div w:id="955912078">
      <w:marLeft w:val="0"/>
      <w:marRight w:val="0"/>
      <w:marTop w:val="0"/>
      <w:marBottom w:val="0"/>
      <w:divBdr>
        <w:top w:val="none" w:sz="0" w:space="0" w:color="auto"/>
        <w:left w:val="none" w:sz="0" w:space="0" w:color="auto"/>
        <w:bottom w:val="none" w:sz="0" w:space="0" w:color="auto"/>
        <w:right w:val="none" w:sz="0" w:space="0" w:color="auto"/>
      </w:divBdr>
    </w:div>
    <w:div w:id="955912079">
      <w:marLeft w:val="0"/>
      <w:marRight w:val="0"/>
      <w:marTop w:val="0"/>
      <w:marBottom w:val="0"/>
      <w:divBdr>
        <w:top w:val="none" w:sz="0" w:space="0" w:color="auto"/>
        <w:left w:val="none" w:sz="0" w:space="0" w:color="auto"/>
        <w:bottom w:val="none" w:sz="0" w:space="0" w:color="auto"/>
        <w:right w:val="none" w:sz="0" w:space="0" w:color="auto"/>
      </w:divBdr>
    </w:div>
    <w:div w:id="955912080">
      <w:marLeft w:val="0"/>
      <w:marRight w:val="0"/>
      <w:marTop w:val="0"/>
      <w:marBottom w:val="0"/>
      <w:divBdr>
        <w:top w:val="none" w:sz="0" w:space="0" w:color="auto"/>
        <w:left w:val="none" w:sz="0" w:space="0" w:color="auto"/>
        <w:bottom w:val="none" w:sz="0" w:space="0" w:color="auto"/>
        <w:right w:val="none" w:sz="0" w:space="0" w:color="auto"/>
      </w:divBdr>
      <w:divsChild>
        <w:div w:id="955912081">
          <w:marLeft w:val="0"/>
          <w:marRight w:val="0"/>
          <w:marTop w:val="0"/>
          <w:marBottom w:val="0"/>
          <w:divBdr>
            <w:top w:val="none" w:sz="0" w:space="0" w:color="auto"/>
            <w:left w:val="none" w:sz="0" w:space="0" w:color="auto"/>
            <w:bottom w:val="none" w:sz="0" w:space="0" w:color="auto"/>
            <w:right w:val="none" w:sz="0" w:space="0" w:color="auto"/>
          </w:divBdr>
        </w:div>
      </w:divsChild>
    </w:div>
    <w:div w:id="955912082">
      <w:marLeft w:val="0"/>
      <w:marRight w:val="0"/>
      <w:marTop w:val="0"/>
      <w:marBottom w:val="0"/>
      <w:divBdr>
        <w:top w:val="none" w:sz="0" w:space="0" w:color="auto"/>
        <w:left w:val="none" w:sz="0" w:space="0" w:color="auto"/>
        <w:bottom w:val="none" w:sz="0" w:space="0" w:color="auto"/>
        <w:right w:val="none" w:sz="0" w:space="0" w:color="auto"/>
      </w:divBdr>
    </w:div>
    <w:div w:id="955912083">
      <w:marLeft w:val="0"/>
      <w:marRight w:val="0"/>
      <w:marTop w:val="0"/>
      <w:marBottom w:val="0"/>
      <w:divBdr>
        <w:top w:val="none" w:sz="0" w:space="0" w:color="auto"/>
        <w:left w:val="none" w:sz="0" w:space="0" w:color="auto"/>
        <w:bottom w:val="none" w:sz="0" w:space="0" w:color="auto"/>
        <w:right w:val="none" w:sz="0" w:space="0" w:color="auto"/>
      </w:divBdr>
    </w:div>
    <w:div w:id="9559120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zcr.cz" TargetMode="External"/><Relationship Id="rId5" Type="http://schemas.openxmlformats.org/officeDocument/2006/relationships/settings" Target="settings.xml"/><Relationship Id="rId10" Type="http://schemas.openxmlformats.org/officeDocument/2006/relationships/hyperlink" Target="http://www.vlada.cz/" TargetMode="External"/><Relationship Id="rId4" Type="http://schemas.microsoft.com/office/2007/relationships/stylesWithEffects" Target="stylesWithEffects.xml"/><Relationship Id="rId9" Type="http://schemas.openxmlformats.org/officeDocument/2006/relationships/hyperlink" Target="http://www.mzcr.cz/"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F9301-DCEF-466B-AD37-43F783E33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6281</Words>
  <Characters>37058</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7</vt:lpstr>
    </vt:vector>
  </TitlesOfParts>
  <Company>MZČR</Company>
  <LinksUpToDate>false</LinksUpToDate>
  <CharactersWithSpaces>43253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Lubor</dc:creator>
  <cp:lastModifiedBy>Lanžová Jana</cp:lastModifiedBy>
  <cp:revision>6</cp:revision>
  <cp:lastPrinted>2015-08-07T09:20:00Z</cp:lastPrinted>
  <dcterms:created xsi:type="dcterms:W3CDTF">2016-08-18T11:59:00Z</dcterms:created>
  <dcterms:modified xsi:type="dcterms:W3CDTF">2016-08-25T13:02:00Z</dcterms:modified>
</cp:coreProperties>
</file>