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F68B9" w:rsidRDefault="002F68B9">
      <w:pPr>
        <w:rPr>
          <w:b/>
        </w:rPr>
      </w:pPr>
      <w:bookmarkStart w:id="0" w:name="_GoBack"/>
      <w:bookmarkEnd w:id="0"/>
    </w:p>
    <w:p w:rsidR="0060047B" w:rsidRPr="00810E8D" w:rsidRDefault="0060047B" w:rsidP="0060047B">
      <w:pPr>
        <w:pStyle w:val="Nadpis1"/>
        <w:numPr>
          <w:ilvl w:val="0"/>
          <w:numId w:val="0"/>
        </w:numPr>
        <w:spacing w:before="0" w:after="0"/>
        <w:jc w:val="center"/>
        <w:rPr>
          <w:szCs w:val="28"/>
        </w:rPr>
      </w:pPr>
      <w:bookmarkStart w:id="1" w:name="_Toc391845207"/>
      <w:r>
        <w:rPr>
          <w:szCs w:val="28"/>
        </w:rPr>
        <w:t>Příloha č. 10</w:t>
      </w:r>
    </w:p>
    <w:p w:rsidR="0060047B" w:rsidRPr="00A63793" w:rsidRDefault="0060047B" w:rsidP="0060047B">
      <w:pPr>
        <w:pStyle w:val="Nadpis1"/>
        <w:numPr>
          <w:ilvl w:val="0"/>
          <w:numId w:val="0"/>
        </w:numPr>
        <w:spacing w:before="0" w:after="0"/>
        <w:jc w:val="center"/>
        <w:rPr>
          <w:szCs w:val="28"/>
        </w:rPr>
      </w:pPr>
      <w:r w:rsidRPr="00A63793">
        <w:rPr>
          <w:szCs w:val="28"/>
        </w:rPr>
        <w:t xml:space="preserve">Metodika vymezení </w:t>
      </w:r>
      <w:bookmarkEnd w:id="1"/>
      <w:r w:rsidR="00CE1942" w:rsidRPr="00077554">
        <w:rPr>
          <w:szCs w:val="28"/>
        </w:rPr>
        <w:t>ANC</w:t>
      </w:r>
    </w:p>
    <w:p w:rsidR="0060047B" w:rsidRPr="00A63793" w:rsidRDefault="0060047B" w:rsidP="0060047B">
      <w:pPr>
        <w:rPr>
          <w:b/>
        </w:rPr>
      </w:pPr>
    </w:p>
    <w:p w:rsidR="0060047B" w:rsidRPr="002862BA" w:rsidRDefault="00F14E6D" w:rsidP="0060047B">
      <w:pPr>
        <w:rPr>
          <w:rFonts w:ascii="Arial" w:hAnsi="Arial" w:cs="Arial"/>
          <w:b/>
          <w:sz w:val="22"/>
          <w:szCs w:val="22"/>
          <w:u w:val="single"/>
        </w:rPr>
      </w:pPr>
      <w:r w:rsidRPr="002862BA">
        <w:rPr>
          <w:rFonts w:ascii="Arial" w:hAnsi="Arial" w:cs="Arial"/>
          <w:b/>
          <w:sz w:val="22"/>
          <w:szCs w:val="22"/>
          <w:u w:val="single"/>
        </w:rPr>
        <w:t xml:space="preserve">10.1. </w:t>
      </w:r>
      <w:r w:rsidR="0060047B" w:rsidRPr="002862BA">
        <w:rPr>
          <w:rFonts w:ascii="Arial" w:hAnsi="Arial" w:cs="Arial"/>
          <w:b/>
          <w:sz w:val="22"/>
          <w:szCs w:val="22"/>
          <w:u w:val="single"/>
        </w:rPr>
        <w:t>Horské oblasti</w:t>
      </w:r>
    </w:p>
    <w:p w:rsidR="0060047B" w:rsidRPr="002862BA" w:rsidRDefault="0060047B" w:rsidP="0060047B">
      <w:pPr>
        <w:rPr>
          <w:rFonts w:ascii="Arial" w:hAnsi="Arial" w:cs="Arial"/>
          <w:b/>
          <w:sz w:val="22"/>
          <w:szCs w:val="22"/>
        </w:rPr>
      </w:pPr>
    </w:p>
    <w:p w:rsidR="0060047B" w:rsidRPr="002862BA" w:rsidRDefault="0060047B" w:rsidP="0060047B">
      <w:pPr>
        <w:rPr>
          <w:rFonts w:ascii="Arial" w:hAnsi="Arial" w:cs="Arial"/>
          <w:sz w:val="22"/>
          <w:szCs w:val="22"/>
        </w:rPr>
      </w:pPr>
      <w:r w:rsidRPr="002862BA">
        <w:rPr>
          <w:rFonts w:ascii="Arial" w:hAnsi="Arial" w:cs="Arial"/>
          <w:sz w:val="22"/>
          <w:szCs w:val="22"/>
        </w:rPr>
        <w:t>Kritéria</w:t>
      </w:r>
      <w:r w:rsidR="002862BA">
        <w:rPr>
          <w:rFonts w:ascii="Arial" w:hAnsi="Arial" w:cs="Arial"/>
          <w:sz w:val="22"/>
          <w:szCs w:val="22"/>
        </w:rPr>
        <w:t>:</w:t>
      </w:r>
    </w:p>
    <w:p w:rsidR="0060047B" w:rsidRPr="002862BA" w:rsidRDefault="0060047B" w:rsidP="002862BA">
      <w:pPr>
        <w:numPr>
          <w:ilvl w:val="0"/>
          <w:numId w:val="22"/>
        </w:numPr>
        <w:spacing w:before="0" w:after="0"/>
        <w:rPr>
          <w:rFonts w:ascii="Arial" w:hAnsi="Arial" w:cs="Arial"/>
          <w:sz w:val="22"/>
          <w:szCs w:val="22"/>
        </w:rPr>
      </w:pPr>
      <w:r w:rsidRPr="002862BA">
        <w:rPr>
          <w:rFonts w:ascii="Arial" w:hAnsi="Arial" w:cs="Arial"/>
          <w:sz w:val="22"/>
          <w:szCs w:val="22"/>
        </w:rPr>
        <w:t>průměrná nadmořská výška území obce nebo k.ú. větší nebo rovna 600 m</w:t>
      </w:r>
    </w:p>
    <w:p w:rsidR="0060047B" w:rsidRPr="002862BA" w:rsidRDefault="0060047B" w:rsidP="002862BA">
      <w:pPr>
        <w:numPr>
          <w:ilvl w:val="0"/>
          <w:numId w:val="22"/>
        </w:numPr>
        <w:spacing w:before="0" w:after="0"/>
        <w:rPr>
          <w:rFonts w:ascii="Arial" w:hAnsi="Arial" w:cs="Arial"/>
          <w:sz w:val="22"/>
          <w:szCs w:val="22"/>
        </w:rPr>
      </w:pPr>
      <w:r w:rsidRPr="002862BA">
        <w:rPr>
          <w:rFonts w:ascii="Arial" w:hAnsi="Arial" w:cs="Arial"/>
          <w:sz w:val="22"/>
          <w:szCs w:val="22"/>
        </w:rPr>
        <w:t>větší nebo rovna 500 m a menší než 600 m a zároveň svažitost nad 15 % na ploše větší než 50 % celkové výměry půdy v obci nebo k.ú.</w:t>
      </w:r>
    </w:p>
    <w:p w:rsidR="0060047B" w:rsidRPr="002862BA" w:rsidRDefault="0060047B" w:rsidP="0060047B">
      <w:pPr>
        <w:ind w:right="562"/>
        <w:rPr>
          <w:rFonts w:ascii="Arial" w:hAnsi="Arial" w:cs="Arial"/>
          <w:sz w:val="22"/>
          <w:szCs w:val="22"/>
        </w:rPr>
      </w:pPr>
    </w:p>
    <w:p w:rsidR="0060047B" w:rsidRPr="002862BA" w:rsidRDefault="0060047B" w:rsidP="0060047B">
      <w:pPr>
        <w:ind w:right="562"/>
        <w:rPr>
          <w:rFonts w:ascii="Arial" w:hAnsi="Arial" w:cs="Arial"/>
          <w:i/>
          <w:sz w:val="22"/>
          <w:szCs w:val="22"/>
        </w:rPr>
      </w:pPr>
      <w:r w:rsidRPr="002862BA">
        <w:rPr>
          <w:rFonts w:ascii="Arial" w:hAnsi="Arial" w:cs="Arial"/>
          <w:i/>
          <w:sz w:val="22"/>
          <w:szCs w:val="22"/>
        </w:rPr>
        <w:t>Technika stanovení horských oblastí:</w:t>
      </w:r>
    </w:p>
    <w:p w:rsidR="0060047B" w:rsidRPr="002862BA" w:rsidRDefault="0060047B" w:rsidP="0060047B">
      <w:pPr>
        <w:pStyle w:val="Default"/>
        <w:spacing w:before="120"/>
        <w:rPr>
          <w:rFonts w:ascii="Arial" w:hAnsi="Arial" w:cs="Arial"/>
          <w:sz w:val="22"/>
          <w:szCs w:val="22"/>
        </w:rPr>
      </w:pPr>
      <w:r w:rsidRPr="002862BA">
        <w:rPr>
          <w:rFonts w:ascii="Arial" w:hAnsi="Arial" w:cs="Arial"/>
          <w:sz w:val="22"/>
          <w:szCs w:val="22"/>
        </w:rPr>
        <w:t xml:space="preserve">S využitím ArcView GIS byla na mapě vyznačena území obcí, jejichž kriteria je opravňují k zařazení do horské oblasti. Pokud území obce, popřípadě katastrální území uvnitř takto vymezené horské oblasti nesplňuje některé ze stanovených kritérií, bylo zařazeno rovněž do horské oblasti. </w:t>
      </w:r>
    </w:p>
    <w:p w:rsidR="0060047B" w:rsidRPr="002862BA" w:rsidRDefault="0060047B" w:rsidP="0060047B">
      <w:pPr>
        <w:pStyle w:val="Default"/>
        <w:spacing w:before="120"/>
        <w:rPr>
          <w:rFonts w:ascii="Arial" w:hAnsi="Arial" w:cs="Arial"/>
          <w:sz w:val="22"/>
          <w:szCs w:val="22"/>
        </w:rPr>
      </w:pPr>
      <w:r w:rsidRPr="002862BA">
        <w:rPr>
          <w:rFonts w:ascii="Arial" w:hAnsi="Arial" w:cs="Arial"/>
          <w:sz w:val="22"/>
          <w:szCs w:val="22"/>
        </w:rPr>
        <w:t xml:space="preserve">Pokud území obce po obvodu takto vymezené horské oblasti nedosahuje jednoho z kritérií, ale výrazně přesahuje kritérium druhé, bylo rovněž zařazeno do horské oblasti. </w:t>
      </w:r>
    </w:p>
    <w:p w:rsidR="0060047B" w:rsidRPr="002862BA" w:rsidRDefault="0060047B" w:rsidP="0060047B">
      <w:pPr>
        <w:pStyle w:val="Default"/>
        <w:spacing w:before="120"/>
        <w:rPr>
          <w:rFonts w:ascii="Arial" w:hAnsi="Arial" w:cs="Arial"/>
          <w:sz w:val="22"/>
          <w:szCs w:val="22"/>
        </w:rPr>
      </w:pPr>
      <w:r w:rsidRPr="002862BA">
        <w:rPr>
          <w:rFonts w:ascii="Arial" w:hAnsi="Arial" w:cs="Arial"/>
          <w:sz w:val="22"/>
          <w:szCs w:val="22"/>
        </w:rPr>
        <w:t xml:space="preserve">Do horských oblastí byly zařazeny i částí obcí (katastrální území), pokud splňují kritéria pro horskou oblast. </w:t>
      </w:r>
    </w:p>
    <w:p w:rsidR="00A56FF4" w:rsidRDefault="00A56FF4" w:rsidP="00F14E6D">
      <w:pPr>
        <w:rPr>
          <w:rFonts w:ascii="Arial" w:hAnsi="Arial" w:cs="Arial"/>
          <w:b/>
          <w:sz w:val="22"/>
          <w:szCs w:val="22"/>
          <w:u w:val="single"/>
        </w:rPr>
      </w:pPr>
      <w:r>
        <w:rPr>
          <w:rFonts w:ascii="Arial" w:hAnsi="Arial" w:cs="Arial"/>
          <w:b/>
          <w:sz w:val="22"/>
          <w:szCs w:val="22"/>
          <w:u w:val="single"/>
        </w:rPr>
        <w:br/>
      </w:r>
    </w:p>
    <w:p w:rsidR="00F14E6D" w:rsidRDefault="00A56FF4" w:rsidP="00F14E6D">
      <w:pPr>
        <w:rPr>
          <w:rFonts w:ascii="Arial" w:hAnsi="Arial" w:cs="Arial"/>
          <w:b/>
          <w:sz w:val="22"/>
          <w:szCs w:val="22"/>
          <w:u w:val="single"/>
        </w:rPr>
      </w:pPr>
      <w:r>
        <w:rPr>
          <w:rFonts w:ascii="Arial" w:hAnsi="Arial" w:cs="Arial"/>
          <w:b/>
          <w:sz w:val="22"/>
          <w:szCs w:val="22"/>
          <w:u w:val="single"/>
        </w:rPr>
        <w:t>10.2</w:t>
      </w:r>
      <w:r w:rsidR="00F14E6D" w:rsidRPr="002862BA">
        <w:rPr>
          <w:rFonts w:ascii="Arial" w:hAnsi="Arial" w:cs="Arial"/>
          <w:b/>
          <w:sz w:val="22"/>
          <w:szCs w:val="22"/>
          <w:u w:val="single"/>
        </w:rPr>
        <w:t>. Ostatní méně příznivé oblasti</w:t>
      </w:r>
    </w:p>
    <w:p w:rsidR="002862BA" w:rsidRPr="002862BA" w:rsidRDefault="002862BA" w:rsidP="00F14E6D">
      <w:pPr>
        <w:rPr>
          <w:rFonts w:ascii="Arial" w:hAnsi="Arial" w:cs="Arial"/>
          <w:b/>
          <w:sz w:val="22"/>
          <w:szCs w:val="22"/>
          <w:u w:val="single"/>
        </w:rPr>
      </w:pPr>
    </w:p>
    <w:p w:rsidR="001F4782" w:rsidRPr="002862BA" w:rsidRDefault="00F14E6D" w:rsidP="001F4782">
      <w:pPr>
        <w:rPr>
          <w:rFonts w:ascii="Arial" w:hAnsi="Arial" w:cs="Arial"/>
          <w:sz w:val="22"/>
          <w:szCs w:val="22"/>
        </w:rPr>
      </w:pPr>
      <w:r w:rsidRPr="002862BA">
        <w:rPr>
          <w:rFonts w:ascii="Arial" w:hAnsi="Arial" w:cs="Arial"/>
          <w:b/>
          <w:sz w:val="22"/>
          <w:szCs w:val="22"/>
          <w:u w:val="single"/>
        </w:rPr>
        <w:t>10.</w:t>
      </w:r>
      <w:r w:rsidR="00A56FF4">
        <w:rPr>
          <w:rFonts w:ascii="Arial" w:hAnsi="Arial" w:cs="Arial"/>
          <w:b/>
          <w:sz w:val="22"/>
          <w:szCs w:val="22"/>
          <w:u w:val="single"/>
        </w:rPr>
        <w:t>2</w:t>
      </w:r>
      <w:r w:rsidRPr="002862BA">
        <w:rPr>
          <w:rFonts w:ascii="Arial" w:hAnsi="Arial" w:cs="Arial"/>
          <w:b/>
          <w:sz w:val="22"/>
          <w:szCs w:val="22"/>
          <w:u w:val="single"/>
        </w:rPr>
        <w:t xml:space="preserve">.1. </w:t>
      </w:r>
      <w:r w:rsidR="001F4782" w:rsidRPr="002862BA">
        <w:rPr>
          <w:rFonts w:ascii="Arial" w:hAnsi="Arial" w:cs="Arial"/>
          <w:b/>
          <w:sz w:val="22"/>
          <w:szCs w:val="22"/>
          <w:u w:val="single"/>
        </w:rPr>
        <w:t>Metodika aplikace biofyzikálních kritérií v ČR</w:t>
      </w:r>
    </w:p>
    <w:p w:rsidR="001F4782" w:rsidRDefault="001F4782" w:rsidP="001F4782"/>
    <w:p w:rsidR="001F4782" w:rsidRPr="00D67756" w:rsidRDefault="001F4782" w:rsidP="00D67756">
      <w:pPr>
        <w:pStyle w:val="Nadpis20"/>
      </w:pPr>
      <w:bookmarkStart w:id="2" w:name="_Toc498067940"/>
      <w:r w:rsidRPr="00D67756">
        <w:t>Úvod</w:t>
      </w:r>
      <w:bookmarkEnd w:id="2"/>
    </w:p>
    <w:p w:rsidR="001F4782" w:rsidRPr="00887D93" w:rsidRDefault="001F4782" w:rsidP="001F4782">
      <w:pPr>
        <w:rPr>
          <w:rFonts w:ascii="Arial" w:hAnsi="Arial" w:cs="Arial"/>
          <w:sz w:val="22"/>
          <w:szCs w:val="22"/>
          <w:lang w:val="cs-CZ"/>
        </w:rPr>
      </w:pPr>
      <w:r w:rsidRPr="00887D93">
        <w:rPr>
          <w:rFonts w:ascii="Arial" w:hAnsi="Arial" w:cs="Arial"/>
          <w:sz w:val="22"/>
          <w:szCs w:val="22"/>
          <w:lang w:val="cs-CZ"/>
        </w:rPr>
        <w:t xml:space="preserve">Česká republika zpracovala materiál pro nové vymezení oblastí čelících značným přírodním omezením (tj. Areas with Natural Constraints (ANC) podle článku 32 (1)(b) a biofyzikálních kritérií stanovených v příloze III nařízení (EU) č.1305/2013. </w:t>
      </w:r>
    </w:p>
    <w:p w:rsidR="001F4782" w:rsidRPr="00887D93" w:rsidRDefault="001F4782" w:rsidP="001F4782">
      <w:pPr>
        <w:rPr>
          <w:rFonts w:ascii="Arial" w:hAnsi="Arial" w:cs="Arial"/>
          <w:sz w:val="22"/>
          <w:szCs w:val="22"/>
          <w:lang w:val="cs-CZ"/>
        </w:rPr>
      </w:pPr>
      <w:r w:rsidRPr="00887D93">
        <w:rPr>
          <w:rFonts w:ascii="Arial" w:hAnsi="Arial" w:cs="Arial"/>
          <w:sz w:val="22"/>
          <w:szCs w:val="22"/>
          <w:lang w:val="cs-CZ"/>
        </w:rPr>
        <w:t>Pro účely získání relevantních dat spolupracuje Ministerstvo zemědělství s národními výzkumnými organizacemi, především s Výzkumným ústavem meliorací a ochrany půd, Českým hydrometeorologickým ústavem a Ústředním kontrolním a zkušebním ústavem zemědělským, za pomoci kterých bylo možno zajistit technická data a dále s Ústavem zemědělské ekonomiky a informací, který tato technická data shromáždil, zpracoval a vyhodnotil.</w:t>
      </w:r>
    </w:p>
    <w:p w:rsidR="001F4782" w:rsidRPr="00887D93" w:rsidRDefault="001F4782" w:rsidP="001F4782">
      <w:pPr>
        <w:rPr>
          <w:rFonts w:ascii="Arial" w:hAnsi="Arial" w:cs="Arial"/>
          <w:sz w:val="22"/>
          <w:szCs w:val="22"/>
          <w:lang w:val="cs-CZ"/>
        </w:rPr>
      </w:pPr>
      <w:r w:rsidRPr="00887D93">
        <w:rPr>
          <w:rFonts w:ascii="Arial" w:hAnsi="Arial" w:cs="Arial"/>
          <w:sz w:val="22"/>
          <w:szCs w:val="22"/>
          <w:lang w:val="cs-CZ"/>
        </w:rPr>
        <w:t xml:space="preserve"> První materiál zabývající se vymezením ANC na základě biofyzikálních kritérií prezentovala Česká republika Evropské Komisi v roce 2010, v rámci testovací fáze. Během let 2010 až 2012 proběhlo několik technických konzultací se zástupci Evropské komise včetně JRC. Výsledkem těchto konzultací bylo, že metodiky pro některá biofyzikální kritéria byly upřesněny, doplněny nebo pozměněny. Proto tento materiál odkazuje také na tyto konzultace.</w:t>
      </w:r>
    </w:p>
    <w:p w:rsidR="001F4782" w:rsidRPr="00887D93" w:rsidRDefault="001F4782" w:rsidP="001F4782">
      <w:pPr>
        <w:rPr>
          <w:rFonts w:ascii="Arial" w:hAnsi="Arial" w:cs="Arial"/>
          <w:color w:val="222222"/>
          <w:sz w:val="22"/>
          <w:szCs w:val="22"/>
          <w:lang w:val="cs-CZ"/>
        </w:rPr>
      </w:pPr>
      <w:r w:rsidRPr="00887D93">
        <w:rPr>
          <w:rFonts w:ascii="Arial" w:hAnsi="Arial" w:cs="Arial"/>
          <w:color w:val="222222"/>
          <w:sz w:val="22"/>
          <w:szCs w:val="22"/>
          <w:lang w:val="cs-CZ"/>
        </w:rPr>
        <w:lastRenderedPageBreak/>
        <w:t xml:space="preserve">V roce 2016 Česká republika navrhla vymezení, pro které jsou použita následující kritéria: </w:t>
      </w:r>
    </w:p>
    <w:p w:rsidR="001F4782" w:rsidRPr="00887D93" w:rsidRDefault="001F4782" w:rsidP="002862BA">
      <w:pPr>
        <w:pStyle w:val="Odstavecseseznamem"/>
        <w:numPr>
          <w:ilvl w:val="0"/>
          <w:numId w:val="31"/>
        </w:numPr>
        <w:spacing w:before="0" w:after="0"/>
        <w:rPr>
          <w:rFonts w:ascii="Arial" w:hAnsi="Arial" w:cs="Arial"/>
          <w:sz w:val="22"/>
          <w:szCs w:val="22"/>
          <w:lang w:val="cs-CZ"/>
        </w:rPr>
      </w:pPr>
      <w:r w:rsidRPr="00887D93">
        <w:rPr>
          <w:rFonts w:ascii="Arial" w:hAnsi="Arial" w:cs="Arial"/>
          <w:sz w:val="22"/>
          <w:szCs w:val="22"/>
          <w:lang w:val="cs-CZ"/>
        </w:rPr>
        <w:t>nízká teplota</w:t>
      </w:r>
    </w:p>
    <w:p w:rsidR="001F4782" w:rsidRPr="00887D93" w:rsidRDefault="001F4782" w:rsidP="002862BA">
      <w:pPr>
        <w:pStyle w:val="Odstavecseseznamem"/>
        <w:numPr>
          <w:ilvl w:val="0"/>
          <w:numId w:val="31"/>
        </w:numPr>
        <w:spacing w:before="0" w:after="0"/>
        <w:rPr>
          <w:rFonts w:ascii="Arial" w:hAnsi="Arial" w:cs="Arial"/>
          <w:sz w:val="22"/>
          <w:szCs w:val="22"/>
          <w:lang w:val="cs-CZ"/>
        </w:rPr>
      </w:pPr>
      <w:r w:rsidRPr="00887D93">
        <w:rPr>
          <w:rFonts w:ascii="Arial" w:hAnsi="Arial" w:cs="Arial"/>
          <w:sz w:val="22"/>
          <w:szCs w:val="22"/>
          <w:lang w:val="cs-CZ"/>
        </w:rPr>
        <w:t>suchost</w:t>
      </w:r>
    </w:p>
    <w:p w:rsidR="001F4782" w:rsidRPr="00887D93" w:rsidRDefault="001F4782" w:rsidP="002862BA">
      <w:pPr>
        <w:pStyle w:val="Odstavecseseznamem"/>
        <w:numPr>
          <w:ilvl w:val="0"/>
          <w:numId w:val="31"/>
        </w:numPr>
        <w:spacing w:before="0" w:after="0"/>
        <w:rPr>
          <w:rFonts w:ascii="Arial" w:hAnsi="Arial" w:cs="Arial"/>
          <w:sz w:val="22"/>
          <w:szCs w:val="22"/>
          <w:lang w:val="cs-CZ"/>
        </w:rPr>
      </w:pPr>
      <w:r w:rsidRPr="00887D93">
        <w:rPr>
          <w:rFonts w:ascii="Arial" w:hAnsi="Arial" w:cs="Arial"/>
          <w:sz w:val="22"/>
          <w:szCs w:val="22"/>
          <w:lang w:val="cs-CZ"/>
        </w:rPr>
        <w:t xml:space="preserve">omezené odvodnění půdy </w:t>
      </w:r>
    </w:p>
    <w:p w:rsidR="001F4782" w:rsidRPr="00887D93" w:rsidRDefault="001F4782" w:rsidP="002862BA">
      <w:pPr>
        <w:pStyle w:val="Odstavecseseznamem"/>
        <w:numPr>
          <w:ilvl w:val="0"/>
          <w:numId w:val="31"/>
        </w:numPr>
        <w:spacing w:before="0" w:after="0"/>
        <w:rPr>
          <w:rFonts w:ascii="Arial" w:hAnsi="Arial" w:cs="Arial"/>
          <w:sz w:val="22"/>
          <w:szCs w:val="22"/>
          <w:lang w:val="cs-CZ"/>
        </w:rPr>
      </w:pPr>
      <w:r w:rsidRPr="00887D93">
        <w:rPr>
          <w:rFonts w:ascii="Arial" w:hAnsi="Arial" w:cs="Arial"/>
          <w:sz w:val="22"/>
          <w:szCs w:val="22"/>
          <w:lang w:val="cs-CZ"/>
        </w:rPr>
        <w:t>nepříznivá textura a kamenitost (Skeletovitost, Zrnitost: písčité, hlinito-písčité a těžké jíly)</w:t>
      </w:r>
    </w:p>
    <w:p w:rsidR="001F4782" w:rsidRPr="00887D93" w:rsidRDefault="001F4782" w:rsidP="002862BA">
      <w:pPr>
        <w:pStyle w:val="Odstavecseseznamem"/>
        <w:numPr>
          <w:ilvl w:val="0"/>
          <w:numId w:val="31"/>
        </w:numPr>
        <w:spacing w:before="0" w:after="0"/>
        <w:rPr>
          <w:rFonts w:ascii="Arial" w:hAnsi="Arial" w:cs="Arial"/>
          <w:sz w:val="22"/>
          <w:szCs w:val="22"/>
          <w:lang w:val="cs-CZ"/>
        </w:rPr>
      </w:pPr>
      <w:r w:rsidRPr="00887D93">
        <w:rPr>
          <w:rFonts w:ascii="Arial" w:hAnsi="Arial" w:cs="Arial"/>
          <w:sz w:val="22"/>
          <w:szCs w:val="22"/>
          <w:lang w:val="cs-CZ"/>
        </w:rPr>
        <w:t>mělká hloubka zakořenění (mělké půdy)</w:t>
      </w:r>
    </w:p>
    <w:p w:rsidR="001F4782" w:rsidRPr="00887D93" w:rsidRDefault="001F4782" w:rsidP="002862BA">
      <w:pPr>
        <w:pStyle w:val="Odstavecseseznamem"/>
        <w:numPr>
          <w:ilvl w:val="0"/>
          <w:numId w:val="31"/>
        </w:numPr>
        <w:spacing w:before="0" w:after="0"/>
        <w:rPr>
          <w:rFonts w:ascii="Arial" w:hAnsi="Arial" w:cs="Arial"/>
          <w:sz w:val="22"/>
          <w:szCs w:val="22"/>
          <w:lang w:val="cs-CZ"/>
        </w:rPr>
      </w:pPr>
      <w:r w:rsidRPr="00887D93">
        <w:rPr>
          <w:rFonts w:ascii="Arial" w:hAnsi="Arial" w:cs="Arial"/>
          <w:sz w:val="22"/>
          <w:szCs w:val="22"/>
          <w:lang w:val="cs-CZ"/>
        </w:rPr>
        <w:t>špatné chemické vlastnosti (kyselé půdy)</w:t>
      </w:r>
    </w:p>
    <w:p w:rsidR="001F4782" w:rsidRPr="00887D93" w:rsidRDefault="001F4782" w:rsidP="002862BA">
      <w:pPr>
        <w:pStyle w:val="Odstavecseseznamem"/>
        <w:numPr>
          <w:ilvl w:val="0"/>
          <w:numId w:val="31"/>
        </w:numPr>
        <w:spacing w:before="0" w:after="0"/>
        <w:jc w:val="left"/>
        <w:rPr>
          <w:rFonts w:ascii="Arial" w:hAnsi="Arial" w:cs="Arial"/>
          <w:sz w:val="22"/>
          <w:szCs w:val="22"/>
          <w:lang w:val="cs-CZ"/>
        </w:rPr>
      </w:pPr>
      <w:r w:rsidRPr="00887D93">
        <w:rPr>
          <w:rFonts w:ascii="Arial" w:hAnsi="Arial" w:cs="Arial"/>
          <w:sz w:val="22"/>
          <w:szCs w:val="22"/>
          <w:lang w:val="cs-CZ"/>
        </w:rPr>
        <w:t>příkrý svah</w:t>
      </w:r>
      <w:r w:rsidRPr="00887D93">
        <w:rPr>
          <w:rFonts w:ascii="Arial" w:hAnsi="Arial" w:cs="Arial"/>
          <w:sz w:val="22"/>
          <w:szCs w:val="22"/>
          <w:lang w:val="cs-CZ"/>
        </w:rPr>
        <w:br/>
      </w:r>
    </w:p>
    <w:p w:rsidR="001F4782" w:rsidRPr="00887D93" w:rsidRDefault="001F4782" w:rsidP="001F4782">
      <w:pPr>
        <w:rPr>
          <w:rFonts w:ascii="Arial" w:hAnsi="Arial" w:cs="Arial"/>
          <w:sz w:val="22"/>
          <w:szCs w:val="22"/>
          <w:lang w:val="cs-CZ"/>
        </w:rPr>
      </w:pPr>
      <w:r w:rsidRPr="00887D93">
        <w:rPr>
          <w:rFonts w:ascii="Arial" w:hAnsi="Arial" w:cs="Arial"/>
          <w:sz w:val="22"/>
          <w:szCs w:val="22"/>
          <w:lang w:val="cs-CZ"/>
        </w:rPr>
        <w:t xml:space="preserve">V průběhu roku 2017 se konaly další technické konzultace a bylo upraveno kritérium „příkrý svah“. Dále byl změněn zdroj dat týkající se výměry zemědělské půdy; původně byly použity údaje podle národní databáze BPEJ zatímco nově jsou používány údaje z LPIS. Tyto dva faktory zásadně ovlivnily konečné vymezení. Dále byly aktualizovány údaje o půdě, kde byly vzaty v úvahu výsledky do roku 2017 tam, kde byly dostupné. </w:t>
      </w:r>
      <w:r w:rsidR="00A95F50">
        <w:rPr>
          <w:rFonts w:ascii="Arial" w:hAnsi="Arial" w:cs="Arial"/>
          <w:sz w:val="22"/>
          <w:szCs w:val="22"/>
          <w:lang w:val="cs-CZ"/>
        </w:rPr>
        <w:t>Metodika aplikace biofyzikálních kritérií v ČR byla ze strany JRC schválena dne 18. září 2017.</w:t>
      </w:r>
    </w:p>
    <w:p w:rsidR="001F4782" w:rsidRPr="00887D93" w:rsidRDefault="001F4782" w:rsidP="001F4782">
      <w:pPr>
        <w:rPr>
          <w:rFonts w:ascii="Arial" w:hAnsi="Arial" w:cs="Arial"/>
          <w:sz w:val="22"/>
          <w:szCs w:val="22"/>
          <w:lang w:val="cs-CZ"/>
        </w:rPr>
      </w:pPr>
      <w:r w:rsidRPr="00887D93">
        <w:rPr>
          <w:rFonts w:ascii="Arial" w:hAnsi="Arial" w:cs="Arial"/>
          <w:sz w:val="22"/>
          <w:szCs w:val="22"/>
          <w:lang w:val="cs-CZ"/>
        </w:rPr>
        <w:t>Informace zde obsažené jsou založeny na požadavcích uvedených v dokumentu „Aktualizovaná metodika pro využití společných kritérií identifikující zemědělské oblasti s přírodními znevýhodněními.“ (“The updated guidelines for the application of common criteria identifying agricultural areas with natural handicaps".)</w:t>
      </w:r>
    </w:p>
    <w:p w:rsidR="001F4782" w:rsidRPr="00887D93" w:rsidRDefault="001F4782" w:rsidP="001F4782">
      <w:pPr>
        <w:rPr>
          <w:rFonts w:ascii="Arial" w:hAnsi="Arial" w:cs="Arial"/>
          <w:lang w:val="cs-CZ"/>
        </w:rPr>
      </w:pPr>
      <w:r w:rsidRPr="00887D93">
        <w:rPr>
          <w:rFonts w:ascii="Arial" w:hAnsi="Arial" w:cs="Arial"/>
          <w:lang w:val="cs-CZ"/>
        </w:rPr>
        <w:tab/>
      </w:r>
    </w:p>
    <w:p w:rsidR="001F4782" w:rsidRPr="001F4782" w:rsidRDefault="001F4782" w:rsidP="001F4782">
      <w:pPr>
        <w:rPr>
          <w:rFonts w:ascii="Arial" w:hAnsi="Arial" w:cs="Arial"/>
          <w:b/>
          <w:bCs/>
          <w:color w:val="1F497D"/>
        </w:rPr>
      </w:pPr>
      <w:r w:rsidRPr="001F4782">
        <w:rPr>
          <w:rFonts w:ascii="Arial" w:hAnsi="Arial" w:cs="Arial"/>
          <w:b/>
          <w:bCs/>
          <w:color w:val="1F497D"/>
        </w:rPr>
        <w:br w:type="page"/>
      </w:r>
    </w:p>
    <w:p w:rsidR="001F4782" w:rsidRPr="001F4782" w:rsidRDefault="001F4782" w:rsidP="00D67756">
      <w:pPr>
        <w:pStyle w:val="Nadpis20"/>
      </w:pPr>
      <w:bookmarkStart w:id="3" w:name="_Toc457287878"/>
      <w:bookmarkStart w:id="4" w:name="_Toc452992589"/>
      <w:bookmarkStart w:id="5" w:name="_Toc498067941"/>
      <w:r w:rsidRPr="001F4782">
        <w:lastRenderedPageBreak/>
        <w:t>Informace týkající se meteorologických souborů dat/datasetů a</w:t>
      </w:r>
      <w:bookmarkEnd w:id="3"/>
      <w:bookmarkEnd w:id="4"/>
      <w:r w:rsidRPr="001F4782">
        <w:t xml:space="preserve"> jejich využití</w:t>
      </w:r>
      <w:bookmarkEnd w:id="5"/>
    </w:p>
    <w:p w:rsidR="001F4782" w:rsidRPr="001F4782" w:rsidRDefault="001F4782" w:rsidP="002862BA">
      <w:pPr>
        <w:numPr>
          <w:ilvl w:val="0"/>
          <w:numId w:val="29"/>
        </w:numPr>
        <w:spacing w:before="0" w:after="0" w:line="360" w:lineRule="auto"/>
        <w:jc w:val="left"/>
        <w:rPr>
          <w:rFonts w:ascii="Arial" w:hAnsi="Arial" w:cs="Arial"/>
          <w:color w:val="1F497D"/>
          <w:sz w:val="22"/>
          <w:u w:val="single"/>
        </w:rPr>
      </w:pPr>
      <w:r w:rsidRPr="001F4782">
        <w:rPr>
          <w:rFonts w:ascii="Arial" w:hAnsi="Arial" w:cs="Arial"/>
          <w:color w:val="1F497D"/>
          <w:sz w:val="22"/>
          <w:u w:val="single"/>
        </w:rPr>
        <w:t>Počet a prostorové rozmístění použitých meteorologických stanic (včetně map)</w:t>
      </w:r>
    </w:p>
    <w:p w:rsidR="001F4782" w:rsidRPr="00887D93" w:rsidRDefault="001F4782" w:rsidP="001F4782">
      <w:pPr>
        <w:spacing w:line="276" w:lineRule="auto"/>
        <w:ind w:left="360" w:firstLine="343"/>
        <w:rPr>
          <w:rFonts w:ascii="Arial" w:hAnsi="Arial" w:cs="Arial"/>
          <w:sz w:val="22"/>
          <w:lang w:val="cs-CZ"/>
        </w:rPr>
      </w:pPr>
      <w:r w:rsidRPr="00887D93">
        <w:rPr>
          <w:rFonts w:ascii="Arial" w:hAnsi="Arial" w:cs="Arial"/>
          <w:sz w:val="22"/>
          <w:lang w:val="cs-CZ"/>
        </w:rPr>
        <w:t>Pro výpočet součtu teplot byla využita data celkem z 277 meteorologických stanic ČHMÚ a dále data ze 120 meteorologických stanic byla využita pro výpočet potenciální evapotranspirace. Meteorologických stanice zastupují všechny regiony a všechna výšková pásma viz obrázek 1. Meteorologické stanice jsou umístěny ve výšce 2 metry nad zemí; standardním porostem je krátce sestřižený travní porost.</w:t>
      </w:r>
    </w:p>
    <w:p w:rsidR="001F4782" w:rsidRPr="001F4782" w:rsidRDefault="001F4782" w:rsidP="001F4782">
      <w:pPr>
        <w:rPr>
          <w:rFonts w:ascii="Arial" w:hAnsi="Arial" w:cs="Arial"/>
        </w:rPr>
      </w:pPr>
    </w:p>
    <w:p w:rsidR="001F4782" w:rsidRPr="001F4782" w:rsidRDefault="001F4782" w:rsidP="001F4782">
      <w:pPr>
        <w:pStyle w:val="Titulek"/>
        <w:keepNext/>
        <w:rPr>
          <w:rFonts w:ascii="Arial" w:hAnsi="Arial" w:cs="Arial"/>
          <w:color w:val="1F497D"/>
        </w:rPr>
      </w:pPr>
      <w:r w:rsidRPr="001F4782">
        <w:rPr>
          <w:rFonts w:ascii="Arial" w:hAnsi="Arial" w:cs="Arial"/>
          <w:color w:val="1F497D"/>
        </w:rPr>
        <w:t xml:space="preserve">Obr. </w:t>
      </w:r>
      <w:r w:rsidRPr="001F4782">
        <w:rPr>
          <w:rFonts w:ascii="Arial" w:hAnsi="Arial" w:cs="Arial"/>
          <w:color w:val="1F497D"/>
        </w:rPr>
        <w:fldChar w:fldCharType="begin"/>
      </w:r>
      <w:r w:rsidRPr="001F4782">
        <w:rPr>
          <w:rFonts w:ascii="Arial" w:hAnsi="Arial" w:cs="Arial"/>
          <w:color w:val="1F497D"/>
        </w:rPr>
        <w:instrText xml:space="preserve"> SEQ Obr._ \* ARABIC </w:instrText>
      </w:r>
      <w:r w:rsidRPr="001F4782">
        <w:rPr>
          <w:rFonts w:ascii="Arial" w:hAnsi="Arial" w:cs="Arial"/>
          <w:color w:val="1F497D"/>
        </w:rPr>
        <w:fldChar w:fldCharType="separate"/>
      </w:r>
      <w:r w:rsidR="00FE00BD">
        <w:rPr>
          <w:rFonts w:ascii="Arial" w:hAnsi="Arial" w:cs="Arial"/>
          <w:noProof/>
          <w:color w:val="1F497D"/>
        </w:rPr>
        <w:t>1</w:t>
      </w:r>
      <w:r w:rsidRPr="001F4782">
        <w:rPr>
          <w:rFonts w:ascii="Arial" w:hAnsi="Arial" w:cs="Arial"/>
          <w:color w:val="1F497D"/>
        </w:rPr>
        <w:fldChar w:fldCharType="end"/>
      </w:r>
      <w:r w:rsidRPr="001F4782">
        <w:rPr>
          <w:rFonts w:ascii="Arial" w:hAnsi="Arial" w:cs="Arial"/>
          <w:color w:val="1F497D"/>
        </w:rPr>
        <w:t>: Mapa znázorňující rozmístění meteorologických stanic v České republice</w:t>
      </w:r>
    </w:p>
    <w:p w:rsidR="001F4782" w:rsidRPr="00887D93" w:rsidRDefault="001F4782" w:rsidP="001F4782">
      <w:pPr>
        <w:rPr>
          <w:rFonts w:ascii="Arial" w:hAnsi="Arial" w:cs="Arial"/>
        </w:rPr>
      </w:pPr>
      <w:r w:rsidRPr="00887D93">
        <w:rPr>
          <w:rFonts w:ascii="Arial" w:hAnsi="Arial" w:cs="Arial"/>
          <w:noProof/>
          <w:lang w:val="cs-CZ" w:eastAsia="cs-CZ"/>
        </w:rPr>
        <mc:AlternateContent>
          <mc:Choice Requires="wps">
            <w:drawing>
              <wp:anchor distT="0" distB="0" distL="114300" distR="114300" simplePos="0" relativeHeight="251661312" behindDoc="0" locked="0" layoutInCell="1" allowOverlap="1" wp14:anchorId="28DF365B" wp14:editId="163517FA">
                <wp:simplePos x="0" y="0"/>
                <wp:positionH relativeFrom="column">
                  <wp:posOffset>581660</wp:posOffset>
                </wp:positionH>
                <wp:positionV relativeFrom="paragraph">
                  <wp:posOffset>3558540</wp:posOffset>
                </wp:positionV>
                <wp:extent cx="2304415" cy="208280"/>
                <wp:effectExtent l="0" t="4445" r="0" b="0"/>
                <wp:wrapNone/>
                <wp:docPr id="25" name="Textové pole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04415" cy="2082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F4782" w:rsidRPr="005C0F56" w:rsidRDefault="001F4782" w:rsidP="001F4782">
                            <w:pPr>
                              <w:rPr>
                                <w:sz w:val="16"/>
                                <w:szCs w:val="16"/>
                              </w:rPr>
                            </w:pPr>
                            <w:r>
                              <w:rPr>
                                <w:sz w:val="16"/>
                                <w:szCs w:val="16"/>
                              </w:rPr>
                              <w:t>Zdroj</w:t>
                            </w:r>
                            <w:r w:rsidRPr="005C0F56">
                              <w:rPr>
                                <w:sz w:val="16"/>
                                <w:szCs w:val="16"/>
                              </w:rPr>
                              <w:t xml:space="preserve">: </w:t>
                            </w:r>
                            <w:r>
                              <w:rPr>
                                <w:sz w:val="16"/>
                                <w:szCs w:val="16"/>
                              </w:rPr>
                              <w:t>Český hydrometeorologický ústav</w:t>
                            </w:r>
                          </w:p>
                        </w:txbxContent>
                      </wps:txbx>
                      <wps:bodyPr rot="0" vert="horz" wrap="square" lIns="91440" tIns="45720" rIns="91440" bIns="45720" anchor="t" anchorCtr="0" upright="1">
                        <a:spAutoFit/>
                      </wps:bodyPr>
                    </wps:wsp>
                  </a:graphicData>
                </a:graphic>
                <wp14:sizeRelH relativeFrom="margin">
                  <wp14:pctWidth>40000</wp14:pctWidth>
                </wp14:sizeRelH>
                <wp14:sizeRelV relativeFrom="margin">
                  <wp14:pctHeight>20000</wp14:pctHeight>
                </wp14:sizeRelV>
              </wp:anchor>
            </w:drawing>
          </mc:Choice>
          <mc:Fallback>
            <w:pict>
              <v:shapetype id="_x0000_t202" coordsize="21600,21600" o:spt="202" path="m,l,21600r21600,l21600,xe">
                <v:stroke joinstyle="miter"/>
                <v:path gradientshapeok="t" o:connecttype="rect"/>
              </v:shapetype>
              <v:shape id="Textové pole 25" o:spid="_x0000_s1026" type="#_x0000_t202" style="position:absolute;left:0;text-align:left;margin-left:45.8pt;margin-top:280.2pt;width:181.45pt;height:16.4pt;z-index:251661312;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" stroked="f">
                <v:textbox style="mso-fit-shape-to-text:t">
                  <w:txbxContent>
                    <w:p w:rsidR="001F4782" w:rsidRPr="005C0F56" w:rsidRDefault="001F4782" w:rsidP="001F4782">
                      <w:pPr>
                        <w:rPr>
                          <w:sz w:val="16"/>
                          <w:szCs w:val="16"/>
                        </w:rPr>
                      </w:pPr>
                      <w:r>
                        <w:rPr>
                          <w:sz w:val="16"/>
                          <w:szCs w:val="16"/>
                        </w:rPr>
                        <w:t>Zdroj</w:t>
                      </w:r>
                      <w:r w:rsidRPr="005C0F56">
                        <w:rPr>
                          <w:sz w:val="16"/>
                          <w:szCs w:val="16"/>
                        </w:rPr>
                        <w:t xml:space="preserve">: </w:t>
                      </w:r>
                      <w:r>
                        <w:rPr>
                          <w:sz w:val="16"/>
                          <w:szCs w:val="16"/>
                        </w:rPr>
                        <w:t>Český hydrometeorologický ústav</w:t>
                      </w:r>
                    </w:p>
                  </w:txbxContent>
                </v:textbox>
              </v:shape>
            </w:pict>
          </mc:Fallback>
        </mc:AlternateContent>
      </w:r>
      <w:r w:rsidRPr="00887D93">
        <w:rPr>
          <w:rFonts w:ascii="Arial" w:hAnsi="Arial" w:cs="Arial"/>
          <w:noProof/>
          <w:lang w:val="cs-CZ" w:eastAsia="cs-CZ"/>
        </w:rPr>
        <w:drawing>
          <wp:inline distT="0" distB="0" distL="0" distR="0" wp14:anchorId="0DE5A046" wp14:editId="3D4257B9">
            <wp:extent cx="5761355" cy="4084955"/>
            <wp:effectExtent l="0" t="0" r="0" b="0"/>
            <wp:docPr id="3"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761355" cy="4084955"/>
                    </a:xfrm>
                    <a:prstGeom prst="rect">
                      <a:avLst/>
                    </a:prstGeom>
                    <a:noFill/>
                  </pic:spPr>
                </pic:pic>
              </a:graphicData>
            </a:graphic>
          </wp:inline>
        </w:drawing>
      </w:r>
    </w:p>
    <w:p w:rsidR="001F4782" w:rsidRPr="001F4782" w:rsidRDefault="001F4782" w:rsidP="001F4782">
      <w:pPr>
        <w:rPr>
          <w:rFonts w:ascii="Arial" w:hAnsi="Arial" w:cs="Arial"/>
        </w:rPr>
      </w:pPr>
    </w:p>
    <w:p w:rsidR="001F4782" w:rsidRPr="001F4782" w:rsidRDefault="001F4782" w:rsidP="002862BA">
      <w:pPr>
        <w:numPr>
          <w:ilvl w:val="0"/>
          <w:numId w:val="29"/>
        </w:numPr>
        <w:spacing w:before="0"/>
        <w:ind w:left="714" w:hanging="357"/>
        <w:rPr>
          <w:rFonts w:ascii="Arial" w:hAnsi="Arial" w:cs="Arial"/>
          <w:color w:val="1F497D"/>
          <w:sz w:val="22"/>
          <w:u w:val="single"/>
        </w:rPr>
      </w:pPr>
      <w:r w:rsidRPr="001F4782">
        <w:rPr>
          <w:rFonts w:ascii="Arial" w:hAnsi="Arial" w:cs="Arial"/>
          <w:color w:val="1F497D"/>
          <w:sz w:val="22"/>
          <w:u w:val="single"/>
        </w:rPr>
        <w:t>Časové rozpětí (počáteční datum, koncové datum, počet let) a časový krok (např. denně)  použité série datasetu:</w:t>
      </w:r>
    </w:p>
    <w:p w:rsidR="001F4782" w:rsidRPr="00887D93" w:rsidRDefault="001F4782" w:rsidP="001F4782">
      <w:pPr>
        <w:spacing w:before="240" w:line="276" w:lineRule="auto"/>
        <w:ind w:left="360" w:firstLine="348"/>
        <w:rPr>
          <w:rFonts w:ascii="Arial" w:hAnsi="Arial" w:cs="Arial"/>
          <w:sz w:val="22"/>
          <w:lang w:val="cs-CZ"/>
        </w:rPr>
      </w:pPr>
      <w:r w:rsidRPr="00887D93">
        <w:rPr>
          <w:rFonts w:ascii="Arial" w:hAnsi="Arial" w:cs="Arial"/>
          <w:sz w:val="22"/>
          <w:lang w:val="cs-CZ"/>
        </w:rPr>
        <w:t xml:space="preserve">Pro zpracování byla použita padesátiletá řada pozorování o denních průměrných teplotách vzduchu v období od 1. 1. 1961 až 31. 12. 2010. Vzhledem ke zpracování dat pro účely hodnocení dlouhodobého klimatického znevýhodnění považujeme padesátiletou řadu za vhodnější než třicetiletou, a to z důvodu zmenšení vlivu extrémních roků </w:t>
      </w:r>
      <w:r w:rsidRPr="00887D93">
        <w:rPr>
          <w:rFonts w:ascii="Arial" w:hAnsi="Arial" w:cs="Arial"/>
          <w:iCs/>
          <w:sz w:val="22"/>
          <w:lang w:val="cs-CZ"/>
        </w:rPr>
        <w:t>při vyhodnocení delší časové řady.</w:t>
      </w:r>
    </w:p>
    <w:p w:rsidR="001F4782" w:rsidRPr="00F548D9" w:rsidRDefault="001F4782" w:rsidP="001F4782">
      <w:pPr>
        <w:spacing w:before="240" w:line="276" w:lineRule="auto"/>
        <w:ind w:left="360" w:firstLine="348"/>
        <w:rPr>
          <w:rFonts w:ascii="Arial" w:hAnsi="Arial" w:cs="Arial"/>
          <w:sz w:val="22"/>
          <w:lang w:val="cs-CZ"/>
        </w:rPr>
      </w:pPr>
      <w:r w:rsidRPr="00F548D9">
        <w:rPr>
          <w:rFonts w:ascii="Arial" w:hAnsi="Arial" w:cs="Arial"/>
          <w:sz w:val="22"/>
          <w:lang w:val="cs-CZ"/>
        </w:rPr>
        <w:t>Některé stanice však mají pozorování za kratší období, v takovém případě bylo měření doplněno na požadované období, které bylo provedeno výpočtem na základě naměřených hodnot 8 okolních stanic ležících nejblíže stanici doplňované následujícím postupem. Nejprve byly hodnoty nejbližších stanic přepočítány pomocí metod lineární regrese na nadmořskou výšku stanice doplňované, poté byl z těchto hodnot metodou IDW (inverzní vážený průměr) proveden výpočet chybějící denní teploty, přičemž váhou byla převrácená hodnota vzájemné vzdálenosti stanic.</w:t>
      </w:r>
    </w:p>
    <w:p w:rsidR="001F4782" w:rsidRPr="001F4782" w:rsidRDefault="001F4782" w:rsidP="001F4782">
      <w:pPr>
        <w:spacing w:before="240" w:line="276" w:lineRule="auto"/>
        <w:ind w:left="360" w:firstLine="348"/>
        <w:rPr>
          <w:rFonts w:ascii="Arial" w:hAnsi="Arial" w:cs="Arial"/>
          <w:sz w:val="22"/>
        </w:rPr>
      </w:pPr>
      <w:r w:rsidRPr="001F4782">
        <w:rPr>
          <w:rFonts w:ascii="Arial" w:hAnsi="Arial" w:cs="Arial"/>
          <w:sz w:val="22"/>
        </w:rPr>
        <w:t xml:space="preserve">Průměrná denní teplota byla spočtena jako vážený průměr ze 3 termínů staničního měření v 7, 14 a 21 h místního středního slunečního času (MSSČ) následujícím způsobem: </w:t>
      </w:r>
    </w:p>
    <w:p w:rsidR="001F4782" w:rsidRPr="001F4782" w:rsidRDefault="001F4782" w:rsidP="001F4782">
      <w:pPr>
        <w:jc w:val="center"/>
        <w:rPr>
          <w:rFonts w:ascii="Arial" w:hAnsi="Arial" w:cs="Arial"/>
          <w:b/>
          <w:bCs/>
          <w:i/>
          <w:iCs/>
          <w:sz w:val="22"/>
          <w:lang w:val="fr-FR"/>
        </w:rPr>
      </w:pPr>
      <w:r w:rsidRPr="001F4782">
        <w:rPr>
          <w:rFonts w:ascii="Arial" w:hAnsi="Arial" w:cs="Arial"/>
          <w:b/>
          <w:bCs/>
          <w:i/>
          <w:iCs/>
          <w:sz w:val="22"/>
          <w:lang w:val="fr-FR"/>
        </w:rPr>
        <w:t>T = (T7 + T14 + 2*T21)*0,25</w:t>
      </w:r>
    </w:p>
    <w:p w:rsidR="001F4782" w:rsidRPr="001F4782" w:rsidRDefault="001F4782" w:rsidP="001F4782">
      <w:pPr>
        <w:ind w:left="284"/>
        <w:rPr>
          <w:rFonts w:ascii="Arial" w:hAnsi="Arial" w:cs="Arial"/>
          <w:i/>
          <w:iCs/>
          <w:sz w:val="22"/>
          <w:lang w:val="fr-FR"/>
        </w:rPr>
      </w:pPr>
    </w:p>
    <w:p w:rsidR="001F4782" w:rsidRPr="00F548D9" w:rsidRDefault="001F4782" w:rsidP="001F4782">
      <w:pPr>
        <w:ind w:left="426"/>
        <w:rPr>
          <w:rFonts w:ascii="Arial" w:hAnsi="Arial" w:cs="Arial"/>
          <w:sz w:val="22"/>
          <w:lang w:val="fr-FR"/>
        </w:rPr>
      </w:pPr>
      <w:r w:rsidRPr="00F548D9">
        <w:rPr>
          <w:rFonts w:ascii="Arial" w:hAnsi="Arial" w:cs="Arial"/>
          <w:sz w:val="22"/>
          <w:lang w:val="fr-FR"/>
        </w:rPr>
        <w:t>kde T je průměrná denní teplota ve °C a T7, T14 a T21 jsou hodnoty termínových měření v příslušném čase ve °C.</w:t>
      </w:r>
    </w:p>
    <w:p w:rsidR="001F4782" w:rsidRPr="00F548D9" w:rsidRDefault="001F4782" w:rsidP="001F4782">
      <w:pPr>
        <w:spacing w:before="240"/>
        <w:ind w:left="360" w:firstLine="348"/>
        <w:rPr>
          <w:rFonts w:ascii="Arial" w:hAnsi="Arial" w:cs="Arial"/>
          <w:sz w:val="22"/>
          <w:lang w:val="fr-FR"/>
        </w:rPr>
      </w:pPr>
    </w:p>
    <w:p w:rsidR="001F4782" w:rsidRPr="001F4782" w:rsidRDefault="001F4782" w:rsidP="002862BA">
      <w:pPr>
        <w:numPr>
          <w:ilvl w:val="0"/>
          <w:numId w:val="29"/>
        </w:numPr>
        <w:spacing w:before="0"/>
        <w:ind w:left="714" w:hanging="357"/>
        <w:rPr>
          <w:rFonts w:ascii="Arial" w:hAnsi="Arial" w:cs="Arial"/>
          <w:color w:val="1F497D"/>
          <w:sz w:val="22"/>
          <w:u w:val="single"/>
        </w:rPr>
      </w:pPr>
      <w:r w:rsidRPr="001F4782">
        <w:rPr>
          <w:rFonts w:ascii="Arial" w:hAnsi="Arial" w:cs="Arial"/>
          <w:color w:val="1F497D"/>
          <w:sz w:val="22"/>
          <w:u w:val="single"/>
        </w:rPr>
        <w:t>Metoda používaná pro výpočet kritérií (např. teplotní sumy, průměrná teplota, výpočet potenciální evapotranspirace) :</w:t>
      </w:r>
    </w:p>
    <w:p w:rsidR="001F4782" w:rsidRPr="001F4782" w:rsidRDefault="001F4782" w:rsidP="00994AB7">
      <w:pPr>
        <w:pStyle w:val="Nadpis3"/>
      </w:pPr>
      <w:bookmarkStart w:id="6" w:name="_Toc498067942"/>
      <w:r w:rsidRPr="001F4782">
        <w:t>Nízká teplota</w:t>
      </w:r>
      <w:bookmarkEnd w:id="6"/>
    </w:p>
    <w:p w:rsidR="001F4782" w:rsidRPr="001F4782" w:rsidRDefault="001F4782" w:rsidP="001F4782">
      <w:pPr>
        <w:spacing w:before="240" w:line="276" w:lineRule="auto"/>
        <w:ind w:left="360" w:firstLine="348"/>
        <w:rPr>
          <w:rFonts w:ascii="Arial" w:hAnsi="Arial" w:cs="Arial"/>
          <w:sz w:val="22"/>
        </w:rPr>
      </w:pPr>
      <w:r w:rsidRPr="001F4782">
        <w:rPr>
          <w:rFonts w:ascii="Arial" w:hAnsi="Arial" w:cs="Arial"/>
          <w:sz w:val="22"/>
        </w:rPr>
        <w:t xml:space="preserve">Pro každý rok byly u všech stanic spočteny teplotní sumy. Sumy denostupňů (sumy kladných rozdílů průměrné denní teploty vzduchu od referenční teploty 5 °C) ve vegetačním období, které bylo na základě dokumentu </w:t>
      </w:r>
      <w:r w:rsidRPr="001F4782">
        <w:rPr>
          <w:rFonts w:ascii="Arial" w:hAnsi="Arial" w:cs="Arial"/>
          <w:i/>
          <w:sz w:val="22"/>
        </w:rPr>
        <w:t>“Updated common biophysical criteria to define natural constraints  for agriculture in Europe“</w:t>
      </w:r>
      <w:r w:rsidRPr="001F4782">
        <w:rPr>
          <w:rFonts w:ascii="Arial" w:hAnsi="Arial" w:cs="Arial"/>
          <w:sz w:val="22"/>
        </w:rPr>
        <w:t xml:space="preserve"> (2013) pro každý rok vymezeno tak, že prvním dnem vegetačního období je pátý den prvního souvislého alespoň pětidenního období s průměrnou teplotou každého dne vyšší než 5 °C a posledním dnem je pátý den posledního souvislého alespoň  pětidenního období s průměrnou teplotou každého dne nižší než 5 °C.</w:t>
      </w:r>
    </w:p>
    <w:p w:rsidR="001F4782" w:rsidRPr="001F4782" w:rsidRDefault="001F4782" w:rsidP="00994AB7">
      <w:pPr>
        <w:pStyle w:val="Nadpis3"/>
      </w:pPr>
      <w:bookmarkStart w:id="7" w:name="_Toc498067943"/>
      <w:r w:rsidRPr="001F4782">
        <w:t>Sucho</w:t>
      </w:r>
      <w:bookmarkEnd w:id="7"/>
    </w:p>
    <w:p w:rsidR="001F4782" w:rsidRPr="00887D93" w:rsidRDefault="001F4782" w:rsidP="001F4782">
      <w:pPr>
        <w:spacing w:before="240" w:line="276" w:lineRule="auto"/>
        <w:ind w:left="360" w:firstLine="348"/>
        <w:rPr>
          <w:rFonts w:ascii="Arial" w:hAnsi="Arial" w:cs="Arial"/>
          <w:sz w:val="22"/>
          <w:lang w:val="cs-CZ"/>
        </w:rPr>
      </w:pPr>
      <w:r w:rsidRPr="00887D93">
        <w:rPr>
          <w:rFonts w:ascii="Arial" w:hAnsi="Arial" w:cs="Arial"/>
          <w:sz w:val="22"/>
          <w:lang w:val="cs-CZ"/>
        </w:rPr>
        <w:t>Pro výpočet potenciální evapotranspirace byla využita Penman-Monteithova metoda. Na základě kvalitních a překontrolovaných dat byl spočítán poměr ročních srážek ku poměru potencionální evapotranspirace za každý rok, plus ideálně doplněné sérií denních hodnot týkající se meteorologických prvků nezbytných pro výpočet (teplota, vlhkost, sluneční svit, rychlost větru a srážky).</w:t>
      </w:r>
    </w:p>
    <w:p w:rsidR="001F4782" w:rsidRPr="00887D93" w:rsidRDefault="001F4782" w:rsidP="001F4782">
      <w:pPr>
        <w:ind w:left="360" w:firstLine="348"/>
        <w:rPr>
          <w:rFonts w:ascii="Arial" w:hAnsi="Arial" w:cs="Arial"/>
          <w:sz w:val="22"/>
          <w:lang w:val="cs-CZ"/>
        </w:rPr>
      </w:pPr>
    </w:p>
    <w:p w:rsidR="001F4782" w:rsidRPr="00887D93" w:rsidRDefault="001F4782" w:rsidP="002862BA">
      <w:pPr>
        <w:numPr>
          <w:ilvl w:val="0"/>
          <w:numId w:val="29"/>
        </w:numPr>
        <w:spacing w:before="0"/>
        <w:ind w:left="714" w:hanging="357"/>
        <w:jc w:val="left"/>
        <w:rPr>
          <w:rFonts w:ascii="Arial" w:hAnsi="Arial" w:cs="Arial"/>
          <w:color w:val="1F497D"/>
          <w:sz w:val="22"/>
          <w:u w:val="single"/>
          <w:lang w:val="cs-CZ"/>
        </w:rPr>
      </w:pPr>
      <w:r w:rsidRPr="00887D93">
        <w:rPr>
          <w:rFonts w:ascii="Arial" w:hAnsi="Arial" w:cs="Arial"/>
          <w:color w:val="1F497D"/>
          <w:sz w:val="22"/>
          <w:u w:val="single"/>
          <w:lang w:val="cs-CZ"/>
        </w:rPr>
        <w:t>Pokud relevantní: interpolační metoda, použitý model, odhad nejistoty/validační metoda</w:t>
      </w:r>
    </w:p>
    <w:p w:rsidR="001F4782" w:rsidRPr="00887D93" w:rsidRDefault="001F4782" w:rsidP="001F4782">
      <w:pPr>
        <w:spacing w:before="240" w:line="276" w:lineRule="auto"/>
        <w:ind w:left="360" w:firstLine="348"/>
        <w:rPr>
          <w:rFonts w:ascii="Arial" w:hAnsi="Arial" w:cs="Arial"/>
          <w:sz w:val="22"/>
          <w:lang w:val="cs-CZ"/>
        </w:rPr>
      </w:pPr>
      <w:r w:rsidRPr="00887D93">
        <w:rPr>
          <w:rFonts w:ascii="Arial" w:hAnsi="Arial" w:cs="Arial"/>
          <w:sz w:val="22"/>
          <w:lang w:val="cs-CZ"/>
        </w:rPr>
        <w:t>Prostorová interpolace zdrojových dat nebyla prováděna, staniční síť (viz mapka) má dostatečnou hustotu, stanice zastupují všechny správní i geografické regiony i všechna výšková pásma.</w:t>
      </w:r>
    </w:p>
    <w:p w:rsidR="001F4782" w:rsidRPr="00887D93" w:rsidRDefault="001F4782" w:rsidP="001F4782">
      <w:pPr>
        <w:spacing w:before="240" w:line="276" w:lineRule="auto"/>
        <w:ind w:left="360" w:firstLine="348"/>
        <w:rPr>
          <w:rFonts w:ascii="Arial" w:hAnsi="Arial" w:cs="Arial"/>
          <w:sz w:val="22"/>
          <w:lang w:val="cs-CZ"/>
        </w:rPr>
      </w:pPr>
      <w:r w:rsidRPr="00887D93">
        <w:rPr>
          <w:rFonts w:ascii="Arial" w:hAnsi="Arial" w:cs="Arial"/>
          <w:sz w:val="22"/>
          <w:lang w:val="cs-CZ"/>
        </w:rPr>
        <w:t xml:space="preserve">Výsledná mapa byla zpracována metodou krigingu, s využitím metody lokální lineární regrese mezi interpolovanou hodnotou a digitálním modelem reliéfu. Tato metoda je nejpoužívanější geostatistickou gridovací metodou.  </w:t>
      </w:r>
    </w:p>
    <w:p w:rsidR="001F4782" w:rsidRPr="001F4782" w:rsidRDefault="001F4782" w:rsidP="002862BA">
      <w:pPr>
        <w:numPr>
          <w:ilvl w:val="0"/>
          <w:numId w:val="29"/>
        </w:numPr>
        <w:spacing w:before="0"/>
        <w:ind w:left="714" w:hanging="357"/>
        <w:rPr>
          <w:rFonts w:ascii="Arial" w:hAnsi="Arial" w:cs="Arial"/>
          <w:color w:val="1F497D"/>
          <w:sz w:val="22"/>
          <w:u w:val="single"/>
        </w:rPr>
      </w:pPr>
      <w:r w:rsidRPr="001F4782">
        <w:rPr>
          <w:rFonts w:ascii="Arial" w:hAnsi="Arial" w:cs="Arial"/>
          <w:color w:val="1F497D"/>
          <w:sz w:val="22"/>
          <w:u w:val="single"/>
        </w:rPr>
        <w:t>Popis použité metodologie k vysvětlení 20 % pravděpodobnostního pravidla souvisejícího s minimálním počtem let, kdy by kritérium mělo být splněno</w:t>
      </w:r>
    </w:p>
    <w:p w:rsidR="001F4782" w:rsidRPr="001F4782" w:rsidRDefault="001F4782" w:rsidP="001F4782">
      <w:pPr>
        <w:spacing w:before="240" w:line="276" w:lineRule="auto"/>
        <w:ind w:left="360" w:firstLine="348"/>
        <w:rPr>
          <w:rFonts w:ascii="Arial" w:hAnsi="Arial" w:cs="Arial"/>
          <w:sz w:val="22"/>
        </w:rPr>
      </w:pPr>
      <w:r w:rsidRPr="001F4782">
        <w:rPr>
          <w:rFonts w:ascii="Arial" w:hAnsi="Arial" w:cs="Arial"/>
          <w:sz w:val="22"/>
        </w:rPr>
        <w:t>Pro každou stanici byla určena jedenáctá nejmenší hodnota v padesátileté řadě setříděné do neklesajícího pořadí a z těchto hodnot byly následně připraveny mapy.</w:t>
      </w:r>
    </w:p>
    <w:p w:rsidR="001F4782" w:rsidRPr="001F4782" w:rsidRDefault="001F4782" w:rsidP="001F4782">
      <w:pPr>
        <w:spacing w:before="240" w:line="276" w:lineRule="auto"/>
        <w:ind w:left="360" w:firstLine="348"/>
        <w:rPr>
          <w:rFonts w:ascii="Arial" w:hAnsi="Arial" w:cs="Arial"/>
        </w:rPr>
      </w:pPr>
    </w:p>
    <w:p w:rsidR="001F4782" w:rsidRPr="001F4782" w:rsidRDefault="001F4782" w:rsidP="00D67756">
      <w:pPr>
        <w:pStyle w:val="Nadpis20"/>
      </w:pPr>
      <w:bookmarkStart w:id="8" w:name="_Toc452992590"/>
      <w:bookmarkStart w:id="9" w:name="_Toc498067944"/>
      <w:r w:rsidRPr="001F4782">
        <w:t>Informace týkající se odvození kritéria nadměrné vlhkosti</w:t>
      </w:r>
      <w:bookmarkEnd w:id="8"/>
      <w:r w:rsidRPr="001F4782">
        <w:t xml:space="preserve"> půdy</w:t>
      </w:r>
      <w:bookmarkEnd w:id="9"/>
    </w:p>
    <w:p w:rsidR="001F4782" w:rsidRPr="00F548D9" w:rsidRDefault="001F4782" w:rsidP="001F4782">
      <w:pPr>
        <w:spacing w:before="240" w:line="276" w:lineRule="auto"/>
        <w:ind w:left="360" w:firstLine="348"/>
        <w:rPr>
          <w:rFonts w:ascii="Arial" w:hAnsi="Arial" w:cs="Arial"/>
          <w:sz w:val="22"/>
          <w:lang w:val="fr-BE"/>
        </w:rPr>
      </w:pPr>
      <w:r w:rsidRPr="00F548D9">
        <w:rPr>
          <w:rFonts w:ascii="Arial" w:hAnsi="Arial" w:cs="Arial"/>
          <w:sz w:val="22"/>
          <w:lang w:val="fr-BE"/>
        </w:rPr>
        <w:t xml:space="preserve">Česká republika nevyužívá kritérium nadměrné vlhkosti půdy pro vymezení ANC. </w:t>
      </w:r>
    </w:p>
    <w:p w:rsidR="001F4782" w:rsidRPr="00F548D9" w:rsidRDefault="001F4782" w:rsidP="001F4782">
      <w:pPr>
        <w:rPr>
          <w:rFonts w:ascii="Arial" w:hAnsi="Arial" w:cs="Arial"/>
          <w:lang w:val="fr-BE"/>
        </w:rPr>
      </w:pPr>
      <w:bookmarkStart w:id="10" w:name="_Toc452992591"/>
    </w:p>
    <w:p w:rsidR="001F4782" w:rsidRPr="00887D93" w:rsidRDefault="001F4782" w:rsidP="001F4782">
      <w:pPr>
        <w:rPr>
          <w:rFonts w:ascii="Arial" w:hAnsi="Arial" w:cs="Arial"/>
          <w:b/>
          <w:bCs/>
          <w:color w:val="1F497D"/>
          <w:szCs w:val="24"/>
          <w:lang w:val="cs-CZ"/>
        </w:rPr>
      </w:pPr>
      <w:r w:rsidRPr="00F548D9">
        <w:rPr>
          <w:rFonts w:ascii="Arial" w:hAnsi="Arial" w:cs="Arial"/>
          <w:i/>
          <w:iCs/>
          <w:color w:val="1F497D"/>
          <w:szCs w:val="24"/>
          <w:lang w:val="fr-BE"/>
        </w:rPr>
        <w:br w:type="page"/>
      </w:r>
    </w:p>
    <w:p w:rsidR="001F4782" w:rsidRPr="001F4782" w:rsidRDefault="001F4782" w:rsidP="00D67756">
      <w:pPr>
        <w:pStyle w:val="Nadpis20"/>
      </w:pPr>
      <w:bookmarkStart w:id="11" w:name="_Ref457287762"/>
      <w:bookmarkStart w:id="12" w:name="_Toc498067945"/>
      <w:r w:rsidRPr="001F4782">
        <w:t>Informace týkající se půdních souborů dat/datasetů a jejich využití</w:t>
      </w:r>
      <w:bookmarkEnd w:id="10"/>
      <w:bookmarkEnd w:id="11"/>
      <w:bookmarkEnd w:id="12"/>
    </w:p>
    <w:p w:rsidR="001F4782" w:rsidRPr="00F548D9" w:rsidRDefault="001F4782" w:rsidP="002862BA">
      <w:pPr>
        <w:numPr>
          <w:ilvl w:val="0"/>
          <w:numId w:val="29"/>
        </w:numPr>
        <w:spacing w:before="240"/>
        <w:ind w:left="714" w:hanging="357"/>
        <w:rPr>
          <w:rFonts w:ascii="Arial" w:hAnsi="Arial" w:cs="Arial"/>
          <w:color w:val="1F497D"/>
          <w:sz w:val="22"/>
          <w:u w:val="single"/>
          <w:lang w:val="fr-BE"/>
        </w:rPr>
      </w:pPr>
      <w:r w:rsidRPr="00F548D9">
        <w:rPr>
          <w:rFonts w:ascii="Arial" w:hAnsi="Arial" w:cs="Arial"/>
          <w:color w:val="1F497D"/>
          <w:sz w:val="22"/>
          <w:u w:val="single"/>
          <w:lang w:val="fr-BE"/>
        </w:rPr>
        <w:t xml:space="preserve">Popis půdních informací použitých pro vyhodnocení spolu se strukturou databáze, tematickým obsahem, klasifikací a kategorizací. Prostorové rozlišení, měřítko, datum typů průzkumu a prostorová hustota bodových údajů (půdního profilu) a údaje pocházející z místa popisu a laboratorních rozborů.  </w:t>
      </w:r>
    </w:p>
    <w:p w:rsidR="002862BA" w:rsidRPr="00F548D9" w:rsidRDefault="002862BA" w:rsidP="002862BA">
      <w:pPr>
        <w:spacing w:before="240"/>
        <w:ind w:left="714"/>
        <w:rPr>
          <w:rFonts w:ascii="Arial" w:hAnsi="Arial" w:cs="Arial"/>
          <w:color w:val="1F497D"/>
          <w:sz w:val="22"/>
          <w:u w:val="single"/>
          <w:lang w:val="fr-BE"/>
        </w:rPr>
      </w:pPr>
    </w:p>
    <w:p w:rsidR="001F4782" w:rsidRPr="001F4782" w:rsidRDefault="001F4782" w:rsidP="002862BA">
      <w:pPr>
        <w:numPr>
          <w:ilvl w:val="0"/>
          <w:numId w:val="31"/>
        </w:numPr>
        <w:spacing w:before="0"/>
        <w:rPr>
          <w:rFonts w:ascii="Arial" w:hAnsi="Arial" w:cs="Arial"/>
          <w:b/>
          <w:i/>
          <w:color w:val="000000"/>
          <w:sz w:val="22"/>
          <w:u w:val="single"/>
        </w:rPr>
      </w:pPr>
      <w:r w:rsidRPr="001F4782">
        <w:rPr>
          <w:rFonts w:ascii="Arial" w:hAnsi="Arial" w:cs="Arial"/>
          <w:b/>
          <w:i/>
          <w:color w:val="000000"/>
          <w:sz w:val="22"/>
          <w:u w:val="single"/>
        </w:rPr>
        <w:t xml:space="preserve">Komplexní průzkum půd (KPP) v bývalém Československu </w:t>
      </w:r>
    </w:p>
    <w:p w:rsidR="001F4782" w:rsidRPr="001F4782" w:rsidRDefault="001F4782" w:rsidP="001F4782">
      <w:pPr>
        <w:spacing w:before="240" w:line="276" w:lineRule="auto"/>
        <w:ind w:left="360" w:firstLine="348"/>
        <w:rPr>
          <w:rFonts w:ascii="Arial" w:hAnsi="Arial" w:cs="Arial"/>
          <w:sz w:val="22"/>
        </w:rPr>
      </w:pPr>
      <w:r w:rsidRPr="001F4782">
        <w:rPr>
          <w:rFonts w:ascii="Arial" w:hAnsi="Arial" w:cs="Arial"/>
          <w:sz w:val="22"/>
        </w:rPr>
        <w:t xml:space="preserve">Komplexní průzkum půd byl prvním moderním soustavným průzkumem </w:t>
      </w:r>
      <w:hyperlink r:id="rId10" w:tooltip="Půda" w:history="1">
        <w:r w:rsidRPr="001F4782">
          <w:rPr>
            <w:rFonts w:ascii="Arial" w:hAnsi="Arial" w:cs="Arial"/>
            <w:sz w:val="22"/>
          </w:rPr>
          <w:t>půd</w:t>
        </w:r>
      </w:hyperlink>
      <w:r w:rsidRPr="001F4782">
        <w:rPr>
          <w:rFonts w:ascii="Arial" w:hAnsi="Arial" w:cs="Arial"/>
          <w:sz w:val="22"/>
        </w:rPr>
        <w:t xml:space="preserve"> na území </w:t>
      </w:r>
      <w:hyperlink r:id="rId11" w:tooltip="Československá socialistická republika" w:history="1">
        <w:r w:rsidRPr="001F4782">
          <w:rPr>
            <w:rFonts w:ascii="Arial" w:hAnsi="Arial" w:cs="Arial"/>
            <w:sz w:val="22"/>
          </w:rPr>
          <w:t>ČSSR</w:t>
        </w:r>
      </w:hyperlink>
      <w:r w:rsidRPr="001F4782">
        <w:rPr>
          <w:rFonts w:ascii="Arial" w:hAnsi="Arial" w:cs="Arial"/>
          <w:sz w:val="22"/>
        </w:rPr>
        <w:t xml:space="preserve">, který proběhl v letech </w:t>
      </w:r>
      <w:hyperlink r:id="rId12" w:tooltip="1961" w:history="1">
        <w:r w:rsidRPr="001F4782">
          <w:rPr>
            <w:rFonts w:ascii="Arial" w:hAnsi="Arial" w:cs="Arial"/>
            <w:sz w:val="22"/>
          </w:rPr>
          <w:t>1961</w:t>
        </w:r>
      </w:hyperlink>
      <w:r w:rsidRPr="001F4782">
        <w:rPr>
          <w:rFonts w:ascii="Arial" w:hAnsi="Arial" w:cs="Arial"/>
          <w:sz w:val="22"/>
        </w:rPr>
        <w:t>–</w:t>
      </w:r>
      <w:hyperlink r:id="rId13" w:tooltip="1970" w:history="1">
        <w:r w:rsidRPr="001F4782">
          <w:rPr>
            <w:rFonts w:ascii="Arial" w:hAnsi="Arial" w:cs="Arial"/>
            <w:sz w:val="22"/>
          </w:rPr>
          <w:t>1970</w:t>
        </w:r>
      </w:hyperlink>
      <w:r w:rsidRPr="001F4782">
        <w:rPr>
          <w:rFonts w:ascii="Arial" w:hAnsi="Arial" w:cs="Arial"/>
          <w:sz w:val="22"/>
        </w:rPr>
        <w:t>. Byl zpracován na základě usnesení vlády ČSSR č. 11 ze dne 4. ledna 1961 a sestával z etapy desetiletého jednorázového základního průzkumu geneticko-</w:t>
      </w:r>
      <w:hyperlink r:id="rId14" w:tooltip="Agronomie" w:history="1">
        <w:r w:rsidRPr="001F4782">
          <w:rPr>
            <w:rFonts w:ascii="Arial" w:hAnsi="Arial" w:cs="Arial"/>
            <w:sz w:val="22"/>
          </w:rPr>
          <w:t>agronomických</w:t>
        </w:r>
      </w:hyperlink>
      <w:r w:rsidRPr="001F4782">
        <w:rPr>
          <w:rFonts w:ascii="Arial" w:hAnsi="Arial" w:cs="Arial"/>
          <w:sz w:val="22"/>
        </w:rPr>
        <w:t xml:space="preserve"> vlastností </w:t>
      </w:r>
      <w:hyperlink r:id="rId15" w:tooltip="Zemědělský půdní fond" w:history="1">
        <w:r w:rsidRPr="001F4782">
          <w:rPr>
            <w:rFonts w:ascii="Arial" w:hAnsi="Arial" w:cs="Arial"/>
            <w:sz w:val="22"/>
          </w:rPr>
          <w:t>zemědělských půd</w:t>
        </w:r>
      </w:hyperlink>
      <w:r w:rsidRPr="001F4782">
        <w:rPr>
          <w:rFonts w:ascii="Arial" w:hAnsi="Arial" w:cs="Arial"/>
          <w:sz w:val="22"/>
        </w:rPr>
        <w:t xml:space="preserve"> a etapy soustavného zkoušení </w:t>
      </w:r>
      <w:hyperlink r:id="rId16" w:tooltip="Ornice" w:history="1">
        <w:r w:rsidRPr="001F4782">
          <w:rPr>
            <w:rFonts w:ascii="Arial" w:hAnsi="Arial" w:cs="Arial"/>
            <w:sz w:val="22"/>
          </w:rPr>
          <w:t>ornic</w:t>
        </w:r>
      </w:hyperlink>
      <w:r w:rsidRPr="001F4782">
        <w:rPr>
          <w:rFonts w:ascii="Arial" w:hAnsi="Arial" w:cs="Arial"/>
          <w:sz w:val="22"/>
        </w:rPr>
        <w:t xml:space="preserve">, které bylo prováděno v pětiletých cyklech. Zavedl klasifikaci jednotek určených charakteristickou kombinací horizontů </w:t>
      </w:r>
      <w:hyperlink r:id="rId17" w:tooltip="Půdní profil" w:history="1">
        <w:r w:rsidRPr="001F4782">
          <w:rPr>
            <w:rFonts w:ascii="Arial" w:hAnsi="Arial" w:cs="Arial"/>
            <w:sz w:val="22"/>
          </w:rPr>
          <w:t>půdního profilu</w:t>
        </w:r>
      </w:hyperlink>
      <w:r w:rsidRPr="001F4782">
        <w:rPr>
          <w:rFonts w:ascii="Arial" w:hAnsi="Arial" w:cs="Arial"/>
          <w:sz w:val="22"/>
        </w:rPr>
        <w:t>, vytvořených v průběhu vzniku půdy (</w:t>
      </w:r>
      <w:hyperlink r:id="rId18" w:tooltip="Půdní typ" w:history="1">
        <w:r w:rsidRPr="001F4782">
          <w:rPr>
            <w:rFonts w:ascii="Arial" w:hAnsi="Arial" w:cs="Arial"/>
            <w:sz w:val="22"/>
          </w:rPr>
          <w:t>půdní typy</w:t>
        </w:r>
      </w:hyperlink>
      <w:r w:rsidRPr="001F4782">
        <w:rPr>
          <w:rFonts w:ascii="Arial" w:hAnsi="Arial" w:cs="Arial"/>
          <w:sz w:val="22"/>
        </w:rPr>
        <w:t xml:space="preserve"> a subtypy) respektující substrát, ve kterém se půda vyvíjela a jeho vlastností, jakými je </w:t>
      </w:r>
      <w:hyperlink r:id="rId19" w:tooltip="Zrnitost zemin" w:history="1">
        <w:r w:rsidRPr="001F4782">
          <w:rPr>
            <w:rFonts w:ascii="Arial" w:hAnsi="Arial" w:cs="Arial"/>
            <w:sz w:val="22"/>
          </w:rPr>
          <w:t>zrnitost</w:t>
        </w:r>
      </w:hyperlink>
      <w:r w:rsidRPr="001F4782">
        <w:rPr>
          <w:rFonts w:ascii="Arial" w:hAnsi="Arial" w:cs="Arial"/>
          <w:sz w:val="22"/>
        </w:rPr>
        <w:t xml:space="preserve">, </w:t>
      </w:r>
      <w:hyperlink r:id="rId20" w:tooltip="Skelet (pedologie)" w:history="1">
        <w:r w:rsidRPr="001F4782">
          <w:rPr>
            <w:rFonts w:ascii="Arial" w:hAnsi="Arial" w:cs="Arial"/>
            <w:sz w:val="22"/>
          </w:rPr>
          <w:t>skeletovitost</w:t>
        </w:r>
      </w:hyperlink>
      <w:r w:rsidRPr="001F4782">
        <w:rPr>
          <w:rFonts w:ascii="Arial" w:hAnsi="Arial" w:cs="Arial"/>
          <w:sz w:val="22"/>
        </w:rPr>
        <w:t xml:space="preserve"> apod.</w:t>
      </w:r>
    </w:p>
    <w:p w:rsidR="001F4782" w:rsidRPr="001F4782" w:rsidRDefault="001F4782" w:rsidP="001F4782">
      <w:pPr>
        <w:spacing w:before="240" w:line="276" w:lineRule="auto"/>
        <w:ind w:left="360" w:firstLine="348"/>
        <w:rPr>
          <w:rFonts w:ascii="Arial" w:hAnsi="Arial" w:cs="Arial"/>
          <w:sz w:val="22"/>
        </w:rPr>
      </w:pPr>
      <w:r w:rsidRPr="001F4782">
        <w:rPr>
          <w:rFonts w:ascii="Arial" w:hAnsi="Arial" w:cs="Arial"/>
          <w:sz w:val="22"/>
        </w:rPr>
        <w:t xml:space="preserve">Výsledkem KPP jsou podrobné půdní mapy v měřítku 1 : 5 000, 1 : 10 000. Zároveň byly vytvořeny i kartogramy v meřítku 1 : 50 000, které podávají informace o zamokření, zrnitosti půdního profilu, půdotvorném substrátu a generalizovaných půdních vlastnostech. Kartogramy zrnitosti byly zdigitalizovány. KPP s geneticko-agronomickou charakteristikou mapovaných jednotek, které přestavují podrobný materiál o vlastnostech půdy, jejím režimu a poznatcích o využívání, zúrodňování a ochraně půdy. Tato ojedinělá akce nebyla nikde na světě v takovém podrobném měřítku a rozsahu realizována.  Informace získané díky KPP mohly být využity při tvorbě pedologických map, bonitace zemědělského půdního fondu a z ní vycházející databáze </w:t>
      </w:r>
      <w:hyperlink r:id="rId21" w:tooltip="Bonitovaná půdně ekologická jednotka" w:history="1">
        <w:r w:rsidRPr="001F4782">
          <w:rPr>
            <w:rFonts w:ascii="Arial" w:hAnsi="Arial" w:cs="Arial"/>
            <w:sz w:val="22"/>
          </w:rPr>
          <w:t>bonitovaných půdně ekologických jednotek</w:t>
        </w:r>
      </w:hyperlink>
      <w:r w:rsidRPr="001F4782">
        <w:rPr>
          <w:rFonts w:ascii="Arial" w:hAnsi="Arial" w:cs="Arial"/>
          <w:sz w:val="22"/>
        </w:rPr>
        <w:t>.</w:t>
      </w:r>
    </w:p>
    <w:p w:rsidR="001F4782" w:rsidRPr="001F4782" w:rsidRDefault="001F4782" w:rsidP="001F4782">
      <w:pPr>
        <w:spacing w:before="240" w:line="276" w:lineRule="auto"/>
        <w:ind w:left="360" w:firstLine="348"/>
        <w:rPr>
          <w:rFonts w:ascii="Arial" w:hAnsi="Arial" w:cs="Arial"/>
          <w:sz w:val="22"/>
        </w:rPr>
      </w:pPr>
      <w:r w:rsidRPr="001F4782">
        <w:rPr>
          <w:rFonts w:ascii="Arial" w:hAnsi="Arial" w:cs="Arial"/>
          <w:sz w:val="22"/>
        </w:rPr>
        <w:t xml:space="preserve">Informace vycházející z KPP byly využity pro kritéria zrnitosti a omezené odvodnění půdy. </w:t>
      </w:r>
    </w:p>
    <w:p w:rsidR="001F4782" w:rsidRPr="001F4782" w:rsidRDefault="001F4782" w:rsidP="001F4782">
      <w:pPr>
        <w:rPr>
          <w:rFonts w:ascii="Arial" w:hAnsi="Arial" w:cs="Arial"/>
          <w:i/>
          <w:color w:val="1F497D"/>
          <w:sz w:val="22"/>
          <w:u w:val="single"/>
        </w:rPr>
      </w:pPr>
    </w:p>
    <w:p w:rsidR="001F4782" w:rsidRPr="001F4782" w:rsidRDefault="001F4782" w:rsidP="002862BA">
      <w:pPr>
        <w:numPr>
          <w:ilvl w:val="0"/>
          <w:numId w:val="31"/>
        </w:numPr>
        <w:spacing w:before="0"/>
        <w:rPr>
          <w:rFonts w:ascii="Arial" w:hAnsi="Arial" w:cs="Arial"/>
          <w:b/>
          <w:i/>
          <w:color w:val="000000"/>
          <w:sz w:val="22"/>
          <w:u w:val="single"/>
        </w:rPr>
      </w:pPr>
      <w:r w:rsidRPr="001F4782">
        <w:rPr>
          <w:rFonts w:ascii="Arial" w:hAnsi="Arial" w:cs="Arial"/>
          <w:b/>
          <w:i/>
          <w:color w:val="000000"/>
          <w:sz w:val="22"/>
          <w:u w:val="single"/>
        </w:rPr>
        <w:t>Bonitované půdně ekologické jednotky (BPEJ)</w:t>
      </w:r>
    </w:p>
    <w:p w:rsidR="001F4782" w:rsidRPr="001F4782" w:rsidRDefault="001F4782" w:rsidP="001F4782">
      <w:pPr>
        <w:spacing w:before="240" w:line="276" w:lineRule="auto"/>
        <w:ind w:left="284" w:firstLine="360"/>
        <w:rPr>
          <w:rFonts w:ascii="Arial" w:hAnsi="Arial" w:cs="Arial"/>
          <w:sz w:val="22"/>
        </w:rPr>
      </w:pPr>
      <w:r w:rsidRPr="001F4782">
        <w:rPr>
          <w:rFonts w:ascii="Arial" w:hAnsi="Arial" w:cs="Arial"/>
          <w:sz w:val="22"/>
        </w:rPr>
        <w:t>Soustava bonitovaných půdně ekologických jednotek (BPEJ) představuje kvalitativní základnu pro diferenciaci půdně klimatických podmínek zemědělsky využívané půdy v České republice. Je definována na základě agronomicky zvláště významných charakteristik podnebí, půdy a terénu. Vymezení bonitovaných půdně ekologických jednotek (BPEJ) v měřítku 1:5 000, které bylo provedeno na základě usnesení vlády ČR č. 101, ze dne 11. 5. 1971, bylo ukončeno 1982. Vedení celostátní databáze je v souladu s vyhláškou Ministerstva Zemědělství č. 327/1998 Sb., kterou se stanoví charakteristiky BPEJ a postup pro jejich vedení a aktualizaci, ve znění pozdějších předpisů, zajišťováno Ministerstvem zemědělství prostřednictvím odborné organizace, kterou byl do roku 2015 výzkumný ústav meliorací a ochrany půdy, v.v.i, (dále jen VÚMOP), od roku 2016 je touto odbornou organizaci Státní pozemkový úřad (SPÚ). Aktualizace vymezení a mapování BPEJ se soustavně provádí od roku 1999 podle závazné celostátní metodiky.</w:t>
      </w:r>
    </w:p>
    <w:p w:rsidR="001F4782" w:rsidRPr="001F4782" w:rsidRDefault="001F4782" w:rsidP="001F4782">
      <w:pPr>
        <w:spacing w:before="240" w:line="276" w:lineRule="auto"/>
        <w:rPr>
          <w:rFonts w:ascii="Arial" w:hAnsi="Arial" w:cs="Arial"/>
          <w:sz w:val="22"/>
        </w:rPr>
      </w:pPr>
    </w:p>
    <w:p w:rsidR="001F4782" w:rsidRPr="001F4782" w:rsidRDefault="001F4782" w:rsidP="001F4782">
      <w:pPr>
        <w:spacing w:before="240" w:line="276" w:lineRule="auto"/>
        <w:ind w:left="360" w:firstLine="348"/>
        <w:rPr>
          <w:rFonts w:ascii="Arial" w:hAnsi="Arial" w:cs="Arial"/>
          <w:sz w:val="22"/>
        </w:rPr>
      </w:pPr>
      <w:r w:rsidRPr="001F4782">
        <w:rPr>
          <w:rFonts w:ascii="Arial" w:hAnsi="Arial" w:cs="Arial"/>
          <w:sz w:val="22"/>
        </w:rPr>
        <w:t>BPEJ jsou vymezeny na základě jednotného klasifikačního systému bonitace a mají celostátní charakter. BPEJ s jejich agroekologickou i ekonomickou charakteristikou tvoří podklad pro zákonná opatření, vyhlášky a opatření resortních i mimorezortních orgánů. Mapy a záznamy BPEJ jsou nezbytnými údaji například pro výpočet úřední ceny půdy, pro provádění pozemkových úprav, slouží k posuzování ekologické stability krajiny, i jako prostředek k ochraně půdy a vody.</w:t>
      </w:r>
    </w:p>
    <w:p w:rsidR="001F4782" w:rsidRPr="001F4782" w:rsidRDefault="001F4782" w:rsidP="001F4782">
      <w:pPr>
        <w:spacing w:before="240" w:line="276" w:lineRule="auto"/>
        <w:ind w:left="360" w:firstLine="348"/>
        <w:rPr>
          <w:rFonts w:ascii="Arial" w:hAnsi="Arial" w:cs="Arial"/>
          <w:sz w:val="22"/>
          <w:u w:val="single"/>
        </w:rPr>
      </w:pPr>
      <w:r w:rsidRPr="001F4782">
        <w:rPr>
          <w:rFonts w:ascii="Arial" w:hAnsi="Arial" w:cs="Arial"/>
          <w:sz w:val="22"/>
          <w:u w:val="single"/>
        </w:rPr>
        <w:t>Struktura kódu BPEJ:</w:t>
      </w:r>
    </w:p>
    <w:p w:rsidR="001F4782" w:rsidRPr="001F4782" w:rsidRDefault="001F4782" w:rsidP="001F4782">
      <w:pPr>
        <w:spacing w:line="276" w:lineRule="auto"/>
        <w:ind w:left="360" w:firstLine="348"/>
        <w:rPr>
          <w:rFonts w:ascii="Arial" w:hAnsi="Arial" w:cs="Arial"/>
          <w:sz w:val="22"/>
        </w:rPr>
      </w:pPr>
      <w:r w:rsidRPr="001F4782">
        <w:rPr>
          <w:rFonts w:ascii="Arial" w:hAnsi="Arial" w:cs="Arial"/>
          <w:sz w:val="22"/>
        </w:rPr>
        <w:t>Základní kód bonitované půdně ekologické jednotky je pětimístný, první číslice vyjadřuje příslušnost ke klimatickému regionu, druhá a třetí číslice určuje zařazení půdy do hlavní půdní jednotky klasifikační soustavy, čtvrtá číslice stanovuje stupeň sklonitosti a příslušnou expozici ke světovým stranám a jejich vzájemné kombinace, pátá číslice vyjadřuje hloubku půdy a skeletovitost půdního profilu ve vzájemné kombinaci.</w:t>
      </w:r>
      <w:r w:rsidRPr="001F4782">
        <w:rPr>
          <w:rFonts w:ascii="Arial" w:hAnsi="Arial" w:cs="Arial"/>
          <w:sz w:val="22"/>
          <w:lang w:val="pl-PL"/>
        </w:rPr>
        <w:t xml:space="preserve">Označuje se takto:   X. XX. XX (viz také </w:t>
      </w:r>
      <w:r w:rsidRPr="001F4782">
        <w:rPr>
          <w:rFonts w:ascii="Arial" w:hAnsi="Arial" w:cs="Arial"/>
          <w:sz w:val="22"/>
          <w:lang w:val="pl-PL"/>
        </w:rPr>
        <w:fldChar w:fldCharType="begin"/>
      </w:r>
      <w:r w:rsidRPr="001F4782">
        <w:rPr>
          <w:rFonts w:ascii="Arial" w:hAnsi="Arial" w:cs="Arial"/>
          <w:sz w:val="22"/>
          <w:lang w:val="pl-PL"/>
        </w:rPr>
        <w:instrText xml:space="preserve"> REF _Ref454352104 \h  \* MERGEFORMAT </w:instrText>
      </w:r>
      <w:r w:rsidRPr="001F4782">
        <w:rPr>
          <w:rFonts w:ascii="Arial" w:hAnsi="Arial" w:cs="Arial"/>
          <w:sz w:val="22"/>
          <w:lang w:val="pl-PL"/>
        </w:rPr>
      </w:r>
      <w:r w:rsidRPr="001F4782">
        <w:rPr>
          <w:rFonts w:ascii="Arial" w:hAnsi="Arial" w:cs="Arial"/>
          <w:sz w:val="22"/>
          <w:lang w:val="pl-PL"/>
        </w:rPr>
        <w:fldChar w:fldCharType="separate"/>
      </w:r>
      <w:r w:rsidR="00FE00BD" w:rsidRPr="001F4782">
        <w:rPr>
          <w:rFonts w:ascii="Arial" w:hAnsi="Arial" w:cs="Arial"/>
          <w:color w:val="1F497D"/>
          <w:sz w:val="22"/>
        </w:rPr>
        <w:t xml:space="preserve">Obr </w:t>
      </w:r>
      <w:r w:rsidR="00FE00BD">
        <w:rPr>
          <w:rFonts w:ascii="Arial" w:hAnsi="Arial" w:cs="Arial"/>
          <w:color w:val="1F497D"/>
          <w:sz w:val="22"/>
        </w:rPr>
        <w:t>2</w:t>
      </w:r>
      <w:r w:rsidRPr="001F4782">
        <w:rPr>
          <w:rFonts w:ascii="Arial" w:hAnsi="Arial" w:cs="Arial"/>
          <w:sz w:val="22"/>
          <w:lang w:val="pl-PL"/>
        </w:rPr>
        <w:fldChar w:fldCharType="end"/>
      </w:r>
      <w:r w:rsidRPr="001F4782">
        <w:rPr>
          <w:rFonts w:ascii="Arial" w:hAnsi="Arial" w:cs="Arial"/>
          <w:sz w:val="22"/>
          <w:lang w:val="pl-PL"/>
        </w:rPr>
        <w:t>), kde:</w:t>
      </w:r>
    </w:p>
    <w:p w:rsidR="001F4782" w:rsidRPr="001F4782" w:rsidRDefault="001F4782" w:rsidP="001F4782">
      <w:pPr>
        <w:spacing w:line="276" w:lineRule="auto"/>
        <w:ind w:left="360" w:firstLine="348"/>
        <w:rPr>
          <w:rFonts w:ascii="Arial" w:hAnsi="Arial" w:cs="Arial"/>
          <w:sz w:val="22"/>
        </w:rPr>
      </w:pPr>
      <w:r w:rsidRPr="001F4782">
        <w:rPr>
          <w:rFonts w:ascii="Arial" w:hAnsi="Arial" w:cs="Arial"/>
          <w:sz w:val="22"/>
        </w:rPr>
        <w:t xml:space="preserve">X </w:t>
      </w:r>
      <w:r w:rsidRPr="001F4782">
        <w:rPr>
          <w:rFonts w:ascii="Arial" w:hAnsi="Arial" w:cs="Arial"/>
          <w:sz w:val="22"/>
        </w:rPr>
        <w:tab/>
        <w:t>kód klimatického regionu (0-9)</w:t>
      </w:r>
    </w:p>
    <w:p w:rsidR="001F4782" w:rsidRPr="001F4782" w:rsidRDefault="001F4782" w:rsidP="001F4782">
      <w:pPr>
        <w:spacing w:line="276" w:lineRule="auto"/>
        <w:ind w:left="360" w:firstLine="348"/>
        <w:rPr>
          <w:rFonts w:ascii="Arial" w:hAnsi="Arial" w:cs="Arial"/>
          <w:sz w:val="22"/>
        </w:rPr>
      </w:pPr>
      <w:r w:rsidRPr="001F4782">
        <w:rPr>
          <w:rFonts w:ascii="Arial" w:hAnsi="Arial" w:cs="Arial"/>
          <w:sz w:val="22"/>
        </w:rPr>
        <w:t xml:space="preserve">XX </w:t>
      </w:r>
      <w:r w:rsidRPr="001F4782">
        <w:rPr>
          <w:rFonts w:ascii="Arial" w:hAnsi="Arial" w:cs="Arial"/>
          <w:sz w:val="22"/>
        </w:rPr>
        <w:tab/>
        <w:t>kód hlavní půdní jednotky (01-78)*</w:t>
      </w:r>
    </w:p>
    <w:p w:rsidR="001F4782" w:rsidRPr="001F4782" w:rsidRDefault="001F4782" w:rsidP="001F4782">
      <w:pPr>
        <w:spacing w:line="276" w:lineRule="auto"/>
        <w:ind w:left="360" w:firstLine="348"/>
        <w:rPr>
          <w:rFonts w:ascii="Arial" w:hAnsi="Arial" w:cs="Arial"/>
          <w:sz w:val="22"/>
        </w:rPr>
      </w:pPr>
      <w:r w:rsidRPr="001F4782">
        <w:rPr>
          <w:rFonts w:ascii="Arial" w:hAnsi="Arial" w:cs="Arial"/>
          <w:sz w:val="22"/>
        </w:rPr>
        <w:t xml:space="preserve">XX </w:t>
      </w:r>
      <w:r w:rsidRPr="001F4782">
        <w:rPr>
          <w:rFonts w:ascii="Arial" w:hAnsi="Arial" w:cs="Arial"/>
          <w:sz w:val="22"/>
        </w:rPr>
        <w:tab/>
        <w:t>1. číslice: sdružený kód svažitosti a expozice (0-9)</w:t>
      </w:r>
    </w:p>
    <w:p w:rsidR="001F4782" w:rsidRPr="001F4782" w:rsidRDefault="001F4782" w:rsidP="002862BA">
      <w:pPr>
        <w:spacing w:line="276" w:lineRule="auto"/>
        <w:ind w:left="360" w:firstLine="348"/>
        <w:rPr>
          <w:rFonts w:ascii="Arial" w:hAnsi="Arial" w:cs="Arial"/>
          <w:sz w:val="22"/>
        </w:rPr>
      </w:pPr>
      <w:r w:rsidRPr="001F4782">
        <w:rPr>
          <w:rFonts w:ascii="Arial" w:hAnsi="Arial" w:cs="Arial"/>
          <w:sz w:val="22"/>
        </w:rPr>
        <w:tab/>
        <w:t xml:space="preserve">2. číslice: sdružený kód skeletovitosti a hloubky půdy (0-9)** </w:t>
      </w:r>
    </w:p>
    <w:p w:rsidR="001F4782" w:rsidRPr="001F4782" w:rsidRDefault="001F4782" w:rsidP="001F4782">
      <w:pPr>
        <w:pStyle w:val="Titulek"/>
        <w:keepNext/>
        <w:rPr>
          <w:rFonts w:ascii="Arial" w:hAnsi="Arial" w:cs="Arial"/>
          <w:color w:val="1F497D"/>
          <w:sz w:val="22"/>
        </w:rPr>
      </w:pPr>
      <w:bookmarkStart w:id="13" w:name="_Ref454352104"/>
      <w:r w:rsidRPr="001F4782">
        <w:rPr>
          <w:rFonts w:ascii="Arial" w:hAnsi="Arial" w:cs="Arial"/>
          <w:color w:val="1F497D"/>
          <w:sz w:val="22"/>
        </w:rPr>
        <w:t xml:space="preserve">Obr </w:t>
      </w:r>
      <w:r w:rsidRPr="001F4782">
        <w:rPr>
          <w:rFonts w:ascii="Arial" w:hAnsi="Arial" w:cs="Arial"/>
          <w:color w:val="1F497D"/>
          <w:sz w:val="22"/>
        </w:rPr>
        <w:fldChar w:fldCharType="begin"/>
      </w:r>
      <w:r w:rsidRPr="001F4782">
        <w:rPr>
          <w:rFonts w:ascii="Arial" w:hAnsi="Arial" w:cs="Arial"/>
          <w:color w:val="1F497D"/>
          <w:sz w:val="22"/>
        </w:rPr>
        <w:instrText xml:space="preserve"> SEQ Obr._ \* ARABIC </w:instrText>
      </w:r>
      <w:r w:rsidRPr="001F4782">
        <w:rPr>
          <w:rFonts w:ascii="Arial" w:hAnsi="Arial" w:cs="Arial"/>
          <w:color w:val="1F497D"/>
          <w:sz w:val="22"/>
        </w:rPr>
        <w:fldChar w:fldCharType="separate"/>
      </w:r>
      <w:r w:rsidR="00FE00BD">
        <w:rPr>
          <w:rFonts w:ascii="Arial" w:hAnsi="Arial" w:cs="Arial"/>
          <w:noProof/>
          <w:color w:val="1F497D"/>
          <w:sz w:val="22"/>
        </w:rPr>
        <w:t>2</w:t>
      </w:r>
      <w:r w:rsidRPr="001F4782">
        <w:rPr>
          <w:rFonts w:ascii="Arial" w:hAnsi="Arial" w:cs="Arial"/>
          <w:color w:val="1F497D"/>
          <w:sz w:val="22"/>
        </w:rPr>
        <w:fldChar w:fldCharType="end"/>
      </w:r>
      <w:bookmarkEnd w:id="13"/>
      <w:r w:rsidRPr="001F4782">
        <w:rPr>
          <w:rFonts w:ascii="Arial" w:hAnsi="Arial" w:cs="Arial"/>
          <w:color w:val="1F497D"/>
          <w:sz w:val="22"/>
        </w:rPr>
        <w:t>: Struktura BPEJ kódu</w:t>
      </w:r>
    </w:p>
    <w:p w:rsidR="001F4782" w:rsidRPr="001F4782" w:rsidRDefault="001F4782" w:rsidP="001F4782">
      <w:pPr>
        <w:rPr>
          <w:rFonts w:ascii="Arial" w:hAnsi="Arial" w:cs="Arial"/>
        </w:rPr>
      </w:pPr>
      <w:r w:rsidRPr="001F4782">
        <w:rPr>
          <w:rFonts w:ascii="Arial" w:hAnsi="Arial" w:cs="Arial"/>
          <w:noProof/>
          <w:lang w:val="cs-CZ" w:eastAsia="cs-CZ"/>
        </w:rPr>
        <w:drawing>
          <wp:inline distT="0" distB="0" distL="0" distR="0" wp14:anchorId="352C3A2F" wp14:editId="7CC0FF14">
            <wp:extent cx="5467350" cy="4440439"/>
            <wp:effectExtent l="19050" t="19050" r="19050" b="17780"/>
            <wp:docPr id="6" name="obrázek 1" descr="Prezentac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rezentace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467350" cy="4440439"/>
                    </a:xfrm>
                    <a:prstGeom prst="rect">
                      <a:avLst/>
                    </a:prstGeom>
                    <a:noFill/>
                    <a:ln w="6350" cmpd="sng">
                      <a:solidFill>
                        <a:srgbClr val="000000"/>
                      </a:solidFill>
                      <a:miter lim="800000"/>
                      <a:headEnd/>
                      <a:tailEnd/>
                    </a:ln>
                    <a:effectLst/>
                  </pic:spPr>
                </pic:pic>
              </a:graphicData>
            </a:graphic>
          </wp:inline>
        </w:drawing>
      </w:r>
    </w:p>
    <w:p w:rsidR="001F4782" w:rsidRPr="001F4782" w:rsidRDefault="001F4782" w:rsidP="001F4782">
      <w:pPr>
        <w:rPr>
          <w:rFonts w:ascii="Arial" w:hAnsi="Arial" w:cs="Arial"/>
        </w:rPr>
      </w:pPr>
    </w:p>
    <w:p w:rsidR="001F4782" w:rsidRPr="001F4782" w:rsidRDefault="001F4782" w:rsidP="001F4782">
      <w:pPr>
        <w:spacing w:before="240" w:line="276" w:lineRule="auto"/>
        <w:rPr>
          <w:rFonts w:ascii="Arial" w:hAnsi="Arial" w:cs="Arial"/>
          <w:sz w:val="22"/>
          <w:szCs w:val="22"/>
        </w:rPr>
      </w:pPr>
      <w:r w:rsidRPr="001F4782">
        <w:rPr>
          <w:rFonts w:ascii="Arial" w:hAnsi="Arial" w:cs="Arial"/>
          <w:sz w:val="22"/>
          <w:szCs w:val="22"/>
        </w:rPr>
        <w:t>Informace z BPEJ kódu byla použita pro následující kritéria:</w:t>
      </w:r>
    </w:p>
    <w:p w:rsidR="001F4782" w:rsidRPr="001F4782" w:rsidRDefault="001F4782" w:rsidP="002862BA">
      <w:pPr>
        <w:pStyle w:val="slovanseznam5"/>
        <w:rPr>
          <w:rFonts w:ascii="Arial" w:eastAsia="Calibri" w:hAnsi="Arial" w:cs="Arial"/>
          <w:sz w:val="22"/>
          <w:szCs w:val="22"/>
        </w:rPr>
      </w:pPr>
      <w:r w:rsidRPr="001F4782">
        <w:rPr>
          <w:rFonts w:ascii="Arial" w:eastAsia="Calibri" w:hAnsi="Arial" w:cs="Arial"/>
          <w:sz w:val="22"/>
          <w:szCs w:val="22"/>
        </w:rPr>
        <w:t xml:space="preserve">omezené odvodnění půdy </w:t>
      </w:r>
    </w:p>
    <w:p w:rsidR="001F4782" w:rsidRPr="001F4782" w:rsidRDefault="001F4782" w:rsidP="002862BA">
      <w:pPr>
        <w:pStyle w:val="slovanseznam5"/>
        <w:rPr>
          <w:rFonts w:ascii="Arial" w:eastAsia="Calibri" w:hAnsi="Arial" w:cs="Arial"/>
          <w:sz w:val="22"/>
          <w:szCs w:val="22"/>
        </w:rPr>
      </w:pPr>
      <w:r w:rsidRPr="001F4782">
        <w:rPr>
          <w:rFonts w:ascii="Arial" w:eastAsia="Calibri" w:hAnsi="Arial" w:cs="Arial"/>
          <w:sz w:val="22"/>
          <w:szCs w:val="22"/>
        </w:rPr>
        <w:t>kritérium nepříznivé zrnitosti a skeletovitosti  (skeletovitost)</w:t>
      </w:r>
    </w:p>
    <w:p w:rsidR="001F4782" w:rsidRPr="001F4782" w:rsidRDefault="001F4782" w:rsidP="002862BA">
      <w:pPr>
        <w:pStyle w:val="slovanseznam5"/>
        <w:rPr>
          <w:rFonts w:ascii="Arial" w:eastAsia="Calibri" w:hAnsi="Arial" w:cs="Arial"/>
          <w:sz w:val="22"/>
          <w:szCs w:val="22"/>
        </w:rPr>
      </w:pPr>
      <w:r w:rsidRPr="001F4782">
        <w:rPr>
          <w:rFonts w:ascii="Arial" w:eastAsia="Calibri" w:hAnsi="Arial" w:cs="Arial"/>
          <w:sz w:val="22"/>
          <w:szCs w:val="22"/>
        </w:rPr>
        <w:t xml:space="preserve">mělká hloubka zakořenění </w:t>
      </w:r>
    </w:p>
    <w:p w:rsidR="002862BA" w:rsidRDefault="002862BA" w:rsidP="002862BA">
      <w:pPr>
        <w:pStyle w:val="slovanseznam5"/>
        <w:numPr>
          <w:ilvl w:val="0"/>
          <w:numId w:val="0"/>
        </w:numPr>
      </w:pPr>
    </w:p>
    <w:p w:rsidR="002862BA" w:rsidRPr="002862BA" w:rsidRDefault="002862BA" w:rsidP="002862BA">
      <w:pPr>
        <w:pStyle w:val="slovanseznam5"/>
        <w:numPr>
          <w:ilvl w:val="0"/>
          <w:numId w:val="0"/>
        </w:numPr>
        <w:rPr>
          <w:rFonts w:ascii="Arial" w:hAnsi="Arial" w:cs="Arial"/>
          <w:sz w:val="22"/>
        </w:rPr>
      </w:pPr>
      <w:r w:rsidRPr="002862BA">
        <w:rPr>
          <w:rFonts w:ascii="Arial" w:hAnsi="Arial" w:cs="Arial"/>
          <w:sz w:val="22"/>
        </w:rPr>
        <w:t xml:space="preserve">Postup získání dat je popsán u jednotlivých aplikovaných kritérií. </w:t>
      </w:r>
    </w:p>
    <w:p w:rsidR="001F4782" w:rsidRPr="001F4782" w:rsidRDefault="001F4782" w:rsidP="001F4782">
      <w:pPr>
        <w:ind w:left="1068"/>
        <w:rPr>
          <w:rFonts w:ascii="Arial" w:hAnsi="Arial" w:cs="Arial"/>
          <w:b/>
          <w:i/>
          <w:color w:val="000000"/>
          <w:sz w:val="22"/>
          <w:szCs w:val="22"/>
          <w:u w:val="single"/>
        </w:rPr>
      </w:pPr>
    </w:p>
    <w:p w:rsidR="001F4782" w:rsidRPr="001F4782" w:rsidRDefault="001F4782" w:rsidP="002862BA">
      <w:pPr>
        <w:numPr>
          <w:ilvl w:val="0"/>
          <w:numId w:val="31"/>
        </w:numPr>
        <w:spacing w:before="0"/>
        <w:rPr>
          <w:rFonts w:ascii="Arial" w:hAnsi="Arial" w:cs="Arial"/>
          <w:b/>
          <w:i/>
          <w:color w:val="000000"/>
          <w:sz w:val="22"/>
          <w:szCs w:val="22"/>
          <w:u w:val="single"/>
        </w:rPr>
      </w:pPr>
      <w:r w:rsidRPr="001F4782">
        <w:rPr>
          <w:rFonts w:ascii="Arial" w:hAnsi="Arial" w:cs="Arial"/>
          <w:b/>
          <w:i/>
          <w:color w:val="000000"/>
          <w:sz w:val="22"/>
          <w:szCs w:val="22"/>
          <w:u w:val="single"/>
        </w:rPr>
        <w:t>Agrochemické zkoušení půd</w:t>
      </w:r>
    </w:p>
    <w:p w:rsidR="001F4782" w:rsidRPr="001F4782" w:rsidRDefault="001F4782" w:rsidP="001F4782">
      <w:pPr>
        <w:spacing w:before="240" w:line="276" w:lineRule="auto"/>
        <w:ind w:left="360" w:firstLine="348"/>
        <w:rPr>
          <w:rFonts w:ascii="Arial" w:hAnsi="Arial" w:cs="Arial"/>
          <w:sz w:val="22"/>
          <w:szCs w:val="22"/>
        </w:rPr>
      </w:pPr>
      <w:r w:rsidRPr="001F4782">
        <w:rPr>
          <w:rFonts w:ascii="Arial" w:hAnsi="Arial" w:cs="Arial"/>
          <w:sz w:val="22"/>
          <w:szCs w:val="22"/>
        </w:rPr>
        <w:t xml:space="preserve">Agrochemické zkoušení zemědělských půd představuje pravidelné zjišťování vybraných parametrů půdní úrodnosti a je prováděno Ústředním kontrolním a zkušebním ústavem zemědělským (ÚKZUZ), který je </w:t>
      </w:r>
      <w:hyperlink r:id="rId23" w:tooltip="Organizační složka státu" w:history="1">
        <w:r w:rsidRPr="001F4782">
          <w:rPr>
            <w:rFonts w:ascii="Arial" w:hAnsi="Arial" w:cs="Arial"/>
            <w:sz w:val="22"/>
            <w:szCs w:val="22"/>
          </w:rPr>
          <w:t>organizační složkou státu</w:t>
        </w:r>
      </w:hyperlink>
      <w:r w:rsidRPr="001F4782">
        <w:rPr>
          <w:rFonts w:ascii="Arial" w:hAnsi="Arial" w:cs="Arial"/>
          <w:sz w:val="22"/>
          <w:szCs w:val="22"/>
        </w:rPr>
        <w:t xml:space="preserve"> a správním úřadem podřízeným </w:t>
      </w:r>
      <w:hyperlink r:id="rId24" w:tooltip="Ministerstvo zemědělství ČR" w:history="1">
        <w:r w:rsidRPr="001F4782">
          <w:rPr>
            <w:rFonts w:ascii="Arial" w:hAnsi="Arial" w:cs="Arial"/>
            <w:sz w:val="22"/>
            <w:szCs w:val="22"/>
          </w:rPr>
          <w:t>Ministerstvu zemědělství ČR</w:t>
        </w:r>
      </w:hyperlink>
      <w:r w:rsidRPr="001F4782">
        <w:rPr>
          <w:rFonts w:ascii="Arial" w:hAnsi="Arial" w:cs="Arial"/>
          <w:sz w:val="22"/>
          <w:szCs w:val="22"/>
        </w:rPr>
        <w:t>. ÚKZUZ metodicky a organizačně zabezpečuje odběr půdních vzorků, provádí analýzy, zpracovává výsledky a předává je k využití ministerstvu zemědělství a dalším orgánům státní správy, jakož i dotčeným zemědělským subjektům. Díky tomu ČR disponuje údaji o pH měřené v roztocích CaCl</w:t>
      </w:r>
      <w:r w:rsidRPr="001F4782">
        <w:rPr>
          <w:rFonts w:ascii="Arial" w:hAnsi="Arial" w:cs="Arial"/>
          <w:sz w:val="22"/>
          <w:szCs w:val="22"/>
          <w:vertAlign w:val="subscript"/>
        </w:rPr>
        <w:t>2.</w:t>
      </w:r>
    </w:p>
    <w:p w:rsidR="001F4782" w:rsidRPr="001F4782" w:rsidRDefault="001F4782" w:rsidP="001F4782">
      <w:pPr>
        <w:spacing w:before="240" w:line="276" w:lineRule="auto"/>
        <w:ind w:left="360" w:firstLine="348"/>
        <w:rPr>
          <w:rFonts w:ascii="Arial" w:hAnsi="Arial" w:cs="Arial"/>
          <w:sz w:val="22"/>
          <w:szCs w:val="22"/>
        </w:rPr>
      </w:pPr>
      <w:r w:rsidRPr="001F4782">
        <w:rPr>
          <w:rFonts w:ascii="Arial" w:hAnsi="Arial" w:cs="Arial"/>
          <w:sz w:val="22"/>
          <w:szCs w:val="22"/>
        </w:rPr>
        <w:t xml:space="preserve">Odběry probíhají v pravidelných šestiletých cyklech. V průběhu tohoto období je prozkoušena téměř celá výměra zemědělské půdy ČR. Ročně je prozkoušeno více než 500 tisíc hektarů zemědělské půdy a odebráno přes 80 tisíc vzorků. Plocha pro odběr jednoho průměrného vzorku je u orné půdy a trvalých travních porostů 7-10 ha, u speciálních druhů pozemků (chmelnice, vinice, ovocné sady) 2-3 ha. </w:t>
      </w:r>
    </w:p>
    <w:p w:rsidR="001F4782" w:rsidRDefault="001F4782" w:rsidP="001F4782">
      <w:pPr>
        <w:spacing w:before="240" w:line="276" w:lineRule="auto"/>
        <w:ind w:left="360" w:firstLine="348"/>
        <w:rPr>
          <w:rFonts w:ascii="Arial" w:hAnsi="Arial" w:cs="Arial"/>
          <w:sz w:val="22"/>
          <w:szCs w:val="22"/>
        </w:rPr>
      </w:pPr>
      <w:r w:rsidRPr="001F4782">
        <w:rPr>
          <w:rFonts w:ascii="Arial" w:hAnsi="Arial" w:cs="Arial"/>
          <w:sz w:val="22"/>
          <w:szCs w:val="22"/>
        </w:rPr>
        <w:t>Údaje z agrochemického zkoušení půd byly využity pro kritérium špatné chemické vlastnosti půdy – kyselé půdy.</w:t>
      </w:r>
    </w:p>
    <w:p w:rsidR="00D67756" w:rsidRPr="001F4782" w:rsidRDefault="00D67756" w:rsidP="001F4782">
      <w:pPr>
        <w:spacing w:before="240" w:line="276" w:lineRule="auto"/>
        <w:ind w:left="360" w:firstLine="348"/>
        <w:rPr>
          <w:rFonts w:ascii="Arial" w:hAnsi="Arial" w:cs="Arial"/>
          <w:sz w:val="22"/>
          <w:szCs w:val="22"/>
        </w:rPr>
      </w:pPr>
    </w:p>
    <w:p w:rsidR="001F4782" w:rsidRPr="001F4782" w:rsidRDefault="001F4782" w:rsidP="00994AB7">
      <w:pPr>
        <w:pStyle w:val="Nadpis3"/>
      </w:pPr>
      <w:bookmarkStart w:id="14" w:name="_Toc498067946"/>
      <w:r w:rsidRPr="001F4782">
        <w:t>Omezené odvodnění půdy</w:t>
      </w:r>
      <w:bookmarkEnd w:id="14"/>
    </w:p>
    <w:p w:rsidR="001F4782" w:rsidRPr="001F4782" w:rsidRDefault="001F4782" w:rsidP="002862BA">
      <w:pPr>
        <w:numPr>
          <w:ilvl w:val="0"/>
          <w:numId w:val="29"/>
        </w:numPr>
        <w:spacing w:before="0"/>
        <w:ind w:left="714" w:hanging="357"/>
        <w:rPr>
          <w:rFonts w:ascii="Arial" w:hAnsi="Arial" w:cs="Arial"/>
          <w:color w:val="1F497D"/>
          <w:sz w:val="22"/>
          <w:u w:val="single"/>
        </w:rPr>
      </w:pPr>
      <w:r w:rsidRPr="001F4782">
        <w:rPr>
          <w:rFonts w:ascii="Arial" w:hAnsi="Arial" w:cs="Arial"/>
          <w:color w:val="1F497D"/>
          <w:sz w:val="22"/>
          <w:u w:val="single"/>
        </w:rPr>
        <w:t>Metodologie k odvození parametrů</w:t>
      </w:r>
    </w:p>
    <w:p w:rsidR="001F4782" w:rsidRDefault="001F4782" w:rsidP="001F4782">
      <w:pPr>
        <w:spacing w:before="240" w:line="276" w:lineRule="auto"/>
        <w:ind w:left="360" w:firstLine="348"/>
        <w:rPr>
          <w:rFonts w:ascii="Arial" w:hAnsi="Arial" w:cs="Arial"/>
          <w:color w:val="4F81BD" w:themeColor="accent1"/>
          <w:sz w:val="22"/>
        </w:rPr>
      </w:pPr>
      <w:r w:rsidRPr="001F4782">
        <w:rPr>
          <w:rFonts w:ascii="Arial" w:hAnsi="Arial" w:cs="Arial"/>
          <w:sz w:val="22"/>
        </w:rPr>
        <w:t xml:space="preserve">V České republice nejsou dostupná data umožňující vymezení zamokřených půd na podkladě kontinuálního monitoringu hloubky nasycení půdního profilu a době jeho trvání. Pro vymezení zamokřených půd bylo požadováno doplnění míry projevu hydromorfismu (=stupně hydromorfismu) na podkladě diagnostických znaků patrných v profilu vymezených půd. Každá půda, resp. HPJ, byla podrobně vyhodnocena podle definice tohoto kritéria, kterou shrnuje tabulka </w:t>
      </w:r>
      <w:r w:rsidRPr="001F4782">
        <w:rPr>
          <w:rFonts w:ascii="Arial" w:hAnsi="Arial" w:cs="Arial"/>
          <w:color w:val="4F81BD" w:themeColor="accent1"/>
          <w:sz w:val="22"/>
        </w:rPr>
        <w:t>Tabulka 1.</w:t>
      </w:r>
    </w:p>
    <w:p w:rsidR="002862BA" w:rsidRDefault="002862BA" w:rsidP="001F4782">
      <w:pPr>
        <w:spacing w:before="240" w:line="276" w:lineRule="auto"/>
        <w:ind w:left="360" w:firstLine="348"/>
        <w:rPr>
          <w:rFonts w:ascii="Arial" w:hAnsi="Arial" w:cs="Arial"/>
          <w:sz w:val="22"/>
        </w:rPr>
      </w:pPr>
    </w:p>
    <w:p w:rsidR="002862BA" w:rsidRDefault="002862BA" w:rsidP="001F4782">
      <w:pPr>
        <w:spacing w:before="240" w:line="276" w:lineRule="auto"/>
        <w:ind w:left="360" w:firstLine="348"/>
        <w:rPr>
          <w:rFonts w:ascii="Arial" w:hAnsi="Arial" w:cs="Arial"/>
          <w:sz w:val="22"/>
        </w:rPr>
      </w:pPr>
    </w:p>
    <w:p w:rsidR="002862BA" w:rsidRDefault="002862BA" w:rsidP="001F4782">
      <w:pPr>
        <w:spacing w:before="240" w:line="276" w:lineRule="auto"/>
        <w:ind w:left="360" w:firstLine="348"/>
        <w:rPr>
          <w:rFonts w:ascii="Arial" w:hAnsi="Arial" w:cs="Arial"/>
          <w:sz w:val="22"/>
        </w:rPr>
      </w:pPr>
    </w:p>
    <w:p w:rsidR="002862BA" w:rsidRPr="001F4782" w:rsidRDefault="002862BA" w:rsidP="001F4782">
      <w:pPr>
        <w:spacing w:before="240" w:line="276" w:lineRule="auto"/>
        <w:ind w:left="360" w:firstLine="348"/>
        <w:rPr>
          <w:rFonts w:ascii="Arial" w:hAnsi="Arial" w:cs="Arial"/>
          <w:sz w:val="22"/>
        </w:rPr>
      </w:pPr>
    </w:p>
    <w:p w:rsidR="001F4782" w:rsidRPr="001F4782" w:rsidRDefault="001F4782" w:rsidP="001F4782">
      <w:pPr>
        <w:ind w:left="720"/>
        <w:rPr>
          <w:rFonts w:ascii="Arial" w:hAnsi="Arial" w:cs="Arial"/>
          <w:b/>
          <w:color w:val="1F497D" w:themeColor="text2"/>
          <w:sz w:val="18"/>
          <w:lang w:eastAsia="cs-CZ"/>
        </w:rPr>
      </w:pPr>
    </w:p>
    <w:p w:rsidR="001F4782" w:rsidRPr="001F4782" w:rsidRDefault="001F4782" w:rsidP="001F4782">
      <w:pPr>
        <w:pStyle w:val="Titulek"/>
        <w:rPr>
          <w:rFonts w:ascii="Arial" w:hAnsi="Arial" w:cs="Arial"/>
          <w:color w:val="1F497D" w:themeColor="text2"/>
          <w:sz w:val="22"/>
        </w:rPr>
      </w:pPr>
      <w:bookmarkStart w:id="15" w:name="_Ref457286084"/>
      <w:r w:rsidRPr="001F4782">
        <w:rPr>
          <w:rFonts w:ascii="Arial" w:hAnsi="Arial" w:cs="Arial"/>
          <w:color w:val="1F497D" w:themeColor="text2"/>
          <w:sz w:val="22"/>
        </w:rPr>
        <w:t>Tabulka</w:t>
      </w:r>
      <w:r w:rsidRPr="001F4782">
        <w:rPr>
          <w:rFonts w:ascii="Arial" w:hAnsi="Arial" w:cs="Arial"/>
          <w:color w:val="1F497D" w:themeColor="text2"/>
          <w:sz w:val="22"/>
        </w:rPr>
        <w:fldChar w:fldCharType="begin"/>
      </w:r>
      <w:r w:rsidRPr="001F4782">
        <w:rPr>
          <w:rFonts w:ascii="Arial" w:hAnsi="Arial" w:cs="Arial"/>
          <w:color w:val="1F497D" w:themeColor="text2"/>
          <w:sz w:val="22"/>
        </w:rPr>
        <w:instrText xml:space="preserve"> SEQ Tab. \* ARABIC </w:instrText>
      </w:r>
      <w:r w:rsidRPr="001F4782">
        <w:rPr>
          <w:rFonts w:ascii="Arial" w:hAnsi="Arial" w:cs="Arial"/>
          <w:color w:val="1F497D" w:themeColor="text2"/>
          <w:sz w:val="22"/>
        </w:rPr>
        <w:fldChar w:fldCharType="separate"/>
      </w:r>
      <w:r w:rsidR="00FE00BD">
        <w:rPr>
          <w:rFonts w:ascii="Arial" w:hAnsi="Arial" w:cs="Arial"/>
          <w:noProof/>
          <w:color w:val="1F497D" w:themeColor="text2"/>
          <w:sz w:val="22"/>
        </w:rPr>
        <w:t>1</w:t>
      </w:r>
      <w:r w:rsidRPr="001F4782">
        <w:rPr>
          <w:rFonts w:ascii="Arial" w:hAnsi="Arial" w:cs="Arial"/>
          <w:color w:val="1F497D" w:themeColor="text2"/>
          <w:sz w:val="22"/>
        </w:rPr>
        <w:fldChar w:fldCharType="end"/>
      </w:r>
      <w:bookmarkEnd w:id="15"/>
      <w:r w:rsidRPr="001F4782">
        <w:rPr>
          <w:rFonts w:ascii="Arial" w:hAnsi="Arial" w:cs="Arial"/>
          <w:color w:val="1F497D" w:themeColor="text2"/>
          <w:sz w:val="22"/>
        </w:rPr>
        <w:t xml:space="preserve"> Definice kritéria na základě Evropské Komise (EK)</w:t>
      </w:r>
    </w:p>
    <w:p w:rsidR="001F4782" w:rsidRPr="001F4782" w:rsidRDefault="001F4782" w:rsidP="001F4782">
      <w:pPr>
        <w:rPr>
          <w:rFonts w:ascii="Arial" w:hAnsi="Arial" w:cs="Arial"/>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1083"/>
        <w:gridCol w:w="836"/>
        <w:gridCol w:w="5079"/>
      </w:tblGrid>
      <w:tr w:rsidR="001F4782" w:rsidRPr="00887D93" w:rsidTr="001F4782">
        <w:trPr>
          <w:trHeight w:val="315"/>
        </w:trPr>
        <w:tc>
          <w:tcPr>
            <w:tcW w:w="1233" w:type="pct"/>
            <w:tcBorders>
              <w:top w:val="single" w:sz="4" w:space="0" w:color="auto"/>
              <w:bottom w:val="single" w:sz="4" w:space="0" w:color="auto"/>
              <w:right w:val="single" w:sz="4" w:space="0" w:color="auto"/>
            </w:tcBorders>
            <w:hideMark/>
          </w:tcPr>
          <w:p w:rsidR="001F4782" w:rsidRPr="00887D93" w:rsidRDefault="001F4782" w:rsidP="001F4782">
            <w:pPr>
              <w:rPr>
                <w:rFonts w:asciiTheme="minorHAnsi" w:hAnsiTheme="minorHAnsi" w:cs="Arial"/>
                <w:b/>
                <w:bCs/>
                <w:color w:val="000000"/>
                <w:sz w:val="22"/>
                <w:lang w:eastAsia="cs-CZ"/>
              </w:rPr>
            </w:pPr>
            <w:r w:rsidRPr="00887D93">
              <w:rPr>
                <w:rFonts w:asciiTheme="minorHAnsi" w:hAnsiTheme="minorHAnsi" w:cs="Arial"/>
                <w:b/>
                <w:bCs/>
                <w:color w:val="000000"/>
                <w:sz w:val="22"/>
                <w:lang w:eastAsia="cs-CZ"/>
              </w:rPr>
              <w:t>Definice</w:t>
            </w:r>
          </w:p>
        </w:tc>
        <w:tc>
          <w:tcPr>
            <w:tcW w:w="1033" w:type="pct"/>
            <w:gridSpan w:val="2"/>
            <w:tcBorders>
              <w:top w:val="single" w:sz="4" w:space="0" w:color="auto"/>
              <w:left w:val="single" w:sz="4" w:space="0" w:color="auto"/>
              <w:bottom w:val="single" w:sz="4" w:space="0" w:color="auto"/>
              <w:right w:val="single" w:sz="4" w:space="0" w:color="auto"/>
            </w:tcBorders>
            <w:hideMark/>
          </w:tcPr>
          <w:p w:rsidR="001F4782" w:rsidRPr="00887D93" w:rsidRDefault="001F4782" w:rsidP="001F4782">
            <w:pPr>
              <w:rPr>
                <w:rFonts w:asciiTheme="minorHAnsi" w:hAnsiTheme="minorHAnsi" w:cs="Arial"/>
                <w:b/>
                <w:bCs/>
                <w:color w:val="000000"/>
                <w:sz w:val="22"/>
                <w:lang w:eastAsia="cs-CZ"/>
              </w:rPr>
            </w:pPr>
            <w:r w:rsidRPr="00887D93">
              <w:rPr>
                <w:rFonts w:asciiTheme="minorHAnsi" w:hAnsiTheme="minorHAnsi" w:cs="Arial"/>
                <w:b/>
                <w:bCs/>
                <w:color w:val="000000"/>
                <w:sz w:val="22"/>
                <w:lang w:eastAsia="cs-CZ"/>
              </w:rPr>
              <w:t>Skupina</w:t>
            </w:r>
          </w:p>
        </w:tc>
        <w:tc>
          <w:tcPr>
            <w:tcW w:w="2734" w:type="pct"/>
            <w:tcBorders>
              <w:top w:val="single" w:sz="4" w:space="0" w:color="auto"/>
              <w:left w:val="single" w:sz="4" w:space="0" w:color="auto"/>
              <w:bottom w:val="single" w:sz="4" w:space="0" w:color="auto"/>
            </w:tcBorders>
            <w:hideMark/>
          </w:tcPr>
          <w:p w:rsidR="001F4782" w:rsidRPr="00887D93" w:rsidRDefault="001F4782" w:rsidP="001F4782">
            <w:pPr>
              <w:rPr>
                <w:rFonts w:asciiTheme="minorHAnsi" w:hAnsiTheme="minorHAnsi" w:cs="Arial"/>
                <w:b/>
                <w:bCs/>
                <w:color w:val="000000"/>
                <w:sz w:val="22"/>
                <w:lang w:eastAsia="cs-CZ"/>
              </w:rPr>
            </w:pPr>
            <w:r w:rsidRPr="00887D93">
              <w:rPr>
                <w:rFonts w:asciiTheme="minorHAnsi" w:hAnsiTheme="minorHAnsi" w:cs="Arial"/>
                <w:b/>
                <w:bCs/>
                <w:color w:val="000000"/>
                <w:sz w:val="22"/>
                <w:lang w:eastAsia="cs-CZ"/>
              </w:rPr>
              <w:t>Identifikace</w:t>
            </w:r>
          </w:p>
        </w:tc>
      </w:tr>
      <w:tr w:rsidR="001F4782" w:rsidRPr="00887D93" w:rsidTr="001F4782">
        <w:trPr>
          <w:cantSplit/>
          <w:trHeight w:val="516"/>
        </w:trPr>
        <w:tc>
          <w:tcPr>
            <w:tcW w:w="1233" w:type="pct"/>
            <w:vMerge w:val="restart"/>
            <w:tcBorders>
              <w:top w:val="single" w:sz="4" w:space="0" w:color="auto"/>
              <w:bottom w:val="single" w:sz="4" w:space="0" w:color="auto"/>
              <w:right w:val="single" w:sz="4" w:space="0" w:color="auto"/>
            </w:tcBorders>
            <w:hideMark/>
          </w:tcPr>
          <w:p w:rsidR="001F4782" w:rsidRPr="00887D93" w:rsidRDefault="001F4782" w:rsidP="001F4782">
            <w:pPr>
              <w:rPr>
                <w:rFonts w:asciiTheme="minorHAnsi" w:hAnsiTheme="minorHAnsi" w:cs="Arial"/>
                <w:color w:val="000000"/>
                <w:sz w:val="22"/>
                <w:lang w:eastAsia="cs-CZ"/>
              </w:rPr>
            </w:pPr>
            <w:r w:rsidRPr="00887D93">
              <w:rPr>
                <w:rFonts w:asciiTheme="minorHAnsi" w:hAnsiTheme="minorHAnsi" w:cs="Arial"/>
                <w:color w:val="000000"/>
                <w:sz w:val="22"/>
                <w:lang w:eastAsia="cs-CZ"/>
              </w:rPr>
              <w:t xml:space="preserve">oblasti, které jsou významnou část roku podmáčené </w:t>
            </w:r>
          </w:p>
        </w:tc>
        <w:tc>
          <w:tcPr>
            <w:tcW w:w="583" w:type="pct"/>
            <w:vMerge w:val="restart"/>
            <w:tcBorders>
              <w:top w:val="single" w:sz="4" w:space="0" w:color="auto"/>
              <w:left w:val="single" w:sz="4" w:space="0" w:color="auto"/>
              <w:bottom w:val="single" w:sz="4" w:space="0" w:color="auto"/>
              <w:right w:val="single" w:sz="4" w:space="0" w:color="auto"/>
            </w:tcBorders>
            <w:hideMark/>
          </w:tcPr>
          <w:p w:rsidR="001F4782" w:rsidRPr="00887D93" w:rsidRDefault="001F4782" w:rsidP="001F4782">
            <w:pPr>
              <w:rPr>
                <w:rFonts w:asciiTheme="minorHAnsi" w:hAnsiTheme="minorHAnsi" w:cs="Arial"/>
                <w:color w:val="000000"/>
                <w:sz w:val="22"/>
                <w:lang w:eastAsia="cs-CZ"/>
              </w:rPr>
            </w:pPr>
            <w:r w:rsidRPr="00887D93">
              <w:rPr>
                <w:rFonts w:asciiTheme="minorHAnsi" w:hAnsiTheme="minorHAnsi" w:cs="Arial"/>
                <w:color w:val="000000"/>
                <w:sz w:val="22"/>
                <w:lang w:eastAsia="cs-CZ"/>
              </w:rPr>
              <w:t>A</w:t>
            </w:r>
          </w:p>
        </w:tc>
        <w:tc>
          <w:tcPr>
            <w:tcW w:w="450" w:type="pct"/>
            <w:tcBorders>
              <w:top w:val="single" w:sz="4" w:space="0" w:color="auto"/>
              <w:left w:val="single" w:sz="4" w:space="0" w:color="auto"/>
              <w:bottom w:val="single" w:sz="4" w:space="0" w:color="auto"/>
              <w:right w:val="single" w:sz="4" w:space="0" w:color="auto"/>
            </w:tcBorders>
            <w:hideMark/>
          </w:tcPr>
          <w:p w:rsidR="001F4782" w:rsidRPr="00887D93" w:rsidRDefault="001F4782" w:rsidP="001F4782">
            <w:pPr>
              <w:rPr>
                <w:rFonts w:asciiTheme="minorHAnsi" w:hAnsiTheme="minorHAnsi" w:cs="Arial"/>
                <w:sz w:val="22"/>
                <w:lang w:eastAsia="cs-CZ"/>
              </w:rPr>
            </w:pPr>
            <w:r w:rsidRPr="00887D93">
              <w:rPr>
                <w:rFonts w:asciiTheme="minorHAnsi" w:hAnsiTheme="minorHAnsi" w:cs="Arial"/>
                <w:sz w:val="22"/>
                <w:lang w:eastAsia="cs-CZ"/>
              </w:rPr>
              <w:t>A1</w:t>
            </w:r>
          </w:p>
        </w:tc>
        <w:tc>
          <w:tcPr>
            <w:tcW w:w="2734" w:type="pct"/>
            <w:tcBorders>
              <w:top w:val="single" w:sz="4" w:space="0" w:color="auto"/>
              <w:left w:val="single" w:sz="4" w:space="0" w:color="auto"/>
              <w:bottom w:val="single" w:sz="4" w:space="0" w:color="auto"/>
            </w:tcBorders>
            <w:hideMark/>
          </w:tcPr>
          <w:p w:rsidR="001F4782" w:rsidRPr="00887D93" w:rsidRDefault="001F4782" w:rsidP="001F4782">
            <w:pPr>
              <w:rPr>
                <w:rFonts w:asciiTheme="minorHAnsi" w:hAnsiTheme="minorHAnsi" w:cs="Arial"/>
                <w:sz w:val="22"/>
                <w:lang w:eastAsia="cs-CZ"/>
              </w:rPr>
            </w:pPr>
            <w:r w:rsidRPr="00887D93">
              <w:rPr>
                <w:rFonts w:asciiTheme="minorHAnsi" w:hAnsiTheme="minorHAnsi" w:cs="Arial"/>
                <w:sz w:val="22"/>
                <w:lang w:eastAsia="cs-CZ"/>
              </w:rPr>
              <w:t xml:space="preserve">půda je převlhčena do 80 cm od povrchu déle než 6 měsíců v roce, </w:t>
            </w:r>
          </w:p>
        </w:tc>
      </w:tr>
      <w:tr w:rsidR="001F4782" w:rsidRPr="00887D93" w:rsidTr="001F4782">
        <w:trPr>
          <w:cantSplit/>
          <w:trHeight w:val="615"/>
        </w:trPr>
        <w:tc>
          <w:tcPr>
            <w:tcW w:w="1233" w:type="pct"/>
            <w:vMerge/>
            <w:tcBorders>
              <w:top w:val="single" w:sz="4" w:space="0" w:color="auto"/>
              <w:bottom w:val="single" w:sz="4" w:space="0" w:color="auto"/>
              <w:right w:val="single" w:sz="4" w:space="0" w:color="auto"/>
            </w:tcBorders>
            <w:hideMark/>
          </w:tcPr>
          <w:p w:rsidR="001F4782" w:rsidRPr="00887D93" w:rsidRDefault="001F4782" w:rsidP="001F4782">
            <w:pPr>
              <w:rPr>
                <w:rFonts w:asciiTheme="minorHAnsi" w:hAnsiTheme="minorHAnsi" w:cs="Arial"/>
                <w:color w:val="000000"/>
                <w:sz w:val="22"/>
                <w:lang w:eastAsia="cs-CZ"/>
              </w:rPr>
            </w:pPr>
          </w:p>
        </w:tc>
        <w:tc>
          <w:tcPr>
            <w:tcW w:w="583" w:type="pct"/>
            <w:vMerge/>
            <w:tcBorders>
              <w:top w:val="single" w:sz="4" w:space="0" w:color="auto"/>
              <w:left w:val="single" w:sz="4" w:space="0" w:color="auto"/>
              <w:bottom w:val="single" w:sz="4" w:space="0" w:color="auto"/>
              <w:right w:val="single" w:sz="4" w:space="0" w:color="auto"/>
            </w:tcBorders>
            <w:hideMark/>
          </w:tcPr>
          <w:p w:rsidR="001F4782" w:rsidRPr="00887D93" w:rsidRDefault="001F4782" w:rsidP="001F4782">
            <w:pPr>
              <w:rPr>
                <w:rFonts w:asciiTheme="minorHAnsi" w:hAnsiTheme="minorHAnsi" w:cs="Arial"/>
                <w:color w:val="000000"/>
                <w:sz w:val="22"/>
                <w:lang w:eastAsia="cs-CZ"/>
              </w:rPr>
            </w:pPr>
          </w:p>
        </w:tc>
        <w:tc>
          <w:tcPr>
            <w:tcW w:w="450" w:type="pct"/>
            <w:tcBorders>
              <w:top w:val="single" w:sz="4" w:space="0" w:color="auto"/>
              <w:left w:val="single" w:sz="4" w:space="0" w:color="auto"/>
              <w:bottom w:val="single" w:sz="4" w:space="0" w:color="auto"/>
              <w:right w:val="single" w:sz="4" w:space="0" w:color="auto"/>
            </w:tcBorders>
            <w:hideMark/>
          </w:tcPr>
          <w:p w:rsidR="001F4782" w:rsidRPr="00887D93" w:rsidRDefault="001F4782" w:rsidP="001F4782">
            <w:pPr>
              <w:rPr>
                <w:rFonts w:asciiTheme="minorHAnsi" w:hAnsiTheme="minorHAnsi" w:cs="Arial"/>
                <w:sz w:val="22"/>
                <w:lang w:eastAsia="cs-CZ"/>
              </w:rPr>
            </w:pPr>
            <w:r w:rsidRPr="00887D93">
              <w:rPr>
                <w:rFonts w:asciiTheme="minorHAnsi" w:hAnsiTheme="minorHAnsi" w:cs="Arial"/>
                <w:sz w:val="22"/>
                <w:lang w:eastAsia="cs-CZ"/>
              </w:rPr>
              <w:t>A2</w:t>
            </w:r>
          </w:p>
        </w:tc>
        <w:tc>
          <w:tcPr>
            <w:tcW w:w="2734" w:type="pct"/>
            <w:tcBorders>
              <w:top w:val="single" w:sz="4" w:space="0" w:color="auto"/>
              <w:left w:val="single" w:sz="4" w:space="0" w:color="auto"/>
              <w:bottom w:val="single" w:sz="4" w:space="0" w:color="auto"/>
            </w:tcBorders>
            <w:hideMark/>
          </w:tcPr>
          <w:p w:rsidR="001F4782" w:rsidRPr="00887D93" w:rsidRDefault="001F4782" w:rsidP="001F4782">
            <w:pPr>
              <w:rPr>
                <w:rFonts w:asciiTheme="minorHAnsi" w:hAnsiTheme="minorHAnsi" w:cs="Arial"/>
                <w:sz w:val="22"/>
                <w:lang w:eastAsia="cs-CZ"/>
              </w:rPr>
            </w:pPr>
            <w:r w:rsidRPr="00887D93">
              <w:rPr>
                <w:rFonts w:asciiTheme="minorHAnsi" w:hAnsiTheme="minorHAnsi" w:cs="Arial"/>
                <w:sz w:val="22"/>
                <w:lang w:eastAsia="cs-CZ"/>
              </w:rPr>
              <w:t>je převlhčena do 40 cm déle než 11 měsíců</w:t>
            </w:r>
          </w:p>
        </w:tc>
      </w:tr>
      <w:tr w:rsidR="001F4782" w:rsidRPr="00887D93" w:rsidTr="001F4782">
        <w:trPr>
          <w:cantSplit/>
          <w:trHeight w:val="570"/>
        </w:trPr>
        <w:tc>
          <w:tcPr>
            <w:tcW w:w="1233" w:type="pct"/>
            <w:vMerge/>
            <w:tcBorders>
              <w:top w:val="single" w:sz="4" w:space="0" w:color="auto"/>
            </w:tcBorders>
            <w:hideMark/>
          </w:tcPr>
          <w:p w:rsidR="001F4782" w:rsidRPr="00887D93" w:rsidRDefault="001F4782" w:rsidP="001F4782">
            <w:pPr>
              <w:rPr>
                <w:rFonts w:asciiTheme="minorHAnsi" w:hAnsiTheme="minorHAnsi" w:cs="Arial"/>
                <w:color w:val="000000"/>
                <w:sz w:val="22"/>
                <w:lang w:eastAsia="cs-CZ"/>
              </w:rPr>
            </w:pPr>
          </w:p>
        </w:tc>
        <w:tc>
          <w:tcPr>
            <w:tcW w:w="583" w:type="pct"/>
            <w:vMerge w:val="restart"/>
            <w:tcBorders>
              <w:top w:val="single" w:sz="4" w:space="0" w:color="auto"/>
            </w:tcBorders>
            <w:hideMark/>
          </w:tcPr>
          <w:p w:rsidR="001F4782" w:rsidRPr="00887D93" w:rsidRDefault="001F4782" w:rsidP="001F4782">
            <w:pPr>
              <w:rPr>
                <w:rFonts w:asciiTheme="minorHAnsi" w:hAnsiTheme="minorHAnsi" w:cs="Arial"/>
                <w:color w:val="000000"/>
                <w:sz w:val="22"/>
                <w:lang w:eastAsia="cs-CZ"/>
              </w:rPr>
            </w:pPr>
            <w:r w:rsidRPr="00887D93">
              <w:rPr>
                <w:rFonts w:asciiTheme="minorHAnsi" w:hAnsiTheme="minorHAnsi" w:cs="Arial"/>
                <w:color w:val="000000"/>
                <w:sz w:val="22"/>
                <w:lang w:eastAsia="cs-CZ"/>
              </w:rPr>
              <w:t>B</w:t>
            </w:r>
          </w:p>
        </w:tc>
        <w:tc>
          <w:tcPr>
            <w:tcW w:w="450" w:type="pct"/>
            <w:tcBorders>
              <w:top w:val="single" w:sz="4" w:space="0" w:color="auto"/>
            </w:tcBorders>
            <w:hideMark/>
          </w:tcPr>
          <w:p w:rsidR="001F4782" w:rsidRPr="00887D93" w:rsidRDefault="001F4782" w:rsidP="001F4782">
            <w:pPr>
              <w:rPr>
                <w:rFonts w:asciiTheme="minorHAnsi" w:hAnsiTheme="minorHAnsi" w:cs="Arial"/>
                <w:color w:val="000000"/>
                <w:sz w:val="22"/>
                <w:lang w:eastAsia="cs-CZ"/>
              </w:rPr>
            </w:pPr>
            <w:r w:rsidRPr="00887D93">
              <w:rPr>
                <w:rFonts w:asciiTheme="minorHAnsi" w:hAnsiTheme="minorHAnsi" w:cs="Arial"/>
                <w:color w:val="000000"/>
                <w:sz w:val="22"/>
                <w:lang w:eastAsia="cs-CZ"/>
              </w:rPr>
              <w:t>B1</w:t>
            </w:r>
          </w:p>
        </w:tc>
        <w:tc>
          <w:tcPr>
            <w:tcW w:w="2734" w:type="pct"/>
            <w:tcBorders>
              <w:top w:val="single" w:sz="4" w:space="0" w:color="auto"/>
            </w:tcBorders>
            <w:hideMark/>
          </w:tcPr>
          <w:p w:rsidR="001F4782" w:rsidRPr="00887D93" w:rsidRDefault="001F4782" w:rsidP="001F4782">
            <w:pPr>
              <w:rPr>
                <w:rFonts w:asciiTheme="minorHAnsi" w:hAnsiTheme="minorHAnsi" w:cs="Arial"/>
                <w:color w:val="000000"/>
                <w:sz w:val="22"/>
                <w:lang w:eastAsia="cs-CZ"/>
              </w:rPr>
            </w:pPr>
            <w:r w:rsidRPr="00887D93">
              <w:rPr>
                <w:rFonts w:asciiTheme="minorHAnsi" w:hAnsiTheme="minorHAnsi" w:cs="Arial"/>
                <w:color w:val="000000"/>
                <w:sz w:val="22"/>
                <w:lang w:eastAsia="cs-CZ"/>
              </w:rPr>
              <w:t>špatně odvodněné</w:t>
            </w:r>
          </w:p>
        </w:tc>
      </w:tr>
      <w:tr w:rsidR="001F4782" w:rsidRPr="00887D93" w:rsidTr="001F4782">
        <w:trPr>
          <w:cantSplit/>
          <w:trHeight w:val="570"/>
        </w:trPr>
        <w:tc>
          <w:tcPr>
            <w:tcW w:w="1233" w:type="pct"/>
            <w:vMerge/>
            <w:hideMark/>
          </w:tcPr>
          <w:p w:rsidR="001F4782" w:rsidRPr="00887D93" w:rsidRDefault="001F4782" w:rsidP="001F4782">
            <w:pPr>
              <w:rPr>
                <w:rFonts w:asciiTheme="minorHAnsi" w:hAnsiTheme="minorHAnsi" w:cs="Arial"/>
                <w:color w:val="000000"/>
                <w:sz w:val="22"/>
                <w:lang w:eastAsia="cs-CZ"/>
              </w:rPr>
            </w:pPr>
          </w:p>
        </w:tc>
        <w:tc>
          <w:tcPr>
            <w:tcW w:w="583" w:type="pct"/>
            <w:vMerge/>
            <w:hideMark/>
          </w:tcPr>
          <w:p w:rsidR="001F4782" w:rsidRPr="00887D93" w:rsidRDefault="001F4782" w:rsidP="001F4782">
            <w:pPr>
              <w:rPr>
                <w:rFonts w:asciiTheme="minorHAnsi" w:hAnsiTheme="minorHAnsi" w:cs="Arial"/>
                <w:color w:val="000000"/>
                <w:sz w:val="22"/>
                <w:lang w:eastAsia="cs-CZ"/>
              </w:rPr>
            </w:pPr>
          </w:p>
        </w:tc>
        <w:tc>
          <w:tcPr>
            <w:tcW w:w="450" w:type="pct"/>
            <w:hideMark/>
          </w:tcPr>
          <w:p w:rsidR="001F4782" w:rsidRPr="00887D93" w:rsidRDefault="001F4782" w:rsidP="001F4782">
            <w:pPr>
              <w:rPr>
                <w:rFonts w:asciiTheme="minorHAnsi" w:hAnsiTheme="minorHAnsi" w:cs="Arial"/>
                <w:color w:val="000000"/>
                <w:sz w:val="22"/>
                <w:lang w:eastAsia="cs-CZ"/>
              </w:rPr>
            </w:pPr>
            <w:r w:rsidRPr="00887D93">
              <w:rPr>
                <w:rFonts w:asciiTheme="minorHAnsi" w:hAnsiTheme="minorHAnsi" w:cs="Arial"/>
                <w:color w:val="000000"/>
                <w:sz w:val="22"/>
                <w:lang w:eastAsia="cs-CZ"/>
              </w:rPr>
              <w:t>B2</w:t>
            </w:r>
          </w:p>
        </w:tc>
        <w:tc>
          <w:tcPr>
            <w:tcW w:w="2734" w:type="pct"/>
            <w:hideMark/>
          </w:tcPr>
          <w:p w:rsidR="001F4782" w:rsidRPr="00887D93" w:rsidRDefault="001F4782" w:rsidP="001F4782">
            <w:pPr>
              <w:rPr>
                <w:rFonts w:asciiTheme="minorHAnsi" w:hAnsiTheme="minorHAnsi" w:cs="Arial"/>
                <w:color w:val="000000"/>
                <w:sz w:val="22"/>
                <w:lang w:eastAsia="cs-CZ"/>
              </w:rPr>
            </w:pPr>
            <w:r w:rsidRPr="00887D93">
              <w:rPr>
                <w:rFonts w:asciiTheme="minorHAnsi" w:hAnsiTheme="minorHAnsi" w:cs="Arial"/>
                <w:color w:val="000000"/>
                <w:sz w:val="22"/>
                <w:lang w:eastAsia="cs-CZ"/>
              </w:rPr>
              <w:t>velmi špatně odvodněné</w:t>
            </w:r>
          </w:p>
        </w:tc>
      </w:tr>
      <w:tr w:rsidR="001F4782" w:rsidRPr="00887D93" w:rsidTr="001F4782">
        <w:trPr>
          <w:cantSplit/>
          <w:trHeight w:val="570"/>
        </w:trPr>
        <w:tc>
          <w:tcPr>
            <w:tcW w:w="1233" w:type="pct"/>
            <w:vMerge/>
            <w:hideMark/>
          </w:tcPr>
          <w:p w:rsidR="001F4782" w:rsidRPr="00887D93" w:rsidRDefault="001F4782" w:rsidP="001F4782">
            <w:pPr>
              <w:rPr>
                <w:rFonts w:asciiTheme="minorHAnsi" w:hAnsiTheme="minorHAnsi" w:cs="Arial"/>
                <w:color w:val="000000"/>
                <w:sz w:val="22"/>
                <w:lang w:eastAsia="cs-CZ"/>
              </w:rPr>
            </w:pPr>
          </w:p>
        </w:tc>
        <w:tc>
          <w:tcPr>
            <w:tcW w:w="583" w:type="pct"/>
            <w:hideMark/>
          </w:tcPr>
          <w:p w:rsidR="001F4782" w:rsidRPr="00887D93" w:rsidRDefault="001F4782" w:rsidP="001F4782">
            <w:pPr>
              <w:rPr>
                <w:rFonts w:asciiTheme="minorHAnsi" w:hAnsiTheme="minorHAnsi" w:cs="Arial"/>
                <w:color w:val="000000"/>
                <w:sz w:val="22"/>
                <w:lang w:eastAsia="cs-CZ"/>
              </w:rPr>
            </w:pPr>
            <w:r w:rsidRPr="00887D93">
              <w:rPr>
                <w:rFonts w:asciiTheme="minorHAnsi" w:hAnsiTheme="minorHAnsi" w:cs="Arial"/>
                <w:color w:val="000000"/>
                <w:sz w:val="22"/>
                <w:lang w:eastAsia="cs-CZ"/>
              </w:rPr>
              <w:t>C</w:t>
            </w:r>
          </w:p>
        </w:tc>
        <w:tc>
          <w:tcPr>
            <w:tcW w:w="3184" w:type="pct"/>
            <w:gridSpan w:val="2"/>
            <w:hideMark/>
          </w:tcPr>
          <w:p w:rsidR="001F4782" w:rsidRPr="00887D93" w:rsidRDefault="001F4782" w:rsidP="001F4782">
            <w:pPr>
              <w:rPr>
                <w:rFonts w:asciiTheme="minorHAnsi" w:hAnsiTheme="minorHAnsi" w:cs="Arial"/>
                <w:color w:val="000000"/>
                <w:sz w:val="22"/>
                <w:lang w:eastAsia="cs-CZ"/>
              </w:rPr>
            </w:pPr>
            <w:r w:rsidRPr="00887D93">
              <w:rPr>
                <w:rFonts w:asciiTheme="minorHAnsi" w:hAnsiTheme="minorHAnsi" w:cs="Arial"/>
                <w:color w:val="000000"/>
                <w:sz w:val="22"/>
                <w:lang w:eastAsia="cs-CZ"/>
              </w:rPr>
              <w:t>do 40 cm od povrchu půdy jsou přítomny redukto a reduximorfní (glejové) znaky</w:t>
            </w:r>
          </w:p>
        </w:tc>
      </w:tr>
    </w:tbl>
    <w:p w:rsidR="001F4782" w:rsidRPr="001F4782" w:rsidRDefault="001F4782" w:rsidP="001F4782">
      <w:pPr>
        <w:ind w:left="720"/>
        <w:rPr>
          <w:rFonts w:ascii="Arial" w:hAnsi="Arial" w:cs="Arial"/>
          <w:i/>
          <w:sz w:val="16"/>
          <w:szCs w:val="16"/>
          <w:lang w:eastAsia="cs-CZ"/>
        </w:rPr>
      </w:pPr>
      <w:r w:rsidRPr="001F4782">
        <w:rPr>
          <w:rFonts w:ascii="Arial" w:hAnsi="Arial" w:cs="Arial"/>
          <w:i/>
          <w:sz w:val="16"/>
          <w:szCs w:val="16"/>
          <w:lang w:eastAsia="cs-CZ"/>
        </w:rPr>
        <w:t>A, B, C – označení hlavních kritérií pro definici daného znevýhodnění</w:t>
      </w:r>
    </w:p>
    <w:p w:rsidR="001F4782" w:rsidRPr="001F4782" w:rsidRDefault="001F4782" w:rsidP="001F4782">
      <w:pPr>
        <w:ind w:left="720"/>
        <w:rPr>
          <w:rFonts w:ascii="Arial" w:hAnsi="Arial" w:cs="Arial"/>
          <w:i/>
          <w:sz w:val="16"/>
          <w:szCs w:val="16"/>
          <w:lang w:eastAsia="cs-CZ"/>
        </w:rPr>
      </w:pPr>
      <w:r w:rsidRPr="001F4782">
        <w:rPr>
          <w:rFonts w:ascii="Arial" w:hAnsi="Arial" w:cs="Arial"/>
          <w:i/>
          <w:sz w:val="16"/>
          <w:szCs w:val="16"/>
          <w:lang w:eastAsia="cs-CZ"/>
        </w:rPr>
        <w:t>A1, A2, B1, B2 – konkretizace podmínek v rámci každého kritéria</w:t>
      </w:r>
    </w:p>
    <w:p w:rsidR="001F4782" w:rsidRPr="001F4782" w:rsidRDefault="001F4782" w:rsidP="001F4782">
      <w:pPr>
        <w:ind w:left="720"/>
        <w:rPr>
          <w:rFonts w:ascii="Arial" w:hAnsi="Arial" w:cs="Arial"/>
          <w:lang w:eastAsia="cs-CZ"/>
        </w:rPr>
      </w:pPr>
    </w:p>
    <w:p w:rsidR="001F4782" w:rsidRPr="001F4782" w:rsidRDefault="001F4782" w:rsidP="001F4782">
      <w:pPr>
        <w:spacing w:before="240" w:line="276" w:lineRule="auto"/>
        <w:ind w:left="360" w:firstLine="348"/>
        <w:rPr>
          <w:rFonts w:ascii="Arial" w:hAnsi="Arial" w:cs="Arial"/>
          <w:sz w:val="22"/>
        </w:rPr>
      </w:pPr>
      <w:r w:rsidRPr="001F4782">
        <w:rPr>
          <w:rFonts w:ascii="Arial" w:hAnsi="Arial" w:cs="Arial"/>
          <w:sz w:val="22"/>
        </w:rPr>
        <w:t xml:space="preserve">Tabulka 2 shrnuje taxonomické klasifikační zatřídění půd zahrnutých do vyčleněných HPJ, jejich srovnání s klasifikačním systémem FAO (WRB, 2006 a 2007) a podmínkami danými EK pro vymezení půd s omezenou drenáží. V mnoha případech splňují půdy současně více kritérií, což je patrné z následující tabulky. Vymezení bylo provedeno na podkladě bonitačního systému, resp. HPJ, avšak detailně byly hodnoceny a kategorizovány jednotlivé půdy z pohledu splnění daných kritérií. </w:t>
      </w:r>
    </w:p>
    <w:p w:rsidR="001F4782" w:rsidRPr="001F4782" w:rsidRDefault="001F4782" w:rsidP="001F4782">
      <w:pPr>
        <w:spacing w:before="240" w:line="276" w:lineRule="auto"/>
        <w:ind w:left="360" w:firstLine="348"/>
        <w:rPr>
          <w:rFonts w:ascii="Arial" w:hAnsi="Arial" w:cs="Arial"/>
          <w:sz w:val="22"/>
        </w:rPr>
        <w:sectPr w:rsidR="001F4782" w:rsidRPr="001F4782" w:rsidSect="001F4782">
          <w:footerReference w:type="default" r:id="rId25"/>
          <w:pgSz w:w="11906" w:h="16838"/>
          <w:pgMar w:top="1417" w:right="1417" w:bottom="1417" w:left="1417" w:header="708" w:footer="708" w:gutter="0"/>
          <w:cols w:space="708"/>
          <w:titlePg/>
          <w:rtlGutter/>
          <w:docGrid w:linePitch="360"/>
        </w:sectPr>
      </w:pPr>
    </w:p>
    <w:p w:rsidR="001F4782" w:rsidRPr="001F4782" w:rsidRDefault="001F4782" w:rsidP="001F4782">
      <w:pPr>
        <w:pStyle w:val="Titulek"/>
        <w:rPr>
          <w:rFonts w:ascii="Arial" w:hAnsi="Arial" w:cs="Arial"/>
          <w:color w:val="1F497D" w:themeColor="text2"/>
          <w:sz w:val="22"/>
        </w:rPr>
      </w:pPr>
      <w:r w:rsidRPr="001F4782">
        <w:rPr>
          <w:rFonts w:ascii="Arial" w:hAnsi="Arial" w:cs="Arial"/>
          <w:color w:val="1F497D" w:themeColor="text2"/>
          <w:sz w:val="22"/>
        </w:rPr>
        <w:t>Tabulka</w:t>
      </w:r>
      <w:r w:rsidR="00D67756">
        <w:rPr>
          <w:rFonts w:ascii="Arial" w:hAnsi="Arial" w:cs="Arial"/>
          <w:color w:val="1F497D" w:themeColor="text2"/>
          <w:sz w:val="22"/>
        </w:rPr>
        <w:t xml:space="preserve"> </w:t>
      </w:r>
      <w:r w:rsidRPr="001F4782">
        <w:rPr>
          <w:rFonts w:ascii="Arial" w:hAnsi="Arial" w:cs="Arial"/>
          <w:color w:val="1F497D" w:themeColor="text2"/>
          <w:sz w:val="22"/>
        </w:rPr>
        <w:fldChar w:fldCharType="begin"/>
      </w:r>
      <w:r w:rsidRPr="001F4782">
        <w:rPr>
          <w:rFonts w:ascii="Arial" w:hAnsi="Arial" w:cs="Arial"/>
          <w:color w:val="1F497D" w:themeColor="text2"/>
          <w:sz w:val="22"/>
        </w:rPr>
        <w:instrText xml:space="preserve"> SEQ Tab. \* ARABIC </w:instrText>
      </w:r>
      <w:r w:rsidRPr="001F4782">
        <w:rPr>
          <w:rFonts w:ascii="Arial" w:hAnsi="Arial" w:cs="Arial"/>
          <w:color w:val="1F497D" w:themeColor="text2"/>
          <w:sz w:val="22"/>
        </w:rPr>
        <w:fldChar w:fldCharType="separate"/>
      </w:r>
      <w:r w:rsidR="00FE00BD">
        <w:rPr>
          <w:rFonts w:ascii="Arial" w:hAnsi="Arial" w:cs="Arial"/>
          <w:noProof/>
          <w:color w:val="1F497D" w:themeColor="text2"/>
          <w:sz w:val="22"/>
        </w:rPr>
        <w:t>2</w:t>
      </w:r>
      <w:r w:rsidRPr="001F4782">
        <w:rPr>
          <w:rFonts w:ascii="Arial" w:hAnsi="Arial" w:cs="Arial"/>
          <w:color w:val="1F497D" w:themeColor="text2"/>
          <w:sz w:val="22"/>
        </w:rPr>
        <w:fldChar w:fldCharType="end"/>
      </w:r>
      <w:r w:rsidRPr="001F4782">
        <w:rPr>
          <w:rFonts w:ascii="Arial" w:hAnsi="Arial" w:cs="Arial"/>
          <w:color w:val="1F497D" w:themeColor="text2"/>
          <w:sz w:val="22"/>
        </w:rPr>
        <w:t xml:space="preserve"> </w:t>
      </w:r>
      <w:r w:rsidRPr="001F4782">
        <w:rPr>
          <w:rFonts w:ascii="Arial" w:hAnsi="Arial" w:cs="Arial"/>
          <w:color w:val="1F497D" w:themeColor="text2"/>
          <w:sz w:val="22"/>
          <w:lang w:eastAsia="cs-CZ"/>
        </w:rPr>
        <w:t>Vymezení zamokřených půd na podkladě kritérií vymezených Evropskou Komisí (EK)</w:t>
      </w:r>
      <w:r w:rsidRPr="001F4782">
        <w:rPr>
          <w:rFonts w:ascii="Arial" w:hAnsi="Arial" w:cs="Arial"/>
          <w:color w:val="1F497D" w:themeColor="text2"/>
          <w:sz w:val="22"/>
        </w:rPr>
        <w:t xml:space="preserve"> </w:t>
      </w:r>
    </w:p>
    <w:p w:rsidR="001F4782" w:rsidRPr="001F4782" w:rsidRDefault="001F4782" w:rsidP="001F4782">
      <w:pPr>
        <w:spacing w:before="240" w:line="276" w:lineRule="auto"/>
        <w:ind w:left="360" w:firstLine="348"/>
        <w:rPr>
          <w:rFonts w:ascii="Arial" w:hAnsi="Arial" w:cs="Arial"/>
        </w:rPr>
      </w:pPr>
    </w:p>
    <w:tbl>
      <w:tblPr>
        <w:tblW w:w="5000" w:type="pct"/>
        <w:tblCellMar>
          <w:left w:w="70" w:type="dxa"/>
          <w:right w:w="70" w:type="dxa"/>
        </w:tblCellMar>
        <w:tblLook w:val="04A0" w:firstRow="1" w:lastRow="0" w:firstColumn="1" w:lastColumn="0" w:noHBand="0" w:noVBand="1"/>
      </w:tblPr>
      <w:tblGrid>
        <w:gridCol w:w="928"/>
        <w:gridCol w:w="1279"/>
        <w:gridCol w:w="1426"/>
        <w:gridCol w:w="2710"/>
        <w:gridCol w:w="1301"/>
        <w:gridCol w:w="2834"/>
        <w:gridCol w:w="840"/>
        <w:gridCol w:w="840"/>
        <w:gridCol w:w="846"/>
        <w:gridCol w:w="1140"/>
      </w:tblGrid>
      <w:tr w:rsidR="001F4782" w:rsidRPr="001F4782" w:rsidTr="001F4782">
        <w:trPr>
          <w:cantSplit/>
          <w:trHeight w:val="705"/>
          <w:tblHeader/>
        </w:trPr>
        <w:tc>
          <w:tcPr>
            <w:tcW w:w="328" w:type="pct"/>
            <w:vMerge w:val="restart"/>
            <w:tcBorders>
              <w:top w:val="single" w:sz="4" w:space="0" w:color="auto"/>
              <w:left w:val="single" w:sz="4" w:space="0" w:color="auto"/>
              <w:bottom w:val="single" w:sz="4" w:space="0" w:color="auto"/>
              <w:right w:val="single" w:sz="4" w:space="0" w:color="auto"/>
            </w:tcBorders>
            <w:shd w:val="clear" w:color="000000" w:fill="F2F2F2"/>
            <w:vAlign w:val="center"/>
            <w:hideMark/>
          </w:tcPr>
          <w:p w:rsidR="001F4782" w:rsidRPr="001F4782" w:rsidRDefault="001F4782" w:rsidP="001F4782">
            <w:pPr>
              <w:jc w:val="center"/>
              <w:rPr>
                <w:rFonts w:asciiTheme="minorHAnsi" w:hAnsiTheme="minorHAnsi" w:cs="Arial"/>
                <w:b/>
                <w:bCs/>
                <w:color w:val="000000"/>
                <w:sz w:val="20"/>
                <w:lang w:eastAsia="cs-CZ"/>
              </w:rPr>
            </w:pPr>
            <w:r w:rsidRPr="001F4782">
              <w:rPr>
                <w:rFonts w:asciiTheme="minorHAnsi" w:hAnsiTheme="minorHAnsi" w:cs="Arial"/>
                <w:b/>
                <w:bCs/>
                <w:color w:val="000000"/>
                <w:sz w:val="20"/>
                <w:lang w:eastAsia="cs-CZ"/>
              </w:rPr>
              <w:t>HPJ</w:t>
            </w:r>
          </w:p>
        </w:tc>
        <w:tc>
          <w:tcPr>
            <w:tcW w:w="452" w:type="pct"/>
            <w:vMerge w:val="restart"/>
            <w:tcBorders>
              <w:top w:val="single" w:sz="4" w:space="0" w:color="auto"/>
              <w:left w:val="single" w:sz="4" w:space="0" w:color="auto"/>
              <w:bottom w:val="single" w:sz="4" w:space="0" w:color="auto"/>
              <w:right w:val="single" w:sz="4" w:space="0" w:color="auto"/>
            </w:tcBorders>
            <w:shd w:val="clear" w:color="000000" w:fill="F2F2F2"/>
            <w:vAlign w:val="center"/>
            <w:hideMark/>
          </w:tcPr>
          <w:p w:rsidR="001F4782" w:rsidRPr="001F4782" w:rsidRDefault="001F4782" w:rsidP="001F4782">
            <w:pPr>
              <w:jc w:val="center"/>
              <w:rPr>
                <w:rFonts w:asciiTheme="minorHAnsi" w:hAnsiTheme="minorHAnsi" w:cs="Arial"/>
                <w:b/>
                <w:bCs/>
                <w:color w:val="000000"/>
                <w:sz w:val="20"/>
                <w:lang w:eastAsia="cs-CZ"/>
              </w:rPr>
            </w:pPr>
            <w:r w:rsidRPr="001F4782">
              <w:rPr>
                <w:rFonts w:asciiTheme="minorHAnsi" w:hAnsiTheme="minorHAnsi" w:cs="Arial"/>
                <w:b/>
                <w:bCs/>
                <w:color w:val="000000"/>
                <w:sz w:val="20"/>
                <w:lang w:eastAsia="cs-CZ"/>
              </w:rPr>
              <w:t>Referenční třída</w:t>
            </w:r>
          </w:p>
        </w:tc>
        <w:tc>
          <w:tcPr>
            <w:tcW w:w="504" w:type="pct"/>
            <w:vMerge w:val="restart"/>
            <w:tcBorders>
              <w:top w:val="single" w:sz="4" w:space="0" w:color="auto"/>
              <w:left w:val="single" w:sz="4" w:space="0" w:color="auto"/>
              <w:bottom w:val="single" w:sz="4" w:space="0" w:color="auto"/>
              <w:right w:val="single" w:sz="4" w:space="0" w:color="auto"/>
            </w:tcBorders>
            <w:shd w:val="clear" w:color="000000" w:fill="F2F2F2"/>
            <w:vAlign w:val="center"/>
            <w:hideMark/>
          </w:tcPr>
          <w:p w:rsidR="001F4782" w:rsidRPr="001F4782" w:rsidRDefault="001F4782" w:rsidP="001F4782">
            <w:pPr>
              <w:jc w:val="center"/>
              <w:rPr>
                <w:rFonts w:asciiTheme="minorHAnsi" w:hAnsiTheme="minorHAnsi" w:cs="Arial"/>
                <w:b/>
                <w:bCs/>
                <w:color w:val="000000"/>
                <w:sz w:val="20"/>
                <w:lang w:eastAsia="cs-CZ"/>
              </w:rPr>
            </w:pPr>
            <w:r w:rsidRPr="001F4782">
              <w:rPr>
                <w:rFonts w:asciiTheme="minorHAnsi" w:hAnsiTheme="minorHAnsi" w:cs="Arial"/>
                <w:b/>
                <w:bCs/>
                <w:color w:val="000000"/>
                <w:sz w:val="20"/>
                <w:lang w:eastAsia="cs-CZ"/>
              </w:rPr>
              <w:t>půdní typ</w:t>
            </w:r>
          </w:p>
        </w:tc>
        <w:tc>
          <w:tcPr>
            <w:tcW w:w="958" w:type="pct"/>
            <w:vMerge w:val="restart"/>
            <w:tcBorders>
              <w:top w:val="single" w:sz="4" w:space="0" w:color="auto"/>
              <w:left w:val="single" w:sz="4" w:space="0" w:color="auto"/>
              <w:bottom w:val="single" w:sz="4" w:space="0" w:color="auto"/>
              <w:right w:val="single" w:sz="4" w:space="0" w:color="auto"/>
            </w:tcBorders>
            <w:shd w:val="clear" w:color="000000" w:fill="F2F2F2"/>
            <w:vAlign w:val="center"/>
            <w:hideMark/>
          </w:tcPr>
          <w:p w:rsidR="001F4782" w:rsidRPr="001F4782" w:rsidRDefault="001F4782" w:rsidP="001F4782">
            <w:pPr>
              <w:jc w:val="center"/>
              <w:rPr>
                <w:rFonts w:asciiTheme="minorHAnsi" w:hAnsiTheme="minorHAnsi" w:cs="Arial"/>
                <w:b/>
                <w:bCs/>
                <w:color w:val="000000"/>
                <w:sz w:val="20"/>
                <w:lang w:eastAsia="cs-CZ"/>
              </w:rPr>
            </w:pPr>
            <w:r w:rsidRPr="001F4782">
              <w:rPr>
                <w:rFonts w:asciiTheme="minorHAnsi" w:hAnsiTheme="minorHAnsi" w:cs="Arial"/>
                <w:b/>
                <w:bCs/>
                <w:color w:val="000000"/>
                <w:sz w:val="20"/>
                <w:lang w:eastAsia="cs-CZ"/>
              </w:rPr>
              <w:t>Subtyp</w:t>
            </w:r>
          </w:p>
        </w:tc>
        <w:tc>
          <w:tcPr>
            <w:tcW w:w="460" w:type="pct"/>
            <w:vMerge w:val="restart"/>
            <w:tcBorders>
              <w:top w:val="single" w:sz="4" w:space="0" w:color="auto"/>
              <w:left w:val="single" w:sz="4" w:space="0" w:color="auto"/>
              <w:bottom w:val="single" w:sz="4" w:space="0" w:color="auto"/>
              <w:right w:val="single" w:sz="4" w:space="0" w:color="auto"/>
            </w:tcBorders>
            <w:shd w:val="clear" w:color="000000" w:fill="F2F2F2"/>
            <w:vAlign w:val="center"/>
            <w:hideMark/>
          </w:tcPr>
          <w:p w:rsidR="001F4782" w:rsidRPr="001F4782" w:rsidRDefault="001F4782" w:rsidP="001F4782">
            <w:pPr>
              <w:jc w:val="center"/>
              <w:rPr>
                <w:rFonts w:asciiTheme="minorHAnsi" w:hAnsiTheme="minorHAnsi" w:cs="Arial"/>
                <w:b/>
                <w:bCs/>
                <w:color w:val="000000"/>
                <w:sz w:val="20"/>
                <w:lang w:eastAsia="cs-CZ"/>
              </w:rPr>
            </w:pPr>
            <w:r w:rsidRPr="001F4782">
              <w:rPr>
                <w:rFonts w:asciiTheme="minorHAnsi" w:hAnsiTheme="minorHAnsi" w:cs="Arial"/>
                <w:b/>
                <w:bCs/>
                <w:color w:val="000000"/>
                <w:sz w:val="20"/>
                <w:lang w:eastAsia="cs-CZ"/>
              </w:rPr>
              <w:t>Reference Soil Group (RSG)</w:t>
            </w:r>
          </w:p>
        </w:tc>
        <w:tc>
          <w:tcPr>
            <w:tcW w:w="1002" w:type="pct"/>
            <w:vMerge w:val="restart"/>
            <w:tcBorders>
              <w:top w:val="single" w:sz="4" w:space="0" w:color="auto"/>
              <w:left w:val="nil"/>
              <w:right w:val="single" w:sz="4" w:space="0" w:color="auto"/>
            </w:tcBorders>
            <w:shd w:val="clear" w:color="000000" w:fill="F2F2F2"/>
            <w:vAlign w:val="center"/>
            <w:hideMark/>
          </w:tcPr>
          <w:p w:rsidR="001F4782" w:rsidRPr="001F4782" w:rsidRDefault="001F4782" w:rsidP="001F4782">
            <w:pPr>
              <w:jc w:val="center"/>
              <w:rPr>
                <w:rFonts w:asciiTheme="minorHAnsi" w:hAnsiTheme="minorHAnsi" w:cs="Arial"/>
                <w:b/>
                <w:bCs/>
                <w:color w:val="000000"/>
                <w:sz w:val="20"/>
                <w:lang w:eastAsia="cs-CZ"/>
              </w:rPr>
            </w:pPr>
            <w:r w:rsidRPr="001F4782">
              <w:rPr>
                <w:rFonts w:asciiTheme="minorHAnsi" w:hAnsiTheme="minorHAnsi" w:cs="Arial"/>
                <w:b/>
                <w:bCs/>
                <w:color w:val="000000"/>
                <w:sz w:val="20"/>
                <w:lang w:eastAsia="cs-CZ"/>
              </w:rPr>
              <w:t>RSG + qualifiers</w:t>
            </w:r>
          </w:p>
          <w:p w:rsidR="001F4782" w:rsidRPr="001F4782" w:rsidRDefault="001F4782" w:rsidP="001F4782">
            <w:pPr>
              <w:jc w:val="center"/>
              <w:rPr>
                <w:rFonts w:asciiTheme="minorHAnsi" w:hAnsiTheme="minorHAnsi" w:cs="Arial"/>
                <w:b/>
                <w:bCs/>
                <w:color w:val="000000"/>
                <w:sz w:val="20"/>
                <w:lang w:eastAsia="cs-CZ"/>
              </w:rPr>
            </w:pPr>
            <w:r w:rsidRPr="001F4782">
              <w:rPr>
                <w:rFonts w:asciiTheme="minorHAnsi" w:hAnsiTheme="minorHAnsi" w:cs="Arial"/>
                <w:b/>
                <w:bCs/>
                <w:color w:val="000000"/>
                <w:sz w:val="20"/>
                <w:lang w:eastAsia="cs-CZ"/>
              </w:rPr>
              <w:t> </w:t>
            </w:r>
          </w:p>
        </w:tc>
        <w:tc>
          <w:tcPr>
            <w:tcW w:w="893" w:type="pct"/>
            <w:gridSpan w:val="3"/>
            <w:tcBorders>
              <w:top w:val="single" w:sz="4" w:space="0" w:color="auto"/>
              <w:left w:val="nil"/>
              <w:bottom w:val="single" w:sz="4" w:space="0" w:color="auto"/>
              <w:right w:val="single" w:sz="4" w:space="0" w:color="auto"/>
            </w:tcBorders>
            <w:shd w:val="clear" w:color="000000" w:fill="F2F2F2"/>
            <w:noWrap/>
            <w:vAlign w:val="center"/>
            <w:hideMark/>
          </w:tcPr>
          <w:p w:rsidR="001F4782" w:rsidRPr="001F4782" w:rsidRDefault="001F4782" w:rsidP="001F4782">
            <w:pPr>
              <w:jc w:val="center"/>
              <w:rPr>
                <w:rFonts w:asciiTheme="minorHAnsi" w:hAnsiTheme="minorHAnsi" w:cs="Arial"/>
                <w:b/>
                <w:bCs/>
                <w:color w:val="000000"/>
                <w:sz w:val="20"/>
                <w:lang w:eastAsia="cs-CZ"/>
              </w:rPr>
            </w:pPr>
            <w:r w:rsidRPr="001F4782">
              <w:rPr>
                <w:rFonts w:asciiTheme="minorHAnsi" w:hAnsiTheme="minorHAnsi" w:cs="Arial"/>
                <w:b/>
                <w:bCs/>
                <w:color w:val="000000"/>
                <w:sz w:val="20"/>
                <w:lang w:eastAsia="cs-CZ"/>
              </w:rPr>
              <w:t>splnění kritérií</w:t>
            </w:r>
          </w:p>
        </w:tc>
        <w:tc>
          <w:tcPr>
            <w:tcW w:w="403" w:type="pct"/>
            <w:vMerge w:val="restart"/>
            <w:tcBorders>
              <w:top w:val="single" w:sz="4" w:space="0" w:color="auto"/>
              <w:left w:val="single" w:sz="4" w:space="0" w:color="auto"/>
              <w:bottom w:val="single" w:sz="4" w:space="0" w:color="auto"/>
              <w:right w:val="single" w:sz="4" w:space="0" w:color="auto"/>
            </w:tcBorders>
            <w:shd w:val="clear" w:color="000000" w:fill="F2F2F2"/>
            <w:vAlign w:val="center"/>
            <w:hideMark/>
          </w:tcPr>
          <w:p w:rsidR="001F4782" w:rsidRPr="001F4782" w:rsidRDefault="001F4782" w:rsidP="001F4782">
            <w:pPr>
              <w:jc w:val="center"/>
              <w:rPr>
                <w:rFonts w:asciiTheme="minorHAnsi" w:hAnsiTheme="minorHAnsi" w:cs="Arial"/>
                <w:b/>
                <w:bCs/>
                <w:color w:val="000000"/>
                <w:sz w:val="20"/>
                <w:lang w:eastAsia="cs-CZ"/>
              </w:rPr>
            </w:pPr>
            <w:r w:rsidRPr="001F4782">
              <w:rPr>
                <w:rFonts w:asciiTheme="minorHAnsi" w:hAnsiTheme="minorHAnsi" w:cs="Arial"/>
                <w:b/>
                <w:bCs/>
                <w:color w:val="000000"/>
                <w:sz w:val="20"/>
                <w:lang w:eastAsia="cs-CZ"/>
              </w:rPr>
              <w:t>výsledná kategorie</w:t>
            </w:r>
          </w:p>
        </w:tc>
      </w:tr>
      <w:tr w:rsidR="001F4782" w:rsidRPr="001F4782" w:rsidTr="001F4782">
        <w:trPr>
          <w:cantSplit/>
          <w:trHeight w:val="315"/>
          <w:tblHeader/>
        </w:trPr>
        <w:tc>
          <w:tcPr>
            <w:tcW w:w="328" w:type="pct"/>
            <w:vMerge/>
            <w:tcBorders>
              <w:top w:val="single" w:sz="4" w:space="0" w:color="auto"/>
              <w:left w:val="single" w:sz="4" w:space="0" w:color="auto"/>
              <w:bottom w:val="single" w:sz="4" w:space="0" w:color="auto"/>
              <w:right w:val="single" w:sz="4" w:space="0" w:color="auto"/>
            </w:tcBorders>
            <w:vAlign w:val="center"/>
            <w:hideMark/>
          </w:tcPr>
          <w:p w:rsidR="001F4782" w:rsidRPr="001F4782" w:rsidRDefault="001F4782" w:rsidP="001F4782">
            <w:pPr>
              <w:rPr>
                <w:rFonts w:asciiTheme="minorHAnsi" w:hAnsiTheme="minorHAnsi" w:cs="Arial"/>
                <w:b/>
                <w:bCs/>
                <w:color w:val="000000"/>
                <w:sz w:val="20"/>
                <w:lang w:eastAsia="cs-CZ"/>
              </w:rPr>
            </w:pPr>
          </w:p>
        </w:tc>
        <w:tc>
          <w:tcPr>
            <w:tcW w:w="452" w:type="pct"/>
            <w:vMerge/>
            <w:tcBorders>
              <w:top w:val="single" w:sz="4" w:space="0" w:color="auto"/>
              <w:left w:val="single" w:sz="4" w:space="0" w:color="auto"/>
              <w:bottom w:val="single" w:sz="4" w:space="0" w:color="auto"/>
              <w:right w:val="single" w:sz="4" w:space="0" w:color="auto"/>
            </w:tcBorders>
            <w:vAlign w:val="center"/>
            <w:hideMark/>
          </w:tcPr>
          <w:p w:rsidR="001F4782" w:rsidRPr="001F4782" w:rsidRDefault="001F4782" w:rsidP="001F4782">
            <w:pPr>
              <w:rPr>
                <w:rFonts w:asciiTheme="minorHAnsi" w:hAnsiTheme="minorHAnsi" w:cs="Arial"/>
                <w:b/>
                <w:bCs/>
                <w:color w:val="000000"/>
                <w:sz w:val="20"/>
                <w:lang w:eastAsia="cs-CZ"/>
              </w:rPr>
            </w:pPr>
          </w:p>
        </w:tc>
        <w:tc>
          <w:tcPr>
            <w:tcW w:w="504" w:type="pct"/>
            <w:vMerge/>
            <w:tcBorders>
              <w:top w:val="single" w:sz="4" w:space="0" w:color="auto"/>
              <w:left w:val="single" w:sz="4" w:space="0" w:color="auto"/>
              <w:bottom w:val="single" w:sz="4" w:space="0" w:color="auto"/>
              <w:right w:val="single" w:sz="4" w:space="0" w:color="auto"/>
            </w:tcBorders>
            <w:vAlign w:val="center"/>
            <w:hideMark/>
          </w:tcPr>
          <w:p w:rsidR="001F4782" w:rsidRPr="001F4782" w:rsidRDefault="001F4782" w:rsidP="001F4782">
            <w:pPr>
              <w:rPr>
                <w:rFonts w:asciiTheme="minorHAnsi" w:hAnsiTheme="minorHAnsi" w:cs="Arial"/>
                <w:b/>
                <w:bCs/>
                <w:color w:val="000000"/>
                <w:sz w:val="20"/>
                <w:lang w:eastAsia="cs-CZ"/>
              </w:rPr>
            </w:pPr>
          </w:p>
        </w:tc>
        <w:tc>
          <w:tcPr>
            <w:tcW w:w="958" w:type="pct"/>
            <w:vMerge/>
            <w:tcBorders>
              <w:top w:val="single" w:sz="4" w:space="0" w:color="auto"/>
              <w:left w:val="single" w:sz="4" w:space="0" w:color="auto"/>
              <w:bottom w:val="single" w:sz="4" w:space="0" w:color="auto"/>
              <w:right w:val="single" w:sz="4" w:space="0" w:color="auto"/>
            </w:tcBorders>
            <w:vAlign w:val="center"/>
            <w:hideMark/>
          </w:tcPr>
          <w:p w:rsidR="001F4782" w:rsidRPr="001F4782" w:rsidRDefault="001F4782" w:rsidP="001F4782">
            <w:pPr>
              <w:rPr>
                <w:rFonts w:asciiTheme="minorHAnsi" w:hAnsiTheme="minorHAnsi" w:cs="Arial"/>
                <w:b/>
                <w:bCs/>
                <w:color w:val="000000"/>
                <w:sz w:val="20"/>
                <w:lang w:eastAsia="cs-CZ"/>
              </w:rPr>
            </w:pPr>
          </w:p>
        </w:tc>
        <w:tc>
          <w:tcPr>
            <w:tcW w:w="460" w:type="pct"/>
            <w:vMerge/>
            <w:tcBorders>
              <w:top w:val="single" w:sz="4" w:space="0" w:color="auto"/>
              <w:left w:val="single" w:sz="4" w:space="0" w:color="auto"/>
              <w:bottom w:val="single" w:sz="8" w:space="0" w:color="000000"/>
              <w:right w:val="single" w:sz="4" w:space="0" w:color="auto"/>
            </w:tcBorders>
            <w:vAlign w:val="center"/>
            <w:hideMark/>
          </w:tcPr>
          <w:p w:rsidR="001F4782" w:rsidRPr="001F4782" w:rsidRDefault="001F4782" w:rsidP="001F4782">
            <w:pPr>
              <w:rPr>
                <w:rFonts w:asciiTheme="minorHAnsi" w:hAnsiTheme="minorHAnsi" w:cs="Arial"/>
                <w:b/>
                <w:bCs/>
                <w:color w:val="000000"/>
                <w:sz w:val="20"/>
                <w:lang w:eastAsia="cs-CZ"/>
              </w:rPr>
            </w:pPr>
          </w:p>
        </w:tc>
        <w:tc>
          <w:tcPr>
            <w:tcW w:w="1002" w:type="pct"/>
            <w:vMerge/>
            <w:tcBorders>
              <w:left w:val="nil"/>
              <w:bottom w:val="single" w:sz="8" w:space="0" w:color="auto"/>
              <w:right w:val="single" w:sz="4" w:space="0" w:color="auto"/>
            </w:tcBorders>
            <w:shd w:val="clear" w:color="000000" w:fill="F2F2F2"/>
            <w:vAlign w:val="center"/>
            <w:hideMark/>
          </w:tcPr>
          <w:p w:rsidR="001F4782" w:rsidRPr="001F4782" w:rsidRDefault="001F4782" w:rsidP="001F4782">
            <w:pPr>
              <w:jc w:val="center"/>
              <w:rPr>
                <w:rFonts w:asciiTheme="minorHAnsi" w:hAnsiTheme="minorHAnsi" w:cs="Arial"/>
                <w:b/>
                <w:bCs/>
                <w:color w:val="000000"/>
                <w:sz w:val="20"/>
                <w:lang w:eastAsia="cs-CZ"/>
              </w:rPr>
            </w:pPr>
          </w:p>
        </w:tc>
        <w:tc>
          <w:tcPr>
            <w:tcW w:w="297" w:type="pct"/>
            <w:tcBorders>
              <w:top w:val="single" w:sz="4" w:space="0" w:color="auto"/>
              <w:left w:val="nil"/>
              <w:bottom w:val="nil"/>
              <w:right w:val="single" w:sz="4" w:space="0" w:color="auto"/>
            </w:tcBorders>
            <w:shd w:val="clear" w:color="000000" w:fill="F2F2F2"/>
            <w:vAlign w:val="center"/>
            <w:hideMark/>
          </w:tcPr>
          <w:p w:rsidR="001F4782" w:rsidRPr="001F4782" w:rsidRDefault="001F4782" w:rsidP="001F4782">
            <w:pPr>
              <w:jc w:val="center"/>
              <w:rPr>
                <w:rFonts w:asciiTheme="minorHAnsi" w:hAnsiTheme="minorHAnsi" w:cs="Arial"/>
                <w:b/>
                <w:bCs/>
                <w:color w:val="000000"/>
                <w:sz w:val="20"/>
                <w:lang w:eastAsia="cs-CZ"/>
              </w:rPr>
            </w:pPr>
            <w:r w:rsidRPr="001F4782">
              <w:rPr>
                <w:rFonts w:asciiTheme="minorHAnsi" w:hAnsiTheme="minorHAnsi" w:cs="Arial"/>
                <w:b/>
                <w:bCs/>
                <w:color w:val="000000"/>
                <w:sz w:val="20"/>
                <w:lang w:eastAsia="cs-CZ"/>
              </w:rPr>
              <w:t>A</w:t>
            </w:r>
          </w:p>
        </w:tc>
        <w:tc>
          <w:tcPr>
            <w:tcW w:w="297" w:type="pct"/>
            <w:tcBorders>
              <w:top w:val="single" w:sz="4" w:space="0" w:color="auto"/>
              <w:left w:val="nil"/>
              <w:bottom w:val="nil"/>
              <w:right w:val="single" w:sz="4" w:space="0" w:color="auto"/>
            </w:tcBorders>
            <w:shd w:val="clear" w:color="000000" w:fill="F2F2F2"/>
            <w:vAlign w:val="center"/>
            <w:hideMark/>
          </w:tcPr>
          <w:p w:rsidR="001F4782" w:rsidRPr="001F4782" w:rsidRDefault="001F4782" w:rsidP="001F4782">
            <w:pPr>
              <w:jc w:val="center"/>
              <w:rPr>
                <w:rFonts w:asciiTheme="minorHAnsi" w:hAnsiTheme="minorHAnsi" w:cs="Arial"/>
                <w:b/>
                <w:bCs/>
                <w:color w:val="000000"/>
                <w:sz w:val="20"/>
                <w:lang w:eastAsia="cs-CZ"/>
              </w:rPr>
            </w:pPr>
            <w:r w:rsidRPr="001F4782">
              <w:rPr>
                <w:rFonts w:asciiTheme="minorHAnsi" w:hAnsiTheme="minorHAnsi" w:cs="Arial"/>
                <w:b/>
                <w:bCs/>
                <w:color w:val="000000"/>
                <w:sz w:val="20"/>
                <w:lang w:eastAsia="cs-CZ"/>
              </w:rPr>
              <w:t>B</w:t>
            </w:r>
          </w:p>
        </w:tc>
        <w:tc>
          <w:tcPr>
            <w:tcW w:w="299" w:type="pct"/>
            <w:tcBorders>
              <w:top w:val="single" w:sz="4" w:space="0" w:color="auto"/>
              <w:left w:val="nil"/>
              <w:bottom w:val="nil"/>
              <w:right w:val="single" w:sz="4" w:space="0" w:color="auto"/>
            </w:tcBorders>
            <w:shd w:val="clear" w:color="000000" w:fill="F2F2F2"/>
            <w:vAlign w:val="center"/>
            <w:hideMark/>
          </w:tcPr>
          <w:p w:rsidR="001F4782" w:rsidRPr="001F4782" w:rsidRDefault="001F4782" w:rsidP="001F4782">
            <w:pPr>
              <w:jc w:val="center"/>
              <w:rPr>
                <w:rFonts w:asciiTheme="minorHAnsi" w:hAnsiTheme="minorHAnsi" w:cs="Arial"/>
                <w:b/>
                <w:bCs/>
                <w:color w:val="000000"/>
                <w:sz w:val="20"/>
                <w:lang w:eastAsia="cs-CZ"/>
              </w:rPr>
            </w:pPr>
            <w:r w:rsidRPr="001F4782">
              <w:rPr>
                <w:rFonts w:asciiTheme="minorHAnsi" w:hAnsiTheme="minorHAnsi" w:cs="Arial"/>
                <w:b/>
                <w:bCs/>
                <w:color w:val="000000"/>
                <w:sz w:val="20"/>
                <w:lang w:eastAsia="cs-CZ"/>
              </w:rPr>
              <w:t>C</w:t>
            </w:r>
          </w:p>
        </w:tc>
        <w:tc>
          <w:tcPr>
            <w:tcW w:w="403" w:type="pct"/>
            <w:vMerge/>
            <w:tcBorders>
              <w:top w:val="single" w:sz="4" w:space="0" w:color="auto"/>
              <w:left w:val="single" w:sz="4" w:space="0" w:color="auto"/>
              <w:bottom w:val="single" w:sz="4" w:space="0" w:color="auto"/>
              <w:right w:val="single" w:sz="4" w:space="0" w:color="auto"/>
            </w:tcBorders>
            <w:vAlign w:val="center"/>
            <w:hideMark/>
          </w:tcPr>
          <w:p w:rsidR="001F4782" w:rsidRPr="001F4782" w:rsidRDefault="001F4782" w:rsidP="001F4782">
            <w:pPr>
              <w:rPr>
                <w:rFonts w:asciiTheme="minorHAnsi" w:hAnsiTheme="minorHAnsi" w:cs="Arial"/>
                <w:b/>
                <w:bCs/>
                <w:color w:val="000000"/>
                <w:sz w:val="20"/>
                <w:lang w:eastAsia="cs-CZ"/>
              </w:rPr>
            </w:pPr>
          </w:p>
        </w:tc>
      </w:tr>
      <w:tr w:rsidR="001F4782" w:rsidRPr="001F4782" w:rsidTr="001F4782">
        <w:trPr>
          <w:cantSplit/>
          <w:trHeight w:val="345"/>
          <w:tblHeader/>
        </w:trPr>
        <w:tc>
          <w:tcPr>
            <w:tcW w:w="328" w:type="pct"/>
            <w:tcBorders>
              <w:top w:val="single" w:sz="4" w:space="0" w:color="auto"/>
              <w:left w:val="single" w:sz="4" w:space="0" w:color="auto"/>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b/>
                <w:bCs/>
                <w:color w:val="000000"/>
                <w:sz w:val="20"/>
                <w:lang w:eastAsia="cs-CZ"/>
              </w:rPr>
            </w:pPr>
            <w:r w:rsidRPr="001F4782">
              <w:rPr>
                <w:rFonts w:asciiTheme="minorHAnsi" w:hAnsiTheme="minorHAnsi" w:cs="Arial"/>
                <w:b/>
                <w:bCs/>
                <w:color w:val="000000"/>
                <w:sz w:val="20"/>
                <w:lang w:eastAsia="cs-CZ"/>
              </w:rPr>
              <w:t>I.</w:t>
            </w:r>
            <w:r w:rsidRPr="001F4782">
              <w:rPr>
                <w:rFonts w:asciiTheme="minorHAnsi" w:hAnsiTheme="minorHAnsi" w:cs="Arial"/>
                <w:b/>
                <w:bCs/>
                <w:color w:val="000000"/>
                <w:sz w:val="20"/>
                <w:vertAlign w:val="superscript"/>
                <w:lang w:eastAsia="cs-CZ"/>
              </w:rPr>
              <w:t>*</w:t>
            </w:r>
          </w:p>
        </w:tc>
        <w:tc>
          <w:tcPr>
            <w:tcW w:w="1914" w:type="pct"/>
            <w:gridSpan w:val="3"/>
            <w:tcBorders>
              <w:top w:val="single" w:sz="4" w:space="0" w:color="auto"/>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b/>
                <w:bCs/>
                <w:color w:val="000000"/>
                <w:sz w:val="20"/>
                <w:lang w:eastAsia="cs-CZ"/>
              </w:rPr>
            </w:pPr>
            <w:r w:rsidRPr="001F4782">
              <w:rPr>
                <w:rFonts w:asciiTheme="minorHAnsi" w:hAnsiTheme="minorHAnsi" w:cs="Arial"/>
                <w:b/>
                <w:bCs/>
                <w:color w:val="000000"/>
                <w:sz w:val="20"/>
                <w:lang w:eastAsia="cs-CZ"/>
              </w:rPr>
              <w:t>II.</w:t>
            </w:r>
            <w:r w:rsidRPr="001F4782">
              <w:rPr>
                <w:rFonts w:asciiTheme="minorHAnsi" w:hAnsiTheme="minorHAnsi" w:cs="Arial"/>
                <w:b/>
                <w:bCs/>
                <w:color w:val="000000"/>
                <w:sz w:val="20"/>
                <w:vertAlign w:val="superscript"/>
                <w:lang w:eastAsia="cs-CZ"/>
              </w:rPr>
              <w:t>**</w:t>
            </w:r>
          </w:p>
        </w:tc>
        <w:tc>
          <w:tcPr>
            <w:tcW w:w="460" w:type="pct"/>
            <w:tcBorders>
              <w:top w:val="single" w:sz="4" w:space="0" w:color="auto"/>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b/>
                <w:bCs/>
                <w:color w:val="000000"/>
                <w:sz w:val="20"/>
                <w:lang w:eastAsia="cs-CZ"/>
              </w:rPr>
            </w:pPr>
            <w:r w:rsidRPr="001F4782">
              <w:rPr>
                <w:rFonts w:asciiTheme="minorHAnsi" w:hAnsiTheme="minorHAnsi" w:cs="Arial"/>
                <w:b/>
                <w:bCs/>
                <w:color w:val="000000"/>
                <w:sz w:val="20"/>
                <w:lang w:eastAsia="cs-CZ"/>
              </w:rPr>
              <w:t>III.</w:t>
            </w:r>
            <w:r w:rsidRPr="001F4782">
              <w:rPr>
                <w:rFonts w:asciiTheme="minorHAnsi" w:hAnsiTheme="minorHAnsi" w:cs="Arial"/>
                <w:b/>
                <w:bCs/>
                <w:color w:val="000000"/>
                <w:sz w:val="20"/>
                <w:vertAlign w:val="superscript"/>
                <w:lang w:eastAsia="cs-CZ"/>
              </w:rPr>
              <w:t>***</w:t>
            </w:r>
          </w:p>
        </w:tc>
        <w:tc>
          <w:tcPr>
            <w:tcW w:w="1002" w:type="pct"/>
            <w:tcBorders>
              <w:top w:val="single" w:sz="4" w:space="0" w:color="auto"/>
              <w:left w:val="nil"/>
              <w:bottom w:val="single" w:sz="4" w:space="0" w:color="auto"/>
              <w:right w:val="single" w:sz="4" w:space="0" w:color="auto"/>
            </w:tcBorders>
            <w:vAlign w:val="center"/>
            <w:hideMark/>
          </w:tcPr>
          <w:p w:rsidR="001F4782" w:rsidRPr="001F4782" w:rsidRDefault="001F4782" w:rsidP="001F4782">
            <w:pPr>
              <w:jc w:val="center"/>
              <w:rPr>
                <w:rFonts w:asciiTheme="minorHAnsi" w:hAnsiTheme="minorHAnsi" w:cs="Arial"/>
                <w:b/>
                <w:bCs/>
                <w:color w:val="000000"/>
                <w:sz w:val="20"/>
                <w:lang w:eastAsia="cs-CZ"/>
              </w:rPr>
            </w:pPr>
            <w:r w:rsidRPr="001F4782">
              <w:rPr>
                <w:rFonts w:asciiTheme="minorHAnsi" w:hAnsiTheme="minorHAnsi" w:cs="Arial"/>
                <w:b/>
                <w:bCs/>
                <w:color w:val="000000"/>
                <w:sz w:val="20"/>
                <w:lang w:eastAsia="cs-CZ"/>
              </w:rPr>
              <w:t> </w:t>
            </w:r>
          </w:p>
        </w:tc>
        <w:tc>
          <w:tcPr>
            <w:tcW w:w="893" w:type="pct"/>
            <w:gridSpan w:val="3"/>
            <w:tcBorders>
              <w:top w:val="single" w:sz="4" w:space="0" w:color="auto"/>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b/>
                <w:bCs/>
                <w:color w:val="000000"/>
                <w:sz w:val="20"/>
                <w:lang w:eastAsia="cs-CZ"/>
              </w:rPr>
            </w:pPr>
            <w:r w:rsidRPr="001F4782">
              <w:rPr>
                <w:rFonts w:asciiTheme="minorHAnsi" w:hAnsiTheme="minorHAnsi" w:cs="Arial"/>
                <w:b/>
                <w:bCs/>
                <w:color w:val="000000"/>
                <w:sz w:val="20"/>
                <w:lang w:eastAsia="cs-CZ"/>
              </w:rPr>
              <w:t>IV.</w:t>
            </w:r>
            <w:r w:rsidRPr="001F4782">
              <w:rPr>
                <w:rFonts w:asciiTheme="minorHAnsi" w:hAnsiTheme="minorHAnsi" w:cs="Arial"/>
                <w:b/>
                <w:bCs/>
                <w:color w:val="000000"/>
                <w:sz w:val="20"/>
                <w:vertAlign w:val="superscript"/>
                <w:lang w:eastAsia="cs-CZ"/>
              </w:rPr>
              <w:t>****</w:t>
            </w:r>
          </w:p>
        </w:tc>
        <w:tc>
          <w:tcPr>
            <w:tcW w:w="403" w:type="pct"/>
            <w:tcBorders>
              <w:top w:val="single" w:sz="4" w:space="0" w:color="auto"/>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b/>
                <w:bCs/>
                <w:color w:val="000000"/>
                <w:sz w:val="20"/>
                <w:lang w:eastAsia="cs-CZ"/>
              </w:rPr>
              <w:t>V.*****</w:t>
            </w:r>
          </w:p>
        </w:tc>
      </w:tr>
      <w:tr w:rsidR="001F4782" w:rsidRPr="001F4782" w:rsidTr="001F4782">
        <w:trPr>
          <w:cantSplit/>
          <w:trHeight w:val="300"/>
          <w:tblHeader/>
        </w:trPr>
        <w:tc>
          <w:tcPr>
            <w:tcW w:w="328" w:type="pct"/>
            <w:vMerge w:val="restart"/>
            <w:tcBorders>
              <w:top w:val="single" w:sz="8" w:space="0" w:color="auto"/>
              <w:left w:val="single" w:sz="8" w:space="0" w:color="auto"/>
              <w:bottom w:val="single" w:sz="8" w:space="0" w:color="000000"/>
              <w:right w:val="single" w:sz="4" w:space="0" w:color="auto"/>
            </w:tcBorders>
            <w:noWrap/>
            <w:vAlign w:val="center"/>
            <w:hideMark/>
          </w:tcPr>
          <w:p w:rsidR="001F4782" w:rsidRPr="001F4782" w:rsidRDefault="001F4782" w:rsidP="001F4782">
            <w:pPr>
              <w:jc w:val="center"/>
              <w:rPr>
                <w:rFonts w:asciiTheme="minorHAnsi" w:hAnsiTheme="minorHAnsi" w:cs="Arial"/>
                <w:b/>
                <w:bCs/>
                <w:color w:val="000000"/>
                <w:sz w:val="20"/>
                <w:lang w:eastAsia="cs-CZ"/>
              </w:rPr>
            </w:pPr>
            <w:r w:rsidRPr="001F4782">
              <w:rPr>
                <w:rFonts w:asciiTheme="minorHAnsi" w:hAnsiTheme="minorHAnsi" w:cs="Arial"/>
                <w:b/>
                <w:bCs/>
                <w:color w:val="000000"/>
                <w:sz w:val="20"/>
                <w:lang w:eastAsia="cs-CZ"/>
              </w:rPr>
              <w:t>43</w:t>
            </w:r>
          </w:p>
        </w:tc>
        <w:tc>
          <w:tcPr>
            <w:tcW w:w="452" w:type="pct"/>
            <w:tcBorders>
              <w:top w:val="single" w:sz="8" w:space="0" w:color="auto"/>
              <w:left w:val="nil"/>
              <w:bottom w:val="single" w:sz="4"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Luvisoly</w:t>
            </w:r>
          </w:p>
        </w:tc>
        <w:tc>
          <w:tcPr>
            <w:tcW w:w="504" w:type="pct"/>
            <w:tcBorders>
              <w:top w:val="single" w:sz="8" w:space="0" w:color="auto"/>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hnědozem</w:t>
            </w:r>
          </w:p>
        </w:tc>
        <w:tc>
          <w:tcPr>
            <w:tcW w:w="958" w:type="pct"/>
            <w:tcBorders>
              <w:top w:val="single" w:sz="8" w:space="0" w:color="auto"/>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luvická oglejená</w:t>
            </w:r>
          </w:p>
        </w:tc>
        <w:tc>
          <w:tcPr>
            <w:tcW w:w="460"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Luvisols</w:t>
            </w:r>
          </w:p>
        </w:tc>
        <w:tc>
          <w:tcPr>
            <w:tcW w:w="1002" w:type="pct"/>
            <w:tcBorders>
              <w:top w:val="nil"/>
              <w:left w:val="nil"/>
              <w:bottom w:val="single" w:sz="4"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Stagnic Albic Luvisol (Siltic)</w:t>
            </w:r>
          </w:p>
        </w:tc>
        <w:tc>
          <w:tcPr>
            <w:tcW w:w="297" w:type="pct"/>
            <w:tcBorders>
              <w:top w:val="single" w:sz="8" w:space="0" w:color="auto"/>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A1</w:t>
            </w:r>
          </w:p>
        </w:tc>
        <w:tc>
          <w:tcPr>
            <w:tcW w:w="297" w:type="pct"/>
            <w:tcBorders>
              <w:top w:val="single" w:sz="8" w:space="0" w:color="auto"/>
              <w:left w:val="nil"/>
              <w:bottom w:val="single" w:sz="4"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 </w:t>
            </w:r>
          </w:p>
        </w:tc>
        <w:tc>
          <w:tcPr>
            <w:tcW w:w="299" w:type="pct"/>
            <w:tcBorders>
              <w:top w:val="single" w:sz="8" w:space="0" w:color="auto"/>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 </w:t>
            </w:r>
          </w:p>
        </w:tc>
        <w:tc>
          <w:tcPr>
            <w:tcW w:w="403" w:type="pct"/>
            <w:vMerge w:val="restart"/>
            <w:tcBorders>
              <w:top w:val="single" w:sz="8" w:space="0" w:color="auto"/>
              <w:left w:val="single" w:sz="4" w:space="0" w:color="auto"/>
              <w:bottom w:val="single" w:sz="8" w:space="0" w:color="000000"/>
              <w:right w:val="single" w:sz="8"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A</w:t>
            </w:r>
          </w:p>
        </w:tc>
      </w:tr>
      <w:tr w:rsidR="001F4782" w:rsidRPr="001F4782" w:rsidTr="001F4782">
        <w:trPr>
          <w:cantSplit/>
          <w:trHeight w:val="315"/>
          <w:tblHeader/>
        </w:trPr>
        <w:tc>
          <w:tcPr>
            <w:tcW w:w="328" w:type="pct"/>
            <w:vMerge/>
            <w:tcBorders>
              <w:top w:val="single" w:sz="8" w:space="0" w:color="auto"/>
              <w:left w:val="single" w:sz="8" w:space="0" w:color="auto"/>
              <w:bottom w:val="single" w:sz="8" w:space="0" w:color="000000"/>
              <w:right w:val="single" w:sz="4" w:space="0" w:color="auto"/>
            </w:tcBorders>
            <w:vAlign w:val="center"/>
            <w:hideMark/>
          </w:tcPr>
          <w:p w:rsidR="001F4782" w:rsidRPr="001F4782" w:rsidRDefault="001F4782" w:rsidP="001F4782">
            <w:pPr>
              <w:rPr>
                <w:rFonts w:asciiTheme="minorHAnsi" w:hAnsiTheme="minorHAnsi" w:cs="Arial"/>
                <w:b/>
                <w:bCs/>
                <w:color w:val="000000"/>
                <w:sz w:val="20"/>
                <w:lang w:eastAsia="cs-CZ"/>
              </w:rPr>
            </w:pPr>
          </w:p>
        </w:tc>
        <w:tc>
          <w:tcPr>
            <w:tcW w:w="452" w:type="pct"/>
            <w:tcBorders>
              <w:top w:val="nil"/>
              <w:left w:val="nil"/>
              <w:bottom w:val="single" w:sz="8"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Luvisoly</w:t>
            </w:r>
          </w:p>
        </w:tc>
        <w:tc>
          <w:tcPr>
            <w:tcW w:w="504"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luvizem</w:t>
            </w:r>
          </w:p>
        </w:tc>
        <w:tc>
          <w:tcPr>
            <w:tcW w:w="958"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Oglejená</w:t>
            </w:r>
          </w:p>
        </w:tc>
        <w:tc>
          <w:tcPr>
            <w:tcW w:w="460"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Luvisols</w:t>
            </w:r>
          </w:p>
        </w:tc>
        <w:tc>
          <w:tcPr>
            <w:tcW w:w="1002" w:type="pct"/>
            <w:tcBorders>
              <w:top w:val="nil"/>
              <w:left w:val="nil"/>
              <w:bottom w:val="single" w:sz="8"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Stagnic Luvisol (Siltic)</w:t>
            </w:r>
          </w:p>
        </w:tc>
        <w:tc>
          <w:tcPr>
            <w:tcW w:w="297"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A1</w:t>
            </w:r>
          </w:p>
        </w:tc>
        <w:tc>
          <w:tcPr>
            <w:tcW w:w="297" w:type="pct"/>
            <w:tcBorders>
              <w:top w:val="nil"/>
              <w:left w:val="nil"/>
              <w:bottom w:val="single" w:sz="8"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 </w:t>
            </w:r>
          </w:p>
        </w:tc>
        <w:tc>
          <w:tcPr>
            <w:tcW w:w="299"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 </w:t>
            </w:r>
          </w:p>
        </w:tc>
        <w:tc>
          <w:tcPr>
            <w:tcW w:w="403" w:type="pct"/>
            <w:vMerge/>
            <w:tcBorders>
              <w:top w:val="single" w:sz="8" w:space="0" w:color="auto"/>
              <w:left w:val="single" w:sz="4" w:space="0" w:color="auto"/>
              <w:bottom w:val="single" w:sz="8" w:space="0" w:color="000000"/>
              <w:right w:val="single" w:sz="8" w:space="0" w:color="auto"/>
            </w:tcBorders>
            <w:vAlign w:val="center"/>
            <w:hideMark/>
          </w:tcPr>
          <w:p w:rsidR="001F4782" w:rsidRPr="001F4782" w:rsidRDefault="001F4782" w:rsidP="001F4782">
            <w:pPr>
              <w:rPr>
                <w:rFonts w:asciiTheme="minorHAnsi" w:hAnsiTheme="minorHAnsi" w:cs="Arial"/>
                <w:color w:val="000000"/>
                <w:sz w:val="20"/>
                <w:lang w:eastAsia="cs-CZ"/>
              </w:rPr>
            </w:pPr>
          </w:p>
        </w:tc>
      </w:tr>
      <w:tr w:rsidR="001F4782" w:rsidRPr="001F4782" w:rsidTr="001F4782">
        <w:trPr>
          <w:cantSplit/>
          <w:trHeight w:val="300"/>
          <w:tblHeader/>
        </w:trPr>
        <w:tc>
          <w:tcPr>
            <w:tcW w:w="328" w:type="pct"/>
            <w:vMerge w:val="restart"/>
            <w:tcBorders>
              <w:top w:val="nil"/>
              <w:left w:val="single" w:sz="8" w:space="0" w:color="auto"/>
              <w:bottom w:val="single" w:sz="8" w:space="0" w:color="000000"/>
              <w:right w:val="single" w:sz="4" w:space="0" w:color="auto"/>
            </w:tcBorders>
            <w:noWrap/>
            <w:vAlign w:val="center"/>
            <w:hideMark/>
          </w:tcPr>
          <w:p w:rsidR="001F4782" w:rsidRPr="001F4782" w:rsidRDefault="001F4782" w:rsidP="001F4782">
            <w:pPr>
              <w:jc w:val="center"/>
              <w:rPr>
                <w:rFonts w:asciiTheme="minorHAnsi" w:hAnsiTheme="minorHAnsi" w:cs="Arial"/>
                <w:b/>
                <w:bCs/>
                <w:color w:val="000000"/>
                <w:sz w:val="20"/>
                <w:lang w:eastAsia="cs-CZ"/>
              </w:rPr>
            </w:pPr>
            <w:r w:rsidRPr="001F4782">
              <w:rPr>
                <w:rFonts w:asciiTheme="minorHAnsi" w:hAnsiTheme="minorHAnsi" w:cs="Arial"/>
                <w:b/>
                <w:bCs/>
                <w:color w:val="000000"/>
                <w:sz w:val="20"/>
                <w:lang w:eastAsia="cs-CZ"/>
              </w:rPr>
              <w:t>44</w:t>
            </w:r>
          </w:p>
        </w:tc>
        <w:tc>
          <w:tcPr>
            <w:tcW w:w="452" w:type="pct"/>
            <w:tcBorders>
              <w:top w:val="nil"/>
              <w:left w:val="nil"/>
              <w:bottom w:val="single" w:sz="4"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Stagnosoly</w:t>
            </w:r>
          </w:p>
        </w:tc>
        <w:tc>
          <w:tcPr>
            <w:tcW w:w="504"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pseudoglej</w:t>
            </w:r>
          </w:p>
        </w:tc>
        <w:tc>
          <w:tcPr>
            <w:tcW w:w="958"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Modální</w:t>
            </w:r>
          </w:p>
        </w:tc>
        <w:tc>
          <w:tcPr>
            <w:tcW w:w="460"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Stagnosols</w:t>
            </w:r>
          </w:p>
        </w:tc>
        <w:tc>
          <w:tcPr>
            <w:tcW w:w="1002" w:type="pct"/>
            <w:tcBorders>
              <w:top w:val="nil"/>
              <w:left w:val="nil"/>
              <w:bottom w:val="single" w:sz="4"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 xml:space="preserve">Haplic Stagnosol </w:t>
            </w:r>
          </w:p>
        </w:tc>
        <w:tc>
          <w:tcPr>
            <w:tcW w:w="297"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A1</w:t>
            </w:r>
          </w:p>
        </w:tc>
        <w:tc>
          <w:tcPr>
            <w:tcW w:w="297"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B1</w:t>
            </w:r>
          </w:p>
        </w:tc>
        <w:tc>
          <w:tcPr>
            <w:tcW w:w="299"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 </w:t>
            </w:r>
          </w:p>
        </w:tc>
        <w:tc>
          <w:tcPr>
            <w:tcW w:w="403" w:type="pct"/>
            <w:vMerge w:val="restart"/>
            <w:tcBorders>
              <w:top w:val="nil"/>
              <w:left w:val="single" w:sz="4" w:space="0" w:color="auto"/>
              <w:bottom w:val="single" w:sz="8" w:space="0" w:color="000000"/>
              <w:right w:val="single" w:sz="8"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B</w:t>
            </w:r>
          </w:p>
        </w:tc>
      </w:tr>
      <w:tr w:rsidR="001F4782" w:rsidRPr="001F4782" w:rsidTr="001F4782">
        <w:trPr>
          <w:cantSplit/>
          <w:trHeight w:val="315"/>
          <w:tblHeader/>
        </w:trPr>
        <w:tc>
          <w:tcPr>
            <w:tcW w:w="328" w:type="pct"/>
            <w:vMerge/>
            <w:tcBorders>
              <w:top w:val="nil"/>
              <w:left w:val="single" w:sz="8" w:space="0" w:color="auto"/>
              <w:bottom w:val="single" w:sz="8" w:space="0" w:color="000000"/>
              <w:right w:val="single" w:sz="4" w:space="0" w:color="auto"/>
            </w:tcBorders>
            <w:vAlign w:val="center"/>
            <w:hideMark/>
          </w:tcPr>
          <w:p w:rsidR="001F4782" w:rsidRPr="001F4782" w:rsidRDefault="001F4782" w:rsidP="001F4782">
            <w:pPr>
              <w:rPr>
                <w:rFonts w:asciiTheme="minorHAnsi" w:hAnsiTheme="minorHAnsi" w:cs="Arial"/>
                <w:b/>
                <w:bCs/>
                <w:color w:val="000000"/>
                <w:sz w:val="20"/>
                <w:lang w:eastAsia="cs-CZ"/>
              </w:rPr>
            </w:pPr>
          </w:p>
        </w:tc>
        <w:tc>
          <w:tcPr>
            <w:tcW w:w="452" w:type="pct"/>
            <w:tcBorders>
              <w:top w:val="nil"/>
              <w:left w:val="nil"/>
              <w:bottom w:val="single" w:sz="8"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Stagnosoly</w:t>
            </w:r>
          </w:p>
        </w:tc>
        <w:tc>
          <w:tcPr>
            <w:tcW w:w="504"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pseudoglej</w:t>
            </w:r>
          </w:p>
        </w:tc>
        <w:tc>
          <w:tcPr>
            <w:tcW w:w="958"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Luvická</w:t>
            </w:r>
          </w:p>
        </w:tc>
        <w:tc>
          <w:tcPr>
            <w:tcW w:w="460"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Stagnosols</w:t>
            </w:r>
          </w:p>
        </w:tc>
        <w:tc>
          <w:tcPr>
            <w:tcW w:w="1002" w:type="pct"/>
            <w:tcBorders>
              <w:top w:val="nil"/>
              <w:left w:val="nil"/>
              <w:bottom w:val="single" w:sz="8"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 xml:space="preserve">Luvic Stagnosol </w:t>
            </w:r>
          </w:p>
        </w:tc>
        <w:tc>
          <w:tcPr>
            <w:tcW w:w="297"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A1</w:t>
            </w:r>
          </w:p>
        </w:tc>
        <w:tc>
          <w:tcPr>
            <w:tcW w:w="297"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B1</w:t>
            </w:r>
          </w:p>
        </w:tc>
        <w:tc>
          <w:tcPr>
            <w:tcW w:w="299"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 </w:t>
            </w:r>
          </w:p>
        </w:tc>
        <w:tc>
          <w:tcPr>
            <w:tcW w:w="403" w:type="pct"/>
            <w:vMerge/>
            <w:tcBorders>
              <w:top w:val="nil"/>
              <w:left w:val="single" w:sz="4" w:space="0" w:color="auto"/>
              <w:bottom w:val="single" w:sz="8" w:space="0" w:color="000000"/>
              <w:right w:val="single" w:sz="8" w:space="0" w:color="auto"/>
            </w:tcBorders>
            <w:vAlign w:val="center"/>
            <w:hideMark/>
          </w:tcPr>
          <w:p w:rsidR="001F4782" w:rsidRPr="001F4782" w:rsidRDefault="001F4782" w:rsidP="001F4782">
            <w:pPr>
              <w:rPr>
                <w:rFonts w:asciiTheme="minorHAnsi" w:hAnsiTheme="minorHAnsi" w:cs="Arial"/>
                <w:color w:val="000000"/>
                <w:sz w:val="20"/>
                <w:lang w:eastAsia="cs-CZ"/>
              </w:rPr>
            </w:pPr>
          </w:p>
        </w:tc>
      </w:tr>
      <w:tr w:rsidR="001F4782" w:rsidRPr="001F4782" w:rsidTr="001F4782">
        <w:trPr>
          <w:cantSplit/>
          <w:trHeight w:val="300"/>
          <w:tblHeader/>
        </w:trPr>
        <w:tc>
          <w:tcPr>
            <w:tcW w:w="328" w:type="pct"/>
            <w:vMerge w:val="restart"/>
            <w:tcBorders>
              <w:top w:val="nil"/>
              <w:left w:val="single" w:sz="8" w:space="0" w:color="auto"/>
              <w:bottom w:val="single" w:sz="8" w:space="0" w:color="000000"/>
              <w:right w:val="single" w:sz="4" w:space="0" w:color="auto"/>
            </w:tcBorders>
            <w:noWrap/>
            <w:vAlign w:val="center"/>
            <w:hideMark/>
          </w:tcPr>
          <w:p w:rsidR="001F4782" w:rsidRPr="001F4782" w:rsidRDefault="001F4782" w:rsidP="001F4782">
            <w:pPr>
              <w:jc w:val="center"/>
              <w:rPr>
                <w:rFonts w:asciiTheme="minorHAnsi" w:hAnsiTheme="minorHAnsi" w:cs="Arial"/>
                <w:b/>
                <w:bCs/>
                <w:color w:val="000000"/>
                <w:sz w:val="20"/>
                <w:lang w:eastAsia="cs-CZ"/>
              </w:rPr>
            </w:pPr>
            <w:r w:rsidRPr="001F4782">
              <w:rPr>
                <w:rFonts w:asciiTheme="minorHAnsi" w:hAnsiTheme="minorHAnsi" w:cs="Arial"/>
                <w:b/>
                <w:bCs/>
                <w:color w:val="000000"/>
                <w:sz w:val="20"/>
                <w:lang w:eastAsia="cs-CZ"/>
              </w:rPr>
              <w:t>46</w:t>
            </w:r>
          </w:p>
        </w:tc>
        <w:tc>
          <w:tcPr>
            <w:tcW w:w="452" w:type="pct"/>
            <w:tcBorders>
              <w:top w:val="nil"/>
              <w:left w:val="nil"/>
              <w:bottom w:val="single" w:sz="4"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Luvisoly</w:t>
            </w:r>
          </w:p>
        </w:tc>
        <w:tc>
          <w:tcPr>
            <w:tcW w:w="504"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hnědozem</w:t>
            </w:r>
          </w:p>
        </w:tc>
        <w:tc>
          <w:tcPr>
            <w:tcW w:w="958"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luvická oglejená</w:t>
            </w:r>
          </w:p>
        </w:tc>
        <w:tc>
          <w:tcPr>
            <w:tcW w:w="460"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Albeluvisols</w:t>
            </w:r>
          </w:p>
        </w:tc>
        <w:tc>
          <w:tcPr>
            <w:tcW w:w="1002" w:type="pct"/>
            <w:tcBorders>
              <w:top w:val="nil"/>
              <w:left w:val="nil"/>
              <w:bottom w:val="single" w:sz="4"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Stagnic Albic Luvisol (Siltic)</w:t>
            </w:r>
          </w:p>
        </w:tc>
        <w:tc>
          <w:tcPr>
            <w:tcW w:w="297"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A1</w:t>
            </w:r>
          </w:p>
        </w:tc>
        <w:tc>
          <w:tcPr>
            <w:tcW w:w="297" w:type="pct"/>
            <w:tcBorders>
              <w:top w:val="nil"/>
              <w:left w:val="nil"/>
              <w:bottom w:val="single" w:sz="4"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 </w:t>
            </w:r>
          </w:p>
        </w:tc>
        <w:tc>
          <w:tcPr>
            <w:tcW w:w="299"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 </w:t>
            </w:r>
          </w:p>
        </w:tc>
        <w:tc>
          <w:tcPr>
            <w:tcW w:w="403" w:type="pct"/>
            <w:vMerge w:val="restart"/>
            <w:tcBorders>
              <w:top w:val="nil"/>
              <w:left w:val="single" w:sz="4" w:space="0" w:color="auto"/>
              <w:bottom w:val="single" w:sz="8" w:space="0" w:color="000000"/>
              <w:right w:val="single" w:sz="8"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A</w:t>
            </w:r>
          </w:p>
        </w:tc>
      </w:tr>
      <w:tr w:rsidR="001F4782" w:rsidRPr="001F4782" w:rsidTr="001F4782">
        <w:trPr>
          <w:cantSplit/>
          <w:trHeight w:val="315"/>
          <w:tblHeader/>
        </w:trPr>
        <w:tc>
          <w:tcPr>
            <w:tcW w:w="328" w:type="pct"/>
            <w:vMerge/>
            <w:tcBorders>
              <w:top w:val="nil"/>
              <w:left w:val="single" w:sz="8" w:space="0" w:color="auto"/>
              <w:bottom w:val="single" w:sz="8" w:space="0" w:color="000000"/>
              <w:right w:val="single" w:sz="4" w:space="0" w:color="auto"/>
            </w:tcBorders>
            <w:vAlign w:val="center"/>
            <w:hideMark/>
          </w:tcPr>
          <w:p w:rsidR="001F4782" w:rsidRPr="001F4782" w:rsidRDefault="001F4782" w:rsidP="001F4782">
            <w:pPr>
              <w:rPr>
                <w:rFonts w:asciiTheme="minorHAnsi" w:hAnsiTheme="minorHAnsi" w:cs="Arial"/>
                <w:b/>
                <w:bCs/>
                <w:color w:val="000000"/>
                <w:sz w:val="20"/>
                <w:lang w:eastAsia="cs-CZ"/>
              </w:rPr>
            </w:pPr>
          </w:p>
        </w:tc>
        <w:tc>
          <w:tcPr>
            <w:tcW w:w="452" w:type="pct"/>
            <w:tcBorders>
              <w:top w:val="nil"/>
              <w:left w:val="nil"/>
              <w:bottom w:val="single" w:sz="8"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Luvisoly</w:t>
            </w:r>
          </w:p>
        </w:tc>
        <w:tc>
          <w:tcPr>
            <w:tcW w:w="504"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luvizem</w:t>
            </w:r>
          </w:p>
        </w:tc>
        <w:tc>
          <w:tcPr>
            <w:tcW w:w="958"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Oglejená</w:t>
            </w:r>
          </w:p>
        </w:tc>
        <w:tc>
          <w:tcPr>
            <w:tcW w:w="460"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Albeluvisols</w:t>
            </w:r>
          </w:p>
        </w:tc>
        <w:tc>
          <w:tcPr>
            <w:tcW w:w="1002" w:type="pct"/>
            <w:tcBorders>
              <w:top w:val="nil"/>
              <w:left w:val="nil"/>
              <w:bottom w:val="single" w:sz="8"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Stagnic Luvisol (Siltic)</w:t>
            </w:r>
          </w:p>
        </w:tc>
        <w:tc>
          <w:tcPr>
            <w:tcW w:w="297"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A1</w:t>
            </w:r>
          </w:p>
        </w:tc>
        <w:tc>
          <w:tcPr>
            <w:tcW w:w="297" w:type="pct"/>
            <w:tcBorders>
              <w:top w:val="nil"/>
              <w:left w:val="nil"/>
              <w:bottom w:val="single" w:sz="8"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 </w:t>
            </w:r>
          </w:p>
        </w:tc>
        <w:tc>
          <w:tcPr>
            <w:tcW w:w="299"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 </w:t>
            </w:r>
          </w:p>
        </w:tc>
        <w:tc>
          <w:tcPr>
            <w:tcW w:w="403" w:type="pct"/>
            <w:vMerge/>
            <w:tcBorders>
              <w:top w:val="nil"/>
              <w:left w:val="single" w:sz="4" w:space="0" w:color="auto"/>
              <w:bottom w:val="single" w:sz="8" w:space="0" w:color="000000"/>
              <w:right w:val="single" w:sz="8" w:space="0" w:color="auto"/>
            </w:tcBorders>
            <w:vAlign w:val="center"/>
            <w:hideMark/>
          </w:tcPr>
          <w:p w:rsidR="001F4782" w:rsidRPr="001F4782" w:rsidRDefault="001F4782" w:rsidP="001F4782">
            <w:pPr>
              <w:rPr>
                <w:rFonts w:asciiTheme="minorHAnsi" w:hAnsiTheme="minorHAnsi" w:cs="Arial"/>
                <w:color w:val="000000"/>
                <w:sz w:val="20"/>
                <w:lang w:eastAsia="cs-CZ"/>
              </w:rPr>
            </w:pPr>
          </w:p>
        </w:tc>
      </w:tr>
      <w:tr w:rsidR="001F4782" w:rsidRPr="001F4782" w:rsidTr="001F4782">
        <w:trPr>
          <w:cantSplit/>
          <w:trHeight w:val="300"/>
          <w:tblHeader/>
        </w:trPr>
        <w:tc>
          <w:tcPr>
            <w:tcW w:w="328" w:type="pct"/>
            <w:vMerge w:val="restart"/>
            <w:tcBorders>
              <w:top w:val="nil"/>
              <w:left w:val="single" w:sz="8" w:space="0" w:color="auto"/>
              <w:bottom w:val="single" w:sz="8" w:space="0" w:color="000000"/>
              <w:right w:val="single" w:sz="4" w:space="0" w:color="auto"/>
            </w:tcBorders>
            <w:noWrap/>
            <w:vAlign w:val="center"/>
            <w:hideMark/>
          </w:tcPr>
          <w:p w:rsidR="001F4782" w:rsidRPr="001F4782" w:rsidRDefault="001F4782" w:rsidP="001F4782">
            <w:pPr>
              <w:jc w:val="center"/>
              <w:rPr>
                <w:rFonts w:asciiTheme="minorHAnsi" w:hAnsiTheme="minorHAnsi" w:cs="Arial"/>
                <w:b/>
                <w:bCs/>
                <w:color w:val="000000"/>
                <w:sz w:val="20"/>
                <w:lang w:eastAsia="cs-CZ"/>
              </w:rPr>
            </w:pPr>
            <w:r w:rsidRPr="001F4782">
              <w:rPr>
                <w:rFonts w:asciiTheme="minorHAnsi" w:hAnsiTheme="minorHAnsi" w:cs="Arial"/>
                <w:b/>
                <w:bCs/>
                <w:color w:val="000000"/>
                <w:sz w:val="20"/>
                <w:lang w:eastAsia="cs-CZ"/>
              </w:rPr>
              <w:t>47</w:t>
            </w:r>
          </w:p>
        </w:tc>
        <w:tc>
          <w:tcPr>
            <w:tcW w:w="452" w:type="pct"/>
            <w:tcBorders>
              <w:top w:val="nil"/>
              <w:left w:val="nil"/>
              <w:bottom w:val="single" w:sz="4"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Stagnosoly</w:t>
            </w:r>
          </w:p>
        </w:tc>
        <w:tc>
          <w:tcPr>
            <w:tcW w:w="504"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pseudoglej</w:t>
            </w:r>
          </w:p>
        </w:tc>
        <w:tc>
          <w:tcPr>
            <w:tcW w:w="958"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Modální</w:t>
            </w:r>
          </w:p>
        </w:tc>
        <w:tc>
          <w:tcPr>
            <w:tcW w:w="460"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Stagnosols</w:t>
            </w:r>
          </w:p>
        </w:tc>
        <w:tc>
          <w:tcPr>
            <w:tcW w:w="1002" w:type="pct"/>
            <w:tcBorders>
              <w:top w:val="nil"/>
              <w:left w:val="nil"/>
              <w:bottom w:val="single" w:sz="4"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Haplic Stagnosol</w:t>
            </w:r>
          </w:p>
        </w:tc>
        <w:tc>
          <w:tcPr>
            <w:tcW w:w="297"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A1</w:t>
            </w:r>
          </w:p>
        </w:tc>
        <w:tc>
          <w:tcPr>
            <w:tcW w:w="297"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B1</w:t>
            </w:r>
          </w:p>
        </w:tc>
        <w:tc>
          <w:tcPr>
            <w:tcW w:w="299"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 </w:t>
            </w:r>
          </w:p>
        </w:tc>
        <w:tc>
          <w:tcPr>
            <w:tcW w:w="403" w:type="pct"/>
            <w:vMerge w:val="restart"/>
            <w:tcBorders>
              <w:top w:val="nil"/>
              <w:left w:val="single" w:sz="4" w:space="0" w:color="auto"/>
              <w:bottom w:val="single" w:sz="8" w:space="0" w:color="000000"/>
              <w:right w:val="single" w:sz="8"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B</w:t>
            </w:r>
          </w:p>
        </w:tc>
      </w:tr>
      <w:tr w:rsidR="001F4782" w:rsidRPr="001F4782" w:rsidTr="001F4782">
        <w:trPr>
          <w:cantSplit/>
          <w:trHeight w:val="300"/>
          <w:tblHeader/>
        </w:trPr>
        <w:tc>
          <w:tcPr>
            <w:tcW w:w="328" w:type="pct"/>
            <w:vMerge/>
            <w:tcBorders>
              <w:top w:val="nil"/>
              <w:left w:val="single" w:sz="8" w:space="0" w:color="auto"/>
              <w:bottom w:val="single" w:sz="8" w:space="0" w:color="000000"/>
              <w:right w:val="single" w:sz="4" w:space="0" w:color="auto"/>
            </w:tcBorders>
            <w:vAlign w:val="center"/>
            <w:hideMark/>
          </w:tcPr>
          <w:p w:rsidR="001F4782" w:rsidRPr="001F4782" w:rsidRDefault="001F4782" w:rsidP="001F4782">
            <w:pPr>
              <w:rPr>
                <w:rFonts w:asciiTheme="minorHAnsi" w:hAnsiTheme="minorHAnsi" w:cs="Arial"/>
                <w:b/>
                <w:bCs/>
                <w:color w:val="000000"/>
                <w:sz w:val="20"/>
                <w:lang w:eastAsia="cs-CZ"/>
              </w:rPr>
            </w:pPr>
          </w:p>
        </w:tc>
        <w:tc>
          <w:tcPr>
            <w:tcW w:w="452" w:type="pct"/>
            <w:tcBorders>
              <w:top w:val="nil"/>
              <w:left w:val="nil"/>
              <w:bottom w:val="single" w:sz="4"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Stagnosoly</w:t>
            </w:r>
          </w:p>
        </w:tc>
        <w:tc>
          <w:tcPr>
            <w:tcW w:w="504"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pseudoglej</w:t>
            </w:r>
          </w:p>
        </w:tc>
        <w:tc>
          <w:tcPr>
            <w:tcW w:w="958"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Luvická</w:t>
            </w:r>
          </w:p>
        </w:tc>
        <w:tc>
          <w:tcPr>
            <w:tcW w:w="460"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Stagnosols</w:t>
            </w:r>
          </w:p>
        </w:tc>
        <w:tc>
          <w:tcPr>
            <w:tcW w:w="1002" w:type="pct"/>
            <w:tcBorders>
              <w:top w:val="nil"/>
              <w:left w:val="nil"/>
              <w:bottom w:val="single" w:sz="4"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Luvic Stagnosol</w:t>
            </w:r>
          </w:p>
        </w:tc>
        <w:tc>
          <w:tcPr>
            <w:tcW w:w="297"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A1</w:t>
            </w:r>
          </w:p>
        </w:tc>
        <w:tc>
          <w:tcPr>
            <w:tcW w:w="297"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B1</w:t>
            </w:r>
          </w:p>
        </w:tc>
        <w:tc>
          <w:tcPr>
            <w:tcW w:w="299"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 </w:t>
            </w:r>
          </w:p>
        </w:tc>
        <w:tc>
          <w:tcPr>
            <w:tcW w:w="403" w:type="pct"/>
            <w:vMerge/>
            <w:tcBorders>
              <w:top w:val="nil"/>
              <w:left w:val="single" w:sz="4" w:space="0" w:color="auto"/>
              <w:bottom w:val="single" w:sz="8" w:space="0" w:color="000000"/>
              <w:right w:val="single" w:sz="8" w:space="0" w:color="auto"/>
            </w:tcBorders>
            <w:vAlign w:val="center"/>
            <w:hideMark/>
          </w:tcPr>
          <w:p w:rsidR="001F4782" w:rsidRPr="001F4782" w:rsidRDefault="001F4782" w:rsidP="001F4782">
            <w:pPr>
              <w:rPr>
                <w:rFonts w:asciiTheme="minorHAnsi" w:hAnsiTheme="minorHAnsi" w:cs="Arial"/>
                <w:color w:val="000000"/>
                <w:sz w:val="20"/>
                <w:lang w:eastAsia="cs-CZ"/>
              </w:rPr>
            </w:pPr>
          </w:p>
        </w:tc>
      </w:tr>
      <w:tr w:rsidR="001F4782" w:rsidRPr="001F4782" w:rsidTr="001F4782">
        <w:trPr>
          <w:cantSplit/>
          <w:trHeight w:val="300"/>
          <w:tblHeader/>
        </w:trPr>
        <w:tc>
          <w:tcPr>
            <w:tcW w:w="328" w:type="pct"/>
            <w:vMerge/>
            <w:tcBorders>
              <w:top w:val="nil"/>
              <w:left w:val="single" w:sz="8" w:space="0" w:color="auto"/>
              <w:bottom w:val="single" w:sz="8" w:space="0" w:color="000000"/>
              <w:right w:val="single" w:sz="4" w:space="0" w:color="auto"/>
            </w:tcBorders>
            <w:vAlign w:val="center"/>
            <w:hideMark/>
          </w:tcPr>
          <w:p w:rsidR="001F4782" w:rsidRPr="001F4782" w:rsidRDefault="001F4782" w:rsidP="001F4782">
            <w:pPr>
              <w:rPr>
                <w:rFonts w:asciiTheme="minorHAnsi" w:hAnsiTheme="minorHAnsi" w:cs="Arial"/>
                <w:b/>
                <w:bCs/>
                <w:color w:val="000000"/>
                <w:sz w:val="20"/>
                <w:lang w:eastAsia="cs-CZ"/>
              </w:rPr>
            </w:pPr>
          </w:p>
        </w:tc>
        <w:tc>
          <w:tcPr>
            <w:tcW w:w="452" w:type="pct"/>
            <w:tcBorders>
              <w:top w:val="nil"/>
              <w:left w:val="nil"/>
              <w:bottom w:val="single" w:sz="4"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Kambisoly</w:t>
            </w:r>
          </w:p>
        </w:tc>
        <w:tc>
          <w:tcPr>
            <w:tcW w:w="504"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kambizem</w:t>
            </w:r>
          </w:p>
        </w:tc>
        <w:tc>
          <w:tcPr>
            <w:tcW w:w="958"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Oglejená</w:t>
            </w:r>
          </w:p>
        </w:tc>
        <w:tc>
          <w:tcPr>
            <w:tcW w:w="460"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Cambisols</w:t>
            </w:r>
          </w:p>
        </w:tc>
        <w:tc>
          <w:tcPr>
            <w:tcW w:w="1002" w:type="pct"/>
            <w:tcBorders>
              <w:top w:val="nil"/>
              <w:left w:val="nil"/>
              <w:bottom w:val="single" w:sz="4"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Stagnic Cambisol</w:t>
            </w:r>
          </w:p>
        </w:tc>
        <w:tc>
          <w:tcPr>
            <w:tcW w:w="297"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A1</w:t>
            </w:r>
          </w:p>
        </w:tc>
        <w:tc>
          <w:tcPr>
            <w:tcW w:w="297" w:type="pct"/>
            <w:tcBorders>
              <w:top w:val="nil"/>
              <w:left w:val="nil"/>
              <w:bottom w:val="single" w:sz="4"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 </w:t>
            </w:r>
          </w:p>
        </w:tc>
        <w:tc>
          <w:tcPr>
            <w:tcW w:w="299"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 </w:t>
            </w:r>
          </w:p>
        </w:tc>
        <w:tc>
          <w:tcPr>
            <w:tcW w:w="403" w:type="pct"/>
            <w:vMerge/>
            <w:tcBorders>
              <w:top w:val="nil"/>
              <w:left w:val="single" w:sz="4" w:space="0" w:color="auto"/>
              <w:bottom w:val="single" w:sz="8" w:space="0" w:color="000000"/>
              <w:right w:val="single" w:sz="8" w:space="0" w:color="auto"/>
            </w:tcBorders>
            <w:vAlign w:val="center"/>
            <w:hideMark/>
          </w:tcPr>
          <w:p w:rsidR="001F4782" w:rsidRPr="001F4782" w:rsidRDefault="001F4782" w:rsidP="001F4782">
            <w:pPr>
              <w:rPr>
                <w:rFonts w:asciiTheme="minorHAnsi" w:hAnsiTheme="minorHAnsi" w:cs="Arial"/>
                <w:color w:val="000000"/>
                <w:sz w:val="20"/>
                <w:lang w:eastAsia="cs-CZ"/>
              </w:rPr>
            </w:pPr>
          </w:p>
        </w:tc>
      </w:tr>
      <w:tr w:rsidR="001F4782" w:rsidRPr="001F4782" w:rsidTr="001F4782">
        <w:trPr>
          <w:cantSplit/>
          <w:trHeight w:val="315"/>
          <w:tblHeader/>
        </w:trPr>
        <w:tc>
          <w:tcPr>
            <w:tcW w:w="328" w:type="pct"/>
            <w:vMerge/>
            <w:tcBorders>
              <w:top w:val="nil"/>
              <w:left w:val="single" w:sz="8" w:space="0" w:color="auto"/>
              <w:bottom w:val="single" w:sz="8" w:space="0" w:color="000000"/>
              <w:right w:val="single" w:sz="4" w:space="0" w:color="auto"/>
            </w:tcBorders>
            <w:vAlign w:val="center"/>
            <w:hideMark/>
          </w:tcPr>
          <w:p w:rsidR="001F4782" w:rsidRPr="001F4782" w:rsidRDefault="001F4782" w:rsidP="001F4782">
            <w:pPr>
              <w:rPr>
                <w:rFonts w:asciiTheme="minorHAnsi" w:hAnsiTheme="minorHAnsi" w:cs="Arial"/>
                <w:b/>
                <w:bCs/>
                <w:color w:val="000000"/>
                <w:sz w:val="20"/>
                <w:lang w:eastAsia="cs-CZ"/>
              </w:rPr>
            </w:pPr>
          </w:p>
        </w:tc>
        <w:tc>
          <w:tcPr>
            <w:tcW w:w="452" w:type="pct"/>
            <w:tcBorders>
              <w:top w:val="nil"/>
              <w:left w:val="nil"/>
              <w:bottom w:val="single" w:sz="8"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Kambisoly</w:t>
            </w:r>
          </w:p>
        </w:tc>
        <w:tc>
          <w:tcPr>
            <w:tcW w:w="504"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kambizem</w:t>
            </w:r>
          </w:p>
        </w:tc>
        <w:tc>
          <w:tcPr>
            <w:tcW w:w="958"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Glejová</w:t>
            </w:r>
          </w:p>
        </w:tc>
        <w:tc>
          <w:tcPr>
            <w:tcW w:w="460"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Cambisols</w:t>
            </w:r>
          </w:p>
        </w:tc>
        <w:tc>
          <w:tcPr>
            <w:tcW w:w="1002" w:type="pct"/>
            <w:tcBorders>
              <w:top w:val="nil"/>
              <w:left w:val="nil"/>
              <w:bottom w:val="single" w:sz="8"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Endogleyic Cambisol</w:t>
            </w:r>
          </w:p>
        </w:tc>
        <w:tc>
          <w:tcPr>
            <w:tcW w:w="297"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A1</w:t>
            </w:r>
          </w:p>
        </w:tc>
        <w:tc>
          <w:tcPr>
            <w:tcW w:w="297"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B1</w:t>
            </w:r>
          </w:p>
        </w:tc>
        <w:tc>
          <w:tcPr>
            <w:tcW w:w="299"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 </w:t>
            </w:r>
          </w:p>
        </w:tc>
        <w:tc>
          <w:tcPr>
            <w:tcW w:w="403" w:type="pct"/>
            <w:vMerge/>
            <w:tcBorders>
              <w:top w:val="nil"/>
              <w:left w:val="single" w:sz="4" w:space="0" w:color="auto"/>
              <w:bottom w:val="single" w:sz="8" w:space="0" w:color="000000"/>
              <w:right w:val="single" w:sz="8" w:space="0" w:color="auto"/>
            </w:tcBorders>
            <w:vAlign w:val="center"/>
            <w:hideMark/>
          </w:tcPr>
          <w:p w:rsidR="001F4782" w:rsidRPr="001F4782" w:rsidRDefault="001F4782" w:rsidP="001F4782">
            <w:pPr>
              <w:rPr>
                <w:rFonts w:asciiTheme="minorHAnsi" w:hAnsiTheme="minorHAnsi" w:cs="Arial"/>
                <w:color w:val="000000"/>
                <w:sz w:val="20"/>
                <w:lang w:eastAsia="cs-CZ"/>
              </w:rPr>
            </w:pPr>
          </w:p>
        </w:tc>
      </w:tr>
      <w:tr w:rsidR="001F4782" w:rsidRPr="001F4782" w:rsidTr="001F4782">
        <w:trPr>
          <w:cantSplit/>
          <w:trHeight w:val="300"/>
          <w:tblHeader/>
        </w:trPr>
        <w:tc>
          <w:tcPr>
            <w:tcW w:w="328" w:type="pct"/>
            <w:vMerge w:val="restart"/>
            <w:tcBorders>
              <w:top w:val="nil"/>
              <w:left w:val="single" w:sz="8" w:space="0" w:color="auto"/>
              <w:bottom w:val="single" w:sz="8" w:space="0" w:color="000000"/>
              <w:right w:val="single" w:sz="4" w:space="0" w:color="auto"/>
            </w:tcBorders>
            <w:noWrap/>
            <w:vAlign w:val="center"/>
            <w:hideMark/>
          </w:tcPr>
          <w:p w:rsidR="001F4782" w:rsidRPr="001F4782" w:rsidRDefault="001F4782" w:rsidP="001F4782">
            <w:pPr>
              <w:jc w:val="center"/>
              <w:rPr>
                <w:rFonts w:asciiTheme="minorHAnsi" w:hAnsiTheme="minorHAnsi" w:cs="Arial"/>
                <w:b/>
                <w:bCs/>
                <w:color w:val="000000"/>
                <w:sz w:val="20"/>
                <w:lang w:eastAsia="cs-CZ"/>
              </w:rPr>
            </w:pPr>
            <w:r w:rsidRPr="001F4782">
              <w:rPr>
                <w:rFonts w:asciiTheme="minorHAnsi" w:hAnsiTheme="minorHAnsi" w:cs="Arial"/>
                <w:b/>
                <w:bCs/>
                <w:color w:val="000000"/>
                <w:sz w:val="20"/>
                <w:lang w:eastAsia="cs-CZ"/>
              </w:rPr>
              <w:t>48</w:t>
            </w:r>
          </w:p>
        </w:tc>
        <w:tc>
          <w:tcPr>
            <w:tcW w:w="452" w:type="pct"/>
            <w:tcBorders>
              <w:top w:val="nil"/>
              <w:left w:val="nil"/>
              <w:bottom w:val="single" w:sz="4"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Kambisoly</w:t>
            </w:r>
          </w:p>
        </w:tc>
        <w:tc>
          <w:tcPr>
            <w:tcW w:w="504"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kambizem</w:t>
            </w:r>
          </w:p>
        </w:tc>
        <w:tc>
          <w:tcPr>
            <w:tcW w:w="958"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Oglejená</w:t>
            </w:r>
          </w:p>
        </w:tc>
        <w:tc>
          <w:tcPr>
            <w:tcW w:w="460"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Cambisols</w:t>
            </w:r>
          </w:p>
        </w:tc>
        <w:tc>
          <w:tcPr>
            <w:tcW w:w="1002" w:type="pct"/>
            <w:tcBorders>
              <w:top w:val="nil"/>
              <w:left w:val="nil"/>
              <w:bottom w:val="single" w:sz="4"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Stagnic Cambisol</w:t>
            </w:r>
          </w:p>
        </w:tc>
        <w:tc>
          <w:tcPr>
            <w:tcW w:w="297"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A1</w:t>
            </w:r>
          </w:p>
        </w:tc>
        <w:tc>
          <w:tcPr>
            <w:tcW w:w="297" w:type="pct"/>
            <w:tcBorders>
              <w:top w:val="nil"/>
              <w:left w:val="nil"/>
              <w:bottom w:val="single" w:sz="4"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 </w:t>
            </w:r>
          </w:p>
        </w:tc>
        <w:tc>
          <w:tcPr>
            <w:tcW w:w="299"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 </w:t>
            </w:r>
          </w:p>
        </w:tc>
        <w:tc>
          <w:tcPr>
            <w:tcW w:w="403" w:type="pct"/>
            <w:vMerge w:val="restart"/>
            <w:tcBorders>
              <w:top w:val="nil"/>
              <w:left w:val="single" w:sz="4" w:space="0" w:color="auto"/>
              <w:bottom w:val="single" w:sz="8" w:space="0" w:color="000000"/>
              <w:right w:val="single" w:sz="8"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B</w:t>
            </w:r>
          </w:p>
        </w:tc>
      </w:tr>
      <w:tr w:rsidR="001F4782" w:rsidRPr="001F4782" w:rsidTr="001F4782">
        <w:trPr>
          <w:cantSplit/>
          <w:trHeight w:val="300"/>
          <w:tblHeader/>
        </w:trPr>
        <w:tc>
          <w:tcPr>
            <w:tcW w:w="328" w:type="pct"/>
            <w:vMerge/>
            <w:tcBorders>
              <w:top w:val="nil"/>
              <w:left w:val="single" w:sz="8" w:space="0" w:color="auto"/>
              <w:bottom w:val="single" w:sz="8" w:space="0" w:color="000000"/>
              <w:right w:val="single" w:sz="4" w:space="0" w:color="auto"/>
            </w:tcBorders>
            <w:vAlign w:val="center"/>
            <w:hideMark/>
          </w:tcPr>
          <w:p w:rsidR="001F4782" w:rsidRPr="001F4782" w:rsidRDefault="001F4782" w:rsidP="001F4782">
            <w:pPr>
              <w:rPr>
                <w:rFonts w:asciiTheme="minorHAnsi" w:hAnsiTheme="minorHAnsi" w:cs="Arial"/>
                <w:b/>
                <w:bCs/>
                <w:color w:val="000000"/>
                <w:sz w:val="20"/>
                <w:lang w:eastAsia="cs-CZ"/>
              </w:rPr>
            </w:pPr>
          </w:p>
        </w:tc>
        <w:tc>
          <w:tcPr>
            <w:tcW w:w="452"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Leptosoly</w:t>
            </w:r>
          </w:p>
        </w:tc>
        <w:tc>
          <w:tcPr>
            <w:tcW w:w="504"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pararendzina</w:t>
            </w:r>
          </w:p>
        </w:tc>
        <w:tc>
          <w:tcPr>
            <w:tcW w:w="958"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kambická oglejená</w:t>
            </w:r>
          </w:p>
        </w:tc>
        <w:tc>
          <w:tcPr>
            <w:tcW w:w="460"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Leptosols</w:t>
            </w:r>
          </w:p>
        </w:tc>
        <w:tc>
          <w:tcPr>
            <w:tcW w:w="1002" w:type="pct"/>
            <w:tcBorders>
              <w:top w:val="nil"/>
              <w:left w:val="nil"/>
              <w:bottom w:val="single" w:sz="4"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Cambic Stagnic Leptosol (Calcaric)</w:t>
            </w:r>
          </w:p>
        </w:tc>
        <w:tc>
          <w:tcPr>
            <w:tcW w:w="297"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A1</w:t>
            </w:r>
          </w:p>
        </w:tc>
        <w:tc>
          <w:tcPr>
            <w:tcW w:w="297" w:type="pct"/>
            <w:tcBorders>
              <w:top w:val="nil"/>
              <w:left w:val="nil"/>
              <w:bottom w:val="single" w:sz="4"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 </w:t>
            </w:r>
          </w:p>
        </w:tc>
        <w:tc>
          <w:tcPr>
            <w:tcW w:w="299"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 </w:t>
            </w:r>
          </w:p>
        </w:tc>
        <w:tc>
          <w:tcPr>
            <w:tcW w:w="403" w:type="pct"/>
            <w:vMerge/>
            <w:tcBorders>
              <w:top w:val="nil"/>
              <w:left w:val="single" w:sz="4" w:space="0" w:color="auto"/>
              <w:bottom w:val="single" w:sz="8" w:space="0" w:color="000000"/>
              <w:right w:val="single" w:sz="8" w:space="0" w:color="auto"/>
            </w:tcBorders>
            <w:vAlign w:val="center"/>
            <w:hideMark/>
          </w:tcPr>
          <w:p w:rsidR="001F4782" w:rsidRPr="001F4782" w:rsidRDefault="001F4782" w:rsidP="001F4782">
            <w:pPr>
              <w:rPr>
                <w:rFonts w:asciiTheme="minorHAnsi" w:hAnsiTheme="minorHAnsi" w:cs="Arial"/>
                <w:color w:val="000000"/>
                <w:sz w:val="20"/>
                <w:lang w:eastAsia="cs-CZ"/>
              </w:rPr>
            </w:pPr>
          </w:p>
        </w:tc>
      </w:tr>
      <w:tr w:rsidR="001F4782" w:rsidRPr="001F4782" w:rsidTr="001F4782">
        <w:trPr>
          <w:cantSplit/>
          <w:trHeight w:val="300"/>
          <w:tblHeader/>
        </w:trPr>
        <w:tc>
          <w:tcPr>
            <w:tcW w:w="328" w:type="pct"/>
            <w:vMerge/>
            <w:tcBorders>
              <w:top w:val="nil"/>
              <w:left w:val="single" w:sz="8" w:space="0" w:color="auto"/>
              <w:bottom w:val="single" w:sz="8" w:space="0" w:color="000000"/>
              <w:right w:val="single" w:sz="4" w:space="0" w:color="auto"/>
            </w:tcBorders>
            <w:vAlign w:val="center"/>
            <w:hideMark/>
          </w:tcPr>
          <w:p w:rsidR="001F4782" w:rsidRPr="001F4782" w:rsidRDefault="001F4782" w:rsidP="001F4782">
            <w:pPr>
              <w:rPr>
                <w:rFonts w:asciiTheme="minorHAnsi" w:hAnsiTheme="minorHAnsi" w:cs="Arial"/>
                <w:b/>
                <w:bCs/>
                <w:color w:val="000000"/>
                <w:sz w:val="20"/>
                <w:lang w:eastAsia="cs-CZ"/>
              </w:rPr>
            </w:pPr>
          </w:p>
        </w:tc>
        <w:tc>
          <w:tcPr>
            <w:tcW w:w="452" w:type="pct"/>
            <w:tcBorders>
              <w:top w:val="nil"/>
              <w:left w:val="nil"/>
              <w:bottom w:val="single" w:sz="4"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Stagnosoly</w:t>
            </w:r>
          </w:p>
        </w:tc>
        <w:tc>
          <w:tcPr>
            <w:tcW w:w="504"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pseudoglej</w:t>
            </w:r>
          </w:p>
        </w:tc>
        <w:tc>
          <w:tcPr>
            <w:tcW w:w="958"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Modální</w:t>
            </w:r>
          </w:p>
        </w:tc>
        <w:tc>
          <w:tcPr>
            <w:tcW w:w="460"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Stagnosols</w:t>
            </w:r>
          </w:p>
        </w:tc>
        <w:tc>
          <w:tcPr>
            <w:tcW w:w="1002" w:type="pct"/>
            <w:tcBorders>
              <w:top w:val="nil"/>
              <w:left w:val="nil"/>
              <w:bottom w:val="single" w:sz="4"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Haplic Stagnosol</w:t>
            </w:r>
          </w:p>
        </w:tc>
        <w:tc>
          <w:tcPr>
            <w:tcW w:w="297"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A1</w:t>
            </w:r>
          </w:p>
        </w:tc>
        <w:tc>
          <w:tcPr>
            <w:tcW w:w="297"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B1</w:t>
            </w:r>
          </w:p>
        </w:tc>
        <w:tc>
          <w:tcPr>
            <w:tcW w:w="299"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 </w:t>
            </w:r>
          </w:p>
        </w:tc>
        <w:tc>
          <w:tcPr>
            <w:tcW w:w="403" w:type="pct"/>
            <w:vMerge/>
            <w:tcBorders>
              <w:top w:val="nil"/>
              <w:left w:val="single" w:sz="4" w:space="0" w:color="auto"/>
              <w:bottom w:val="single" w:sz="8" w:space="0" w:color="000000"/>
              <w:right w:val="single" w:sz="8" w:space="0" w:color="auto"/>
            </w:tcBorders>
            <w:vAlign w:val="center"/>
            <w:hideMark/>
          </w:tcPr>
          <w:p w:rsidR="001F4782" w:rsidRPr="001F4782" w:rsidRDefault="001F4782" w:rsidP="001F4782">
            <w:pPr>
              <w:rPr>
                <w:rFonts w:asciiTheme="minorHAnsi" w:hAnsiTheme="minorHAnsi" w:cs="Arial"/>
                <w:color w:val="000000"/>
                <w:sz w:val="20"/>
                <w:lang w:eastAsia="cs-CZ"/>
              </w:rPr>
            </w:pPr>
          </w:p>
        </w:tc>
      </w:tr>
      <w:tr w:rsidR="001F4782" w:rsidRPr="001F4782" w:rsidTr="001F4782">
        <w:trPr>
          <w:cantSplit/>
          <w:trHeight w:val="300"/>
          <w:tblHeader/>
        </w:trPr>
        <w:tc>
          <w:tcPr>
            <w:tcW w:w="328" w:type="pct"/>
            <w:vMerge/>
            <w:tcBorders>
              <w:top w:val="nil"/>
              <w:left w:val="single" w:sz="8" w:space="0" w:color="auto"/>
              <w:bottom w:val="single" w:sz="8" w:space="0" w:color="000000"/>
              <w:right w:val="single" w:sz="4" w:space="0" w:color="auto"/>
            </w:tcBorders>
            <w:vAlign w:val="center"/>
            <w:hideMark/>
          </w:tcPr>
          <w:p w:rsidR="001F4782" w:rsidRPr="001F4782" w:rsidRDefault="001F4782" w:rsidP="001F4782">
            <w:pPr>
              <w:rPr>
                <w:rFonts w:asciiTheme="minorHAnsi" w:hAnsiTheme="minorHAnsi" w:cs="Arial"/>
                <w:b/>
                <w:bCs/>
                <w:color w:val="000000"/>
                <w:sz w:val="20"/>
                <w:lang w:eastAsia="cs-CZ"/>
              </w:rPr>
            </w:pPr>
          </w:p>
        </w:tc>
        <w:tc>
          <w:tcPr>
            <w:tcW w:w="452"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Leptosoly</w:t>
            </w:r>
          </w:p>
        </w:tc>
        <w:tc>
          <w:tcPr>
            <w:tcW w:w="504"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pararendzina</w:t>
            </w:r>
          </w:p>
        </w:tc>
        <w:tc>
          <w:tcPr>
            <w:tcW w:w="958"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Oglejená</w:t>
            </w:r>
          </w:p>
        </w:tc>
        <w:tc>
          <w:tcPr>
            <w:tcW w:w="460"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Leptosols</w:t>
            </w:r>
          </w:p>
        </w:tc>
        <w:tc>
          <w:tcPr>
            <w:tcW w:w="1002" w:type="pct"/>
            <w:tcBorders>
              <w:top w:val="nil"/>
              <w:left w:val="nil"/>
              <w:bottom w:val="single" w:sz="4"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Stagnic Leptosol (Calcaric)</w:t>
            </w:r>
          </w:p>
        </w:tc>
        <w:tc>
          <w:tcPr>
            <w:tcW w:w="297"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A1</w:t>
            </w:r>
          </w:p>
        </w:tc>
        <w:tc>
          <w:tcPr>
            <w:tcW w:w="297" w:type="pct"/>
            <w:tcBorders>
              <w:top w:val="nil"/>
              <w:left w:val="nil"/>
              <w:bottom w:val="single" w:sz="4"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 </w:t>
            </w:r>
          </w:p>
        </w:tc>
        <w:tc>
          <w:tcPr>
            <w:tcW w:w="299"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 </w:t>
            </w:r>
          </w:p>
        </w:tc>
        <w:tc>
          <w:tcPr>
            <w:tcW w:w="403" w:type="pct"/>
            <w:vMerge/>
            <w:tcBorders>
              <w:top w:val="nil"/>
              <w:left w:val="single" w:sz="4" w:space="0" w:color="auto"/>
              <w:bottom w:val="single" w:sz="8" w:space="0" w:color="000000"/>
              <w:right w:val="single" w:sz="8" w:space="0" w:color="auto"/>
            </w:tcBorders>
            <w:vAlign w:val="center"/>
            <w:hideMark/>
          </w:tcPr>
          <w:p w:rsidR="001F4782" w:rsidRPr="001F4782" w:rsidRDefault="001F4782" w:rsidP="001F4782">
            <w:pPr>
              <w:rPr>
                <w:rFonts w:asciiTheme="minorHAnsi" w:hAnsiTheme="minorHAnsi" w:cs="Arial"/>
                <w:color w:val="000000"/>
                <w:sz w:val="20"/>
                <w:lang w:eastAsia="cs-CZ"/>
              </w:rPr>
            </w:pPr>
          </w:p>
        </w:tc>
      </w:tr>
      <w:tr w:rsidR="001F4782" w:rsidRPr="001F4782" w:rsidTr="001F4782">
        <w:trPr>
          <w:cantSplit/>
          <w:trHeight w:val="315"/>
          <w:tblHeader/>
        </w:trPr>
        <w:tc>
          <w:tcPr>
            <w:tcW w:w="328" w:type="pct"/>
            <w:vMerge/>
            <w:tcBorders>
              <w:top w:val="nil"/>
              <w:left w:val="single" w:sz="8" w:space="0" w:color="auto"/>
              <w:bottom w:val="single" w:sz="8" w:space="0" w:color="000000"/>
              <w:right w:val="single" w:sz="4" w:space="0" w:color="auto"/>
            </w:tcBorders>
            <w:vAlign w:val="center"/>
            <w:hideMark/>
          </w:tcPr>
          <w:p w:rsidR="001F4782" w:rsidRPr="001F4782" w:rsidRDefault="001F4782" w:rsidP="001F4782">
            <w:pPr>
              <w:rPr>
                <w:rFonts w:asciiTheme="minorHAnsi" w:hAnsiTheme="minorHAnsi" w:cs="Arial"/>
                <w:b/>
                <w:bCs/>
                <w:color w:val="000000"/>
                <w:sz w:val="20"/>
                <w:lang w:eastAsia="cs-CZ"/>
              </w:rPr>
            </w:pPr>
          </w:p>
        </w:tc>
        <w:tc>
          <w:tcPr>
            <w:tcW w:w="452"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Kambisoly</w:t>
            </w:r>
          </w:p>
        </w:tc>
        <w:tc>
          <w:tcPr>
            <w:tcW w:w="504"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kambizem</w:t>
            </w:r>
          </w:p>
        </w:tc>
        <w:tc>
          <w:tcPr>
            <w:tcW w:w="958"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Glejová</w:t>
            </w:r>
          </w:p>
        </w:tc>
        <w:tc>
          <w:tcPr>
            <w:tcW w:w="460"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Cambisols</w:t>
            </w:r>
          </w:p>
        </w:tc>
        <w:tc>
          <w:tcPr>
            <w:tcW w:w="1002" w:type="pct"/>
            <w:tcBorders>
              <w:top w:val="nil"/>
              <w:left w:val="nil"/>
              <w:bottom w:val="single" w:sz="8"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Endogleyic Cambisol</w:t>
            </w:r>
          </w:p>
        </w:tc>
        <w:tc>
          <w:tcPr>
            <w:tcW w:w="297"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A1</w:t>
            </w:r>
          </w:p>
        </w:tc>
        <w:tc>
          <w:tcPr>
            <w:tcW w:w="297"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B1</w:t>
            </w:r>
          </w:p>
        </w:tc>
        <w:tc>
          <w:tcPr>
            <w:tcW w:w="299"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 </w:t>
            </w:r>
          </w:p>
        </w:tc>
        <w:tc>
          <w:tcPr>
            <w:tcW w:w="403" w:type="pct"/>
            <w:vMerge/>
            <w:tcBorders>
              <w:top w:val="nil"/>
              <w:left w:val="single" w:sz="4" w:space="0" w:color="auto"/>
              <w:bottom w:val="single" w:sz="8" w:space="0" w:color="000000"/>
              <w:right w:val="single" w:sz="8" w:space="0" w:color="auto"/>
            </w:tcBorders>
            <w:vAlign w:val="center"/>
            <w:hideMark/>
          </w:tcPr>
          <w:p w:rsidR="001F4782" w:rsidRPr="001F4782" w:rsidRDefault="001F4782" w:rsidP="001F4782">
            <w:pPr>
              <w:rPr>
                <w:rFonts w:asciiTheme="minorHAnsi" w:hAnsiTheme="minorHAnsi" w:cs="Arial"/>
                <w:color w:val="000000"/>
                <w:sz w:val="20"/>
                <w:lang w:eastAsia="cs-CZ"/>
              </w:rPr>
            </w:pPr>
          </w:p>
        </w:tc>
      </w:tr>
      <w:tr w:rsidR="001F4782" w:rsidRPr="001F4782" w:rsidTr="001F4782">
        <w:trPr>
          <w:cantSplit/>
          <w:trHeight w:val="300"/>
          <w:tblHeader/>
        </w:trPr>
        <w:tc>
          <w:tcPr>
            <w:tcW w:w="328" w:type="pct"/>
            <w:vMerge w:val="restart"/>
            <w:tcBorders>
              <w:top w:val="nil"/>
              <w:left w:val="single" w:sz="8" w:space="0" w:color="auto"/>
              <w:bottom w:val="single" w:sz="8" w:space="0" w:color="000000"/>
              <w:right w:val="single" w:sz="4" w:space="0" w:color="auto"/>
            </w:tcBorders>
            <w:noWrap/>
            <w:vAlign w:val="center"/>
            <w:hideMark/>
          </w:tcPr>
          <w:p w:rsidR="001F4782" w:rsidRPr="001F4782" w:rsidRDefault="001F4782" w:rsidP="001F4782">
            <w:pPr>
              <w:jc w:val="center"/>
              <w:rPr>
                <w:rFonts w:asciiTheme="minorHAnsi" w:hAnsiTheme="minorHAnsi" w:cs="Arial"/>
                <w:b/>
                <w:bCs/>
                <w:color w:val="000000"/>
                <w:sz w:val="20"/>
                <w:lang w:eastAsia="cs-CZ"/>
              </w:rPr>
            </w:pPr>
            <w:r w:rsidRPr="001F4782">
              <w:rPr>
                <w:rFonts w:asciiTheme="minorHAnsi" w:hAnsiTheme="minorHAnsi" w:cs="Arial"/>
                <w:b/>
                <w:bCs/>
                <w:color w:val="000000"/>
                <w:sz w:val="20"/>
                <w:lang w:eastAsia="cs-CZ"/>
              </w:rPr>
              <w:t>49</w:t>
            </w:r>
          </w:p>
        </w:tc>
        <w:tc>
          <w:tcPr>
            <w:tcW w:w="452" w:type="pct"/>
            <w:tcBorders>
              <w:top w:val="nil"/>
              <w:left w:val="nil"/>
              <w:bottom w:val="single" w:sz="4"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Kambisoly</w:t>
            </w:r>
          </w:p>
        </w:tc>
        <w:tc>
          <w:tcPr>
            <w:tcW w:w="504"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kambizem</w:t>
            </w:r>
          </w:p>
        </w:tc>
        <w:tc>
          <w:tcPr>
            <w:tcW w:w="958"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pelická oglejená</w:t>
            </w:r>
          </w:p>
        </w:tc>
        <w:tc>
          <w:tcPr>
            <w:tcW w:w="460"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Cambisols</w:t>
            </w:r>
          </w:p>
        </w:tc>
        <w:tc>
          <w:tcPr>
            <w:tcW w:w="1002" w:type="pct"/>
            <w:tcBorders>
              <w:top w:val="nil"/>
              <w:left w:val="nil"/>
              <w:bottom w:val="single" w:sz="4"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Stagnic Cambisol (Clayic)</w:t>
            </w:r>
          </w:p>
        </w:tc>
        <w:tc>
          <w:tcPr>
            <w:tcW w:w="297"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A1</w:t>
            </w:r>
          </w:p>
        </w:tc>
        <w:tc>
          <w:tcPr>
            <w:tcW w:w="297"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B1</w:t>
            </w:r>
          </w:p>
        </w:tc>
        <w:tc>
          <w:tcPr>
            <w:tcW w:w="299"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 </w:t>
            </w:r>
          </w:p>
        </w:tc>
        <w:tc>
          <w:tcPr>
            <w:tcW w:w="403" w:type="pct"/>
            <w:vMerge w:val="restart"/>
            <w:tcBorders>
              <w:top w:val="nil"/>
              <w:left w:val="single" w:sz="4" w:space="0" w:color="auto"/>
              <w:bottom w:val="single" w:sz="8" w:space="0" w:color="000000"/>
              <w:right w:val="single" w:sz="8"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B</w:t>
            </w:r>
          </w:p>
        </w:tc>
      </w:tr>
      <w:tr w:rsidR="001F4782" w:rsidRPr="001F4782" w:rsidTr="001F4782">
        <w:trPr>
          <w:cantSplit/>
          <w:trHeight w:val="300"/>
          <w:tblHeader/>
        </w:trPr>
        <w:tc>
          <w:tcPr>
            <w:tcW w:w="328" w:type="pct"/>
            <w:vMerge/>
            <w:tcBorders>
              <w:top w:val="nil"/>
              <w:left w:val="single" w:sz="8" w:space="0" w:color="auto"/>
              <w:bottom w:val="single" w:sz="8" w:space="0" w:color="000000"/>
              <w:right w:val="single" w:sz="4" w:space="0" w:color="auto"/>
            </w:tcBorders>
            <w:vAlign w:val="center"/>
            <w:hideMark/>
          </w:tcPr>
          <w:p w:rsidR="001F4782" w:rsidRPr="001F4782" w:rsidRDefault="001F4782" w:rsidP="001F4782">
            <w:pPr>
              <w:rPr>
                <w:rFonts w:asciiTheme="minorHAnsi" w:hAnsiTheme="minorHAnsi" w:cs="Arial"/>
                <w:b/>
                <w:bCs/>
                <w:color w:val="000000"/>
                <w:sz w:val="20"/>
                <w:lang w:eastAsia="cs-CZ"/>
              </w:rPr>
            </w:pPr>
          </w:p>
        </w:tc>
        <w:tc>
          <w:tcPr>
            <w:tcW w:w="452"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Leptosoly</w:t>
            </w:r>
          </w:p>
        </w:tc>
        <w:tc>
          <w:tcPr>
            <w:tcW w:w="504"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pararendzina</w:t>
            </w:r>
          </w:p>
        </w:tc>
        <w:tc>
          <w:tcPr>
            <w:tcW w:w="958"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pelická oglejená</w:t>
            </w:r>
          </w:p>
        </w:tc>
        <w:tc>
          <w:tcPr>
            <w:tcW w:w="460"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Leptosols</w:t>
            </w:r>
          </w:p>
        </w:tc>
        <w:tc>
          <w:tcPr>
            <w:tcW w:w="1002" w:type="pct"/>
            <w:tcBorders>
              <w:top w:val="nil"/>
              <w:left w:val="nil"/>
              <w:bottom w:val="single" w:sz="4"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Stagnic Leptosol (Calcaric, Clayic)</w:t>
            </w:r>
          </w:p>
        </w:tc>
        <w:tc>
          <w:tcPr>
            <w:tcW w:w="297"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A1</w:t>
            </w:r>
          </w:p>
        </w:tc>
        <w:tc>
          <w:tcPr>
            <w:tcW w:w="297"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B1</w:t>
            </w:r>
          </w:p>
        </w:tc>
        <w:tc>
          <w:tcPr>
            <w:tcW w:w="299"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 </w:t>
            </w:r>
          </w:p>
        </w:tc>
        <w:tc>
          <w:tcPr>
            <w:tcW w:w="403" w:type="pct"/>
            <w:vMerge/>
            <w:tcBorders>
              <w:top w:val="nil"/>
              <w:left w:val="single" w:sz="4" w:space="0" w:color="auto"/>
              <w:bottom w:val="single" w:sz="8" w:space="0" w:color="000000"/>
              <w:right w:val="single" w:sz="8" w:space="0" w:color="auto"/>
            </w:tcBorders>
            <w:vAlign w:val="center"/>
            <w:hideMark/>
          </w:tcPr>
          <w:p w:rsidR="001F4782" w:rsidRPr="001F4782" w:rsidRDefault="001F4782" w:rsidP="001F4782">
            <w:pPr>
              <w:rPr>
                <w:rFonts w:asciiTheme="minorHAnsi" w:hAnsiTheme="minorHAnsi" w:cs="Arial"/>
                <w:color w:val="000000"/>
                <w:sz w:val="20"/>
                <w:lang w:eastAsia="cs-CZ"/>
              </w:rPr>
            </w:pPr>
          </w:p>
        </w:tc>
      </w:tr>
      <w:tr w:rsidR="001F4782" w:rsidRPr="001F4782" w:rsidTr="001F4782">
        <w:trPr>
          <w:cantSplit/>
          <w:trHeight w:val="510"/>
          <w:tblHeader/>
        </w:trPr>
        <w:tc>
          <w:tcPr>
            <w:tcW w:w="328" w:type="pct"/>
            <w:vMerge/>
            <w:tcBorders>
              <w:top w:val="nil"/>
              <w:left w:val="single" w:sz="8" w:space="0" w:color="auto"/>
              <w:bottom w:val="single" w:sz="8" w:space="0" w:color="000000"/>
              <w:right w:val="single" w:sz="4" w:space="0" w:color="auto"/>
            </w:tcBorders>
            <w:vAlign w:val="center"/>
            <w:hideMark/>
          </w:tcPr>
          <w:p w:rsidR="001F4782" w:rsidRPr="001F4782" w:rsidRDefault="001F4782" w:rsidP="001F4782">
            <w:pPr>
              <w:rPr>
                <w:rFonts w:asciiTheme="minorHAnsi" w:hAnsiTheme="minorHAnsi" w:cs="Arial"/>
                <w:b/>
                <w:bCs/>
                <w:color w:val="000000"/>
                <w:sz w:val="20"/>
                <w:lang w:eastAsia="cs-CZ"/>
              </w:rPr>
            </w:pPr>
          </w:p>
        </w:tc>
        <w:tc>
          <w:tcPr>
            <w:tcW w:w="452"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Leptosoly</w:t>
            </w:r>
          </w:p>
        </w:tc>
        <w:tc>
          <w:tcPr>
            <w:tcW w:w="504"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pararendzina</w:t>
            </w:r>
          </w:p>
        </w:tc>
        <w:tc>
          <w:tcPr>
            <w:tcW w:w="958"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pelická kambická oglejená</w:t>
            </w:r>
          </w:p>
        </w:tc>
        <w:tc>
          <w:tcPr>
            <w:tcW w:w="460"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Leptosols</w:t>
            </w:r>
          </w:p>
        </w:tc>
        <w:tc>
          <w:tcPr>
            <w:tcW w:w="1002" w:type="pct"/>
            <w:tcBorders>
              <w:top w:val="nil"/>
              <w:left w:val="nil"/>
              <w:bottom w:val="single" w:sz="4"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Cambic Stagnic Leptosol (Calcaric, Clayic)</w:t>
            </w:r>
          </w:p>
        </w:tc>
        <w:tc>
          <w:tcPr>
            <w:tcW w:w="297"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A1</w:t>
            </w:r>
          </w:p>
        </w:tc>
        <w:tc>
          <w:tcPr>
            <w:tcW w:w="297"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B1</w:t>
            </w:r>
          </w:p>
        </w:tc>
        <w:tc>
          <w:tcPr>
            <w:tcW w:w="299"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 </w:t>
            </w:r>
          </w:p>
        </w:tc>
        <w:tc>
          <w:tcPr>
            <w:tcW w:w="403" w:type="pct"/>
            <w:vMerge/>
            <w:tcBorders>
              <w:top w:val="nil"/>
              <w:left w:val="single" w:sz="4" w:space="0" w:color="auto"/>
              <w:bottom w:val="single" w:sz="8" w:space="0" w:color="000000"/>
              <w:right w:val="single" w:sz="8" w:space="0" w:color="auto"/>
            </w:tcBorders>
            <w:vAlign w:val="center"/>
            <w:hideMark/>
          </w:tcPr>
          <w:p w:rsidR="001F4782" w:rsidRPr="001F4782" w:rsidRDefault="001F4782" w:rsidP="001F4782">
            <w:pPr>
              <w:rPr>
                <w:rFonts w:asciiTheme="minorHAnsi" w:hAnsiTheme="minorHAnsi" w:cs="Arial"/>
                <w:color w:val="000000"/>
                <w:sz w:val="20"/>
                <w:lang w:eastAsia="cs-CZ"/>
              </w:rPr>
            </w:pPr>
          </w:p>
        </w:tc>
      </w:tr>
      <w:tr w:rsidR="001F4782" w:rsidRPr="001F4782" w:rsidTr="001F4782">
        <w:trPr>
          <w:cantSplit/>
          <w:trHeight w:val="315"/>
          <w:tblHeader/>
        </w:trPr>
        <w:tc>
          <w:tcPr>
            <w:tcW w:w="328" w:type="pct"/>
            <w:vMerge/>
            <w:tcBorders>
              <w:top w:val="nil"/>
              <w:left w:val="single" w:sz="8" w:space="0" w:color="auto"/>
              <w:bottom w:val="single" w:sz="8" w:space="0" w:color="000000"/>
              <w:right w:val="single" w:sz="4" w:space="0" w:color="auto"/>
            </w:tcBorders>
            <w:vAlign w:val="center"/>
            <w:hideMark/>
          </w:tcPr>
          <w:p w:rsidR="001F4782" w:rsidRPr="001F4782" w:rsidRDefault="001F4782" w:rsidP="001F4782">
            <w:pPr>
              <w:rPr>
                <w:rFonts w:asciiTheme="minorHAnsi" w:hAnsiTheme="minorHAnsi" w:cs="Arial"/>
                <w:b/>
                <w:bCs/>
                <w:color w:val="000000"/>
                <w:sz w:val="20"/>
                <w:lang w:eastAsia="cs-CZ"/>
              </w:rPr>
            </w:pPr>
          </w:p>
        </w:tc>
        <w:tc>
          <w:tcPr>
            <w:tcW w:w="452"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Kambisoly</w:t>
            </w:r>
          </w:p>
        </w:tc>
        <w:tc>
          <w:tcPr>
            <w:tcW w:w="504"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pelozem</w:t>
            </w:r>
          </w:p>
        </w:tc>
        <w:tc>
          <w:tcPr>
            <w:tcW w:w="958"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Oglejená</w:t>
            </w:r>
          </w:p>
        </w:tc>
        <w:tc>
          <w:tcPr>
            <w:tcW w:w="460"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Cambisols</w:t>
            </w:r>
          </w:p>
        </w:tc>
        <w:tc>
          <w:tcPr>
            <w:tcW w:w="1002" w:type="pct"/>
            <w:tcBorders>
              <w:top w:val="nil"/>
              <w:left w:val="nil"/>
              <w:bottom w:val="single" w:sz="8"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Stagnic Cambisol (Clayic)</w:t>
            </w:r>
          </w:p>
        </w:tc>
        <w:tc>
          <w:tcPr>
            <w:tcW w:w="297"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A1</w:t>
            </w:r>
          </w:p>
        </w:tc>
        <w:tc>
          <w:tcPr>
            <w:tcW w:w="297"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B1</w:t>
            </w:r>
          </w:p>
        </w:tc>
        <w:tc>
          <w:tcPr>
            <w:tcW w:w="299"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 </w:t>
            </w:r>
          </w:p>
        </w:tc>
        <w:tc>
          <w:tcPr>
            <w:tcW w:w="403" w:type="pct"/>
            <w:vMerge/>
            <w:tcBorders>
              <w:top w:val="nil"/>
              <w:left w:val="single" w:sz="4" w:space="0" w:color="auto"/>
              <w:bottom w:val="single" w:sz="8" w:space="0" w:color="000000"/>
              <w:right w:val="single" w:sz="8" w:space="0" w:color="auto"/>
            </w:tcBorders>
            <w:vAlign w:val="center"/>
            <w:hideMark/>
          </w:tcPr>
          <w:p w:rsidR="001F4782" w:rsidRPr="001F4782" w:rsidRDefault="001F4782" w:rsidP="001F4782">
            <w:pPr>
              <w:rPr>
                <w:rFonts w:asciiTheme="minorHAnsi" w:hAnsiTheme="minorHAnsi" w:cs="Arial"/>
                <w:color w:val="000000"/>
                <w:sz w:val="20"/>
                <w:lang w:eastAsia="cs-CZ"/>
              </w:rPr>
            </w:pPr>
          </w:p>
        </w:tc>
      </w:tr>
      <w:tr w:rsidR="001F4782" w:rsidRPr="001F4782" w:rsidTr="001F4782">
        <w:trPr>
          <w:cantSplit/>
          <w:trHeight w:val="300"/>
          <w:tblHeader/>
        </w:trPr>
        <w:tc>
          <w:tcPr>
            <w:tcW w:w="328" w:type="pct"/>
            <w:vMerge w:val="restart"/>
            <w:tcBorders>
              <w:top w:val="nil"/>
              <w:left w:val="single" w:sz="8" w:space="0" w:color="auto"/>
              <w:bottom w:val="single" w:sz="8" w:space="0" w:color="000000"/>
              <w:right w:val="single" w:sz="4" w:space="0" w:color="auto"/>
            </w:tcBorders>
            <w:noWrap/>
            <w:vAlign w:val="center"/>
            <w:hideMark/>
          </w:tcPr>
          <w:p w:rsidR="001F4782" w:rsidRPr="001F4782" w:rsidRDefault="001F4782" w:rsidP="001F4782">
            <w:pPr>
              <w:jc w:val="center"/>
              <w:rPr>
                <w:rFonts w:asciiTheme="minorHAnsi" w:hAnsiTheme="minorHAnsi" w:cs="Arial"/>
                <w:b/>
                <w:bCs/>
                <w:color w:val="000000"/>
                <w:sz w:val="20"/>
                <w:lang w:eastAsia="cs-CZ"/>
              </w:rPr>
            </w:pPr>
            <w:r w:rsidRPr="001F4782">
              <w:rPr>
                <w:rFonts w:asciiTheme="minorHAnsi" w:hAnsiTheme="minorHAnsi" w:cs="Arial"/>
                <w:b/>
                <w:bCs/>
                <w:color w:val="000000"/>
                <w:sz w:val="20"/>
                <w:lang w:eastAsia="cs-CZ"/>
              </w:rPr>
              <w:t>50</w:t>
            </w:r>
          </w:p>
        </w:tc>
        <w:tc>
          <w:tcPr>
            <w:tcW w:w="452" w:type="pct"/>
            <w:tcBorders>
              <w:top w:val="nil"/>
              <w:left w:val="nil"/>
              <w:bottom w:val="single" w:sz="4"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Kambisoly</w:t>
            </w:r>
          </w:p>
        </w:tc>
        <w:tc>
          <w:tcPr>
            <w:tcW w:w="504"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kambizem</w:t>
            </w:r>
          </w:p>
        </w:tc>
        <w:tc>
          <w:tcPr>
            <w:tcW w:w="958"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Oglejená</w:t>
            </w:r>
          </w:p>
        </w:tc>
        <w:tc>
          <w:tcPr>
            <w:tcW w:w="460"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Cambisols</w:t>
            </w:r>
          </w:p>
        </w:tc>
        <w:tc>
          <w:tcPr>
            <w:tcW w:w="1002" w:type="pct"/>
            <w:tcBorders>
              <w:top w:val="nil"/>
              <w:left w:val="nil"/>
              <w:bottom w:val="single" w:sz="4"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Stagnic Cambisol</w:t>
            </w:r>
          </w:p>
        </w:tc>
        <w:tc>
          <w:tcPr>
            <w:tcW w:w="297"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A1</w:t>
            </w:r>
          </w:p>
        </w:tc>
        <w:tc>
          <w:tcPr>
            <w:tcW w:w="297" w:type="pct"/>
            <w:tcBorders>
              <w:top w:val="nil"/>
              <w:left w:val="nil"/>
              <w:bottom w:val="single" w:sz="4"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 </w:t>
            </w:r>
          </w:p>
        </w:tc>
        <w:tc>
          <w:tcPr>
            <w:tcW w:w="299"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 </w:t>
            </w:r>
          </w:p>
        </w:tc>
        <w:tc>
          <w:tcPr>
            <w:tcW w:w="403" w:type="pct"/>
            <w:vMerge w:val="restart"/>
            <w:tcBorders>
              <w:top w:val="nil"/>
              <w:left w:val="single" w:sz="4" w:space="0" w:color="auto"/>
              <w:bottom w:val="single" w:sz="8" w:space="0" w:color="000000"/>
              <w:right w:val="single" w:sz="8"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B</w:t>
            </w:r>
          </w:p>
        </w:tc>
      </w:tr>
      <w:tr w:rsidR="001F4782" w:rsidRPr="001F4782" w:rsidTr="001F4782">
        <w:trPr>
          <w:cantSplit/>
          <w:trHeight w:val="300"/>
          <w:tblHeader/>
        </w:trPr>
        <w:tc>
          <w:tcPr>
            <w:tcW w:w="328" w:type="pct"/>
            <w:vMerge/>
            <w:tcBorders>
              <w:top w:val="nil"/>
              <w:left w:val="single" w:sz="8" w:space="0" w:color="auto"/>
              <w:bottom w:val="single" w:sz="8" w:space="0" w:color="000000"/>
              <w:right w:val="single" w:sz="4" w:space="0" w:color="auto"/>
            </w:tcBorders>
            <w:vAlign w:val="center"/>
            <w:hideMark/>
          </w:tcPr>
          <w:p w:rsidR="001F4782" w:rsidRPr="001F4782" w:rsidRDefault="001F4782" w:rsidP="001F4782">
            <w:pPr>
              <w:rPr>
                <w:rFonts w:asciiTheme="minorHAnsi" w:hAnsiTheme="minorHAnsi" w:cs="Arial"/>
                <w:b/>
                <w:bCs/>
                <w:color w:val="000000"/>
                <w:sz w:val="20"/>
                <w:lang w:eastAsia="cs-CZ"/>
              </w:rPr>
            </w:pPr>
          </w:p>
        </w:tc>
        <w:tc>
          <w:tcPr>
            <w:tcW w:w="452" w:type="pct"/>
            <w:tcBorders>
              <w:top w:val="nil"/>
              <w:left w:val="nil"/>
              <w:bottom w:val="single" w:sz="4"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Stagnosoly</w:t>
            </w:r>
          </w:p>
        </w:tc>
        <w:tc>
          <w:tcPr>
            <w:tcW w:w="504"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pseudoglej</w:t>
            </w:r>
          </w:p>
        </w:tc>
        <w:tc>
          <w:tcPr>
            <w:tcW w:w="958"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Modální</w:t>
            </w:r>
          </w:p>
        </w:tc>
        <w:tc>
          <w:tcPr>
            <w:tcW w:w="460"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Stagnosols</w:t>
            </w:r>
          </w:p>
        </w:tc>
        <w:tc>
          <w:tcPr>
            <w:tcW w:w="1002" w:type="pct"/>
            <w:tcBorders>
              <w:top w:val="nil"/>
              <w:left w:val="nil"/>
              <w:bottom w:val="single" w:sz="4"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Haplic Stagnosol</w:t>
            </w:r>
          </w:p>
        </w:tc>
        <w:tc>
          <w:tcPr>
            <w:tcW w:w="297"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A1</w:t>
            </w:r>
          </w:p>
        </w:tc>
        <w:tc>
          <w:tcPr>
            <w:tcW w:w="297"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B1</w:t>
            </w:r>
          </w:p>
        </w:tc>
        <w:tc>
          <w:tcPr>
            <w:tcW w:w="299"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 </w:t>
            </w:r>
          </w:p>
        </w:tc>
        <w:tc>
          <w:tcPr>
            <w:tcW w:w="403" w:type="pct"/>
            <w:vMerge/>
            <w:tcBorders>
              <w:top w:val="nil"/>
              <w:left w:val="single" w:sz="4" w:space="0" w:color="auto"/>
              <w:bottom w:val="single" w:sz="8" w:space="0" w:color="000000"/>
              <w:right w:val="single" w:sz="8" w:space="0" w:color="auto"/>
            </w:tcBorders>
            <w:vAlign w:val="center"/>
            <w:hideMark/>
          </w:tcPr>
          <w:p w:rsidR="001F4782" w:rsidRPr="001F4782" w:rsidRDefault="001F4782" w:rsidP="001F4782">
            <w:pPr>
              <w:rPr>
                <w:rFonts w:asciiTheme="minorHAnsi" w:hAnsiTheme="minorHAnsi" w:cs="Arial"/>
                <w:color w:val="000000"/>
                <w:sz w:val="20"/>
                <w:lang w:eastAsia="cs-CZ"/>
              </w:rPr>
            </w:pPr>
          </w:p>
        </w:tc>
      </w:tr>
      <w:tr w:rsidR="001F4782" w:rsidRPr="001F4782" w:rsidTr="001F4782">
        <w:trPr>
          <w:cantSplit/>
          <w:trHeight w:val="300"/>
          <w:tblHeader/>
        </w:trPr>
        <w:tc>
          <w:tcPr>
            <w:tcW w:w="328" w:type="pct"/>
            <w:vMerge/>
            <w:tcBorders>
              <w:top w:val="nil"/>
              <w:left w:val="single" w:sz="8" w:space="0" w:color="auto"/>
              <w:bottom w:val="single" w:sz="8" w:space="0" w:color="000000"/>
              <w:right w:val="single" w:sz="4" w:space="0" w:color="auto"/>
            </w:tcBorders>
            <w:vAlign w:val="center"/>
            <w:hideMark/>
          </w:tcPr>
          <w:p w:rsidR="001F4782" w:rsidRPr="001F4782" w:rsidRDefault="001F4782" w:rsidP="001F4782">
            <w:pPr>
              <w:rPr>
                <w:rFonts w:asciiTheme="minorHAnsi" w:hAnsiTheme="minorHAnsi" w:cs="Arial"/>
                <w:b/>
                <w:bCs/>
                <w:color w:val="000000"/>
                <w:sz w:val="20"/>
                <w:lang w:eastAsia="cs-CZ"/>
              </w:rPr>
            </w:pPr>
          </w:p>
        </w:tc>
        <w:tc>
          <w:tcPr>
            <w:tcW w:w="452" w:type="pct"/>
            <w:tcBorders>
              <w:top w:val="nil"/>
              <w:left w:val="nil"/>
              <w:bottom w:val="single" w:sz="4"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Stagnosoly</w:t>
            </w:r>
          </w:p>
        </w:tc>
        <w:tc>
          <w:tcPr>
            <w:tcW w:w="504"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pseudoglej</w:t>
            </w:r>
          </w:p>
        </w:tc>
        <w:tc>
          <w:tcPr>
            <w:tcW w:w="958"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Kambická</w:t>
            </w:r>
          </w:p>
        </w:tc>
        <w:tc>
          <w:tcPr>
            <w:tcW w:w="460"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Stagnosols</w:t>
            </w:r>
          </w:p>
        </w:tc>
        <w:tc>
          <w:tcPr>
            <w:tcW w:w="1002" w:type="pct"/>
            <w:tcBorders>
              <w:top w:val="nil"/>
              <w:left w:val="nil"/>
              <w:bottom w:val="single" w:sz="4"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Haplic Stagnosol</w:t>
            </w:r>
          </w:p>
        </w:tc>
        <w:tc>
          <w:tcPr>
            <w:tcW w:w="297"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A1</w:t>
            </w:r>
          </w:p>
        </w:tc>
        <w:tc>
          <w:tcPr>
            <w:tcW w:w="297"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B1</w:t>
            </w:r>
          </w:p>
        </w:tc>
        <w:tc>
          <w:tcPr>
            <w:tcW w:w="299"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 </w:t>
            </w:r>
          </w:p>
        </w:tc>
        <w:tc>
          <w:tcPr>
            <w:tcW w:w="403" w:type="pct"/>
            <w:vMerge/>
            <w:tcBorders>
              <w:top w:val="nil"/>
              <w:left w:val="single" w:sz="4" w:space="0" w:color="auto"/>
              <w:bottom w:val="single" w:sz="8" w:space="0" w:color="000000"/>
              <w:right w:val="single" w:sz="8" w:space="0" w:color="auto"/>
            </w:tcBorders>
            <w:vAlign w:val="center"/>
            <w:hideMark/>
          </w:tcPr>
          <w:p w:rsidR="001F4782" w:rsidRPr="001F4782" w:rsidRDefault="001F4782" w:rsidP="001F4782">
            <w:pPr>
              <w:rPr>
                <w:rFonts w:asciiTheme="minorHAnsi" w:hAnsiTheme="minorHAnsi" w:cs="Arial"/>
                <w:color w:val="000000"/>
                <w:sz w:val="20"/>
                <w:lang w:eastAsia="cs-CZ"/>
              </w:rPr>
            </w:pPr>
          </w:p>
        </w:tc>
      </w:tr>
      <w:tr w:rsidR="001F4782" w:rsidRPr="001F4782" w:rsidTr="001F4782">
        <w:trPr>
          <w:cantSplit/>
          <w:trHeight w:val="300"/>
          <w:tblHeader/>
        </w:trPr>
        <w:tc>
          <w:tcPr>
            <w:tcW w:w="328" w:type="pct"/>
            <w:vMerge/>
            <w:tcBorders>
              <w:top w:val="nil"/>
              <w:left w:val="single" w:sz="8" w:space="0" w:color="auto"/>
              <w:bottom w:val="single" w:sz="8" w:space="0" w:color="000000"/>
              <w:right w:val="single" w:sz="4" w:space="0" w:color="auto"/>
            </w:tcBorders>
            <w:vAlign w:val="center"/>
            <w:hideMark/>
          </w:tcPr>
          <w:p w:rsidR="001F4782" w:rsidRPr="001F4782" w:rsidRDefault="001F4782" w:rsidP="001F4782">
            <w:pPr>
              <w:rPr>
                <w:rFonts w:asciiTheme="minorHAnsi" w:hAnsiTheme="minorHAnsi" w:cs="Arial"/>
                <w:b/>
                <w:bCs/>
                <w:color w:val="000000"/>
                <w:sz w:val="20"/>
                <w:lang w:eastAsia="cs-CZ"/>
              </w:rPr>
            </w:pPr>
          </w:p>
        </w:tc>
        <w:tc>
          <w:tcPr>
            <w:tcW w:w="452" w:type="pct"/>
            <w:tcBorders>
              <w:top w:val="nil"/>
              <w:left w:val="nil"/>
              <w:bottom w:val="single" w:sz="4"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Stagnosoly</w:t>
            </w:r>
          </w:p>
        </w:tc>
        <w:tc>
          <w:tcPr>
            <w:tcW w:w="504"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pseudoglej</w:t>
            </w:r>
          </w:p>
        </w:tc>
        <w:tc>
          <w:tcPr>
            <w:tcW w:w="958"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Dystrická</w:t>
            </w:r>
          </w:p>
        </w:tc>
        <w:tc>
          <w:tcPr>
            <w:tcW w:w="460"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Stagnosols</w:t>
            </w:r>
          </w:p>
        </w:tc>
        <w:tc>
          <w:tcPr>
            <w:tcW w:w="1002" w:type="pct"/>
            <w:tcBorders>
              <w:top w:val="nil"/>
              <w:left w:val="nil"/>
              <w:bottom w:val="single" w:sz="4"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Haplic Stagnosol (Dystric)</w:t>
            </w:r>
          </w:p>
        </w:tc>
        <w:tc>
          <w:tcPr>
            <w:tcW w:w="297"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A1</w:t>
            </w:r>
          </w:p>
        </w:tc>
        <w:tc>
          <w:tcPr>
            <w:tcW w:w="297"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B1</w:t>
            </w:r>
          </w:p>
        </w:tc>
        <w:tc>
          <w:tcPr>
            <w:tcW w:w="299"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 </w:t>
            </w:r>
          </w:p>
        </w:tc>
        <w:tc>
          <w:tcPr>
            <w:tcW w:w="403" w:type="pct"/>
            <w:vMerge/>
            <w:tcBorders>
              <w:top w:val="nil"/>
              <w:left w:val="single" w:sz="4" w:space="0" w:color="auto"/>
              <w:bottom w:val="single" w:sz="8" w:space="0" w:color="000000"/>
              <w:right w:val="single" w:sz="8" w:space="0" w:color="auto"/>
            </w:tcBorders>
            <w:vAlign w:val="center"/>
            <w:hideMark/>
          </w:tcPr>
          <w:p w:rsidR="001F4782" w:rsidRPr="001F4782" w:rsidRDefault="001F4782" w:rsidP="001F4782">
            <w:pPr>
              <w:rPr>
                <w:rFonts w:asciiTheme="minorHAnsi" w:hAnsiTheme="minorHAnsi" w:cs="Arial"/>
                <w:color w:val="000000"/>
                <w:sz w:val="20"/>
                <w:lang w:eastAsia="cs-CZ"/>
              </w:rPr>
            </w:pPr>
          </w:p>
        </w:tc>
      </w:tr>
      <w:tr w:rsidR="001F4782" w:rsidRPr="001F4782" w:rsidTr="001F4782">
        <w:trPr>
          <w:cantSplit/>
          <w:trHeight w:val="315"/>
          <w:tblHeader/>
        </w:trPr>
        <w:tc>
          <w:tcPr>
            <w:tcW w:w="328" w:type="pct"/>
            <w:vMerge/>
            <w:tcBorders>
              <w:top w:val="nil"/>
              <w:left w:val="single" w:sz="8" w:space="0" w:color="auto"/>
              <w:bottom w:val="single" w:sz="8" w:space="0" w:color="000000"/>
              <w:right w:val="single" w:sz="4" w:space="0" w:color="auto"/>
            </w:tcBorders>
            <w:vAlign w:val="center"/>
            <w:hideMark/>
          </w:tcPr>
          <w:p w:rsidR="001F4782" w:rsidRPr="001F4782" w:rsidRDefault="001F4782" w:rsidP="001F4782">
            <w:pPr>
              <w:rPr>
                <w:rFonts w:asciiTheme="minorHAnsi" w:hAnsiTheme="minorHAnsi" w:cs="Arial"/>
                <w:b/>
                <w:bCs/>
                <w:color w:val="000000"/>
                <w:sz w:val="20"/>
                <w:lang w:eastAsia="cs-CZ"/>
              </w:rPr>
            </w:pPr>
          </w:p>
        </w:tc>
        <w:tc>
          <w:tcPr>
            <w:tcW w:w="452"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Kambisoly</w:t>
            </w:r>
          </w:p>
        </w:tc>
        <w:tc>
          <w:tcPr>
            <w:tcW w:w="504"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kambizem</w:t>
            </w:r>
          </w:p>
        </w:tc>
        <w:tc>
          <w:tcPr>
            <w:tcW w:w="958"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Glejová</w:t>
            </w:r>
          </w:p>
        </w:tc>
        <w:tc>
          <w:tcPr>
            <w:tcW w:w="460"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Cambisols</w:t>
            </w:r>
          </w:p>
        </w:tc>
        <w:tc>
          <w:tcPr>
            <w:tcW w:w="1002" w:type="pct"/>
            <w:tcBorders>
              <w:top w:val="nil"/>
              <w:left w:val="nil"/>
              <w:bottom w:val="single" w:sz="8"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Endogleyic Cambisol</w:t>
            </w:r>
          </w:p>
        </w:tc>
        <w:tc>
          <w:tcPr>
            <w:tcW w:w="297"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A1</w:t>
            </w:r>
          </w:p>
        </w:tc>
        <w:tc>
          <w:tcPr>
            <w:tcW w:w="297"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B1</w:t>
            </w:r>
          </w:p>
        </w:tc>
        <w:tc>
          <w:tcPr>
            <w:tcW w:w="299"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 </w:t>
            </w:r>
          </w:p>
        </w:tc>
        <w:tc>
          <w:tcPr>
            <w:tcW w:w="403" w:type="pct"/>
            <w:vMerge/>
            <w:tcBorders>
              <w:top w:val="nil"/>
              <w:left w:val="single" w:sz="4" w:space="0" w:color="auto"/>
              <w:bottom w:val="single" w:sz="8" w:space="0" w:color="000000"/>
              <w:right w:val="single" w:sz="8" w:space="0" w:color="auto"/>
            </w:tcBorders>
            <w:vAlign w:val="center"/>
            <w:hideMark/>
          </w:tcPr>
          <w:p w:rsidR="001F4782" w:rsidRPr="001F4782" w:rsidRDefault="001F4782" w:rsidP="001F4782">
            <w:pPr>
              <w:rPr>
                <w:rFonts w:asciiTheme="minorHAnsi" w:hAnsiTheme="minorHAnsi" w:cs="Arial"/>
                <w:color w:val="000000"/>
                <w:sz w:val="20"/>
                <w:lang w:eastAsia="cs-CZ"/>
              </w:rPr>
            </w:pPr>
          </w:p>
        </w:tc>
      </w:tr>
      <w:tr w:rsidR="001F4782" w:rsidRPr="001F4782" w:rsidTr="001F4782">
        <w:trPr>
          <w:cantSplit/>
          <w:trHeight w:val="300"/>
          <w:tblHeader/>
        </w:trPr>
        <w:tc>
          <w:tcPr>
            <w:tcW w:w="328" w:type="pct"/>
            <w:vMerge w:val="restart"/>
            <w:tcBorders>
              <w:top w:val="nil"/>
              <w:left w:val="single" w:sz="8" w:space="0" w:color="auto"/>
              <w:bottom w:val="single" w:sz="8" w:space="0" w:color="000000"/>
              <w:right w:val="single" w:sz="4" w:space="0" w:color="auto"/>
            </w:tcBorders>
            <w:noWrap/>
            <w:vAlign w:val="center"/>
            <w:hideMark/>
          </w:tcPr>
          <w:p w:rsidR="001F4782" w:rsidRPr="001F4782" w:rsidRDefault="001F4782" w:rsidP="001F4782">
            <w:pPr>
              <w:jc w:val="center"/>
              <w:rPr>
                <w:rFonts w:asciiTheme="minorHAnsi" w:hAnsiTheme="minorHAnsi" w:cs="Arial"/>
                <w:b/>
                <w:bCs/>
                <w:color w:val="000000"/>
                <w:sz w:val="20"/>
                <w:lang w:eastAsia="cs-CZ"/>
              </w:rPr>
            </w:pPr>
            <w:r w:rsidRPr="001F4782">
              <w:rPr>
                <w:rFonts w:asciiTheme="minorHAnsi" w:hAnsiTheme="minorHAnsi" w:cs="Arial"/>
                <w:b/>
                <w:bCs/>
                <w:color w:val="000000"/>
                <w:sz w:val="20"/>
                <w:lang w:eastAsia="cs-CZ"/>
              </w:rPr>
              <w:t>51</w:t>
            </w:r>
          </w:p>
        </w:tc>
        <w:tc>
          <w:tcPr>
            <w:tcW w:w="452" w:type="pct"/>
            <w:tcBorders>
              <w:top w:val="nil"/>
              <w:left w:val="nil"/>
              <w:bottom w:val="single" w:sz="4"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Kambisoly</w:t>
            </w:r>
          </w:p>
        </w:tc>
        <w:tc>
          <w:tcPr>
            <w:tcW w:w="504"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kambizem</w:t>
            </w:r>
          </w:p>
        </w:tc>
        <w:tc>
          <w:tcPr>
            <w:tcW w:w="958"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Oglejená</w:t>
            </w:r>
          </w:p>
        </w:tc>
        <w:tc>
          <w:tcPr>
            <w:tcW w:w="460"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Cambisols</w:t>
            </w:r>
          </w:p>
        </w:tc>
        <w:tc>
          <w:tcPr>
            <w:tcW w:w="1002" w:type="pct"/>
            <w:tcBorders>
              <w:top w:val="nil"/>
              <w:left w:val="nil"/>
              <w:bottom w:val="single" w:sz="4"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Stagnic Cambisol</w:t>
            </w:r>
          </w:p>
        </w:tc>
        <w:tc>
          <w:tcPr>
            <w:tcW w:w="297"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A1</w:t>
            </w:r>
          </w:p>
        </w:tc>
        <w:tc>
          <w:tcPr>
            <w:tcW w:w="297" w:type="pct"/>
            <w:tcBorders>
              <w:top w:val="nil"/>
              <w:left w:val="nil"/>
              <w:bottom w:val="single" w:sz="4"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 </w:t>
            </w:r>
          </w:p>
        </w:tc>
        <w:tc>
          <w:tcPr>
            <w:tcW w:w="299"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 </w:t>
            </w:r>
          </w:p>
        </w:tc>
        <w:tc>
          <w:tcPr>
            <w:tcW w:w="403" w:type="pct"/>
            <w:vMerge w:val="restart"/>
            <w:tcBorders>
              <w:top w:val="nil"/>
              <w:left w:val="single" w:sz="4" w:space="0" w:color="auto"/>
              <w:bottom w:val="single" w:sz="8" w:space="0" w:color="000000"/>
              <w:right w:val="single" w:sz="8"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B</w:t>
            </w:r>
          </w:p>
        </w:tc>
      </w:tr>
      <w:tr w:rsidR="001F4782" w:rsidRPr="001F4782" w:rsidTr="001F4782">
        <w:trPr>
          <w:cantSplit/>
          <w:trHeight w:val="300"/>
          <w:tblHeader/>
        </w:trPr>
        <w:tc>
          <w:tcPr>
            <w:tcW w:w="328" w:type="pct"/>
            <w:vMerge/>
            <w:tcBorders>
              <w:top w:val="nil"/>
              <w:left w:val="single" w:sz="8" w:space="0" w:color="auto"/>
              <w:bottom w:val="single" w:sz="8" w:space="0" w:color="000000"/>
              <w:right w:val="single" w:sz="4" w:space="0" w:color="auto"/>
            </w:tcBorders>
            <w:vAlign w:val="center"/>
            <w:hideMark/>
          </w:tcPr>
          <w:p w:rsidR="001F4782" w:rsidRPr="001F4782" w:rsidRDefault="001F4782" w:rsidP="001F4782">
            <w:pPr>
              <w:rPr>
                <w:rFonts w:asciiTheme="minorHAnsi" w:hAnsiTheme="minorHAnsi" w:cs="Arial"/>
                <w:b/>
                <w:bCs/>
                <w:color w:val="000000"/>
                <w:sz w:val="20"/>
                <w:lang w:eastAsia="cs-CZ"/>
              </w:rPr>
            </w:pPr>
          </w:p>
        </w:tc>
        <w:tc>
          <w:tcPr>
            <w:tcW w:w="452" w:type="pct"/>
            <w:tcBorders>
              <w:top w:val="nil"/>
              <w:left w:val="nil"/>
              <w:bottom w:val="single" w:sz="4"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Stagnosoly</w:t>
            </w:r>
          </w:p>
        </w:tc>
        <w:tc>
          <w:tcPr>
            <w:tcW w:w="504"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pseudoglej</w:t>
            </w:r>
          </w:p>
        </w:tc>
        <w:tc>
          <w:tcPr>
            <w:tcW w:w="958"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Modální</w:t>
            </w:r>
          </w:p>
        </w:tc>
        <w:tc>
          <w:tcPr>
            <w:tcW w:w="460"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Stagnosols</w:t>
            </w:r>
          </w:p>
        </w:tc>
        <w:tc>
          <w:tcPr>
            <w:tcW w:w="1002" w:type="pct"/>
            <w:tcBorders>
              <w:top w:val="nil"/>
              <w:left w:val="nil"/>
              <w:bottom w:val="single" w:sz="4"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Haplic Stagnosol</w:t>
            </w:r>
          </w:p>
        </w:tc>
        <w:tc>
          <w:tcPr>
            <w:tcW w:w="297"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A1</w:t>
            </w:r>
          </w:p>
        </w:tc>
        <w:tc>
          <w:tcPr>
            <w:tcW w:w="297"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B1</w:t>
            </w:r>
          </w:p>
        </w:tc>
        <w:tc>
          <w:tcPr>
            <w:tcW w:w="299"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 </w:t>
            </w:r>
          </w:p>
        </w:tc>
        <w:tc>
          <w:tcPr>
            <w:tcW w:w="403" w:type="pct"/>
            <w:vMerge/>
            <w:tcBorders>
              <w:top w:val="nil"/>
              <w:left w:val="single" w:sz="4" w:space="0" w:color="auto"/>
              <w:bottom w:val="single" w:sz="8" w:space="0" w:color="000000"/>
              <w:right w:val="single" w:sz="8" w:space="0" w:color="auto"/>
            </w:tcBorders>
            <w:vAlign w:val="center"/>
            <w:hideMark/>
          </w:tcPr>
          <w:p w:rsidR="001F4782" w:rsidRPr="001F4782" w:rsidRDefault="001F4782" w:rsidP="001F4782">
            <w:pPr>
              <w:rPr>
                <w:rFonts w:asciiTheme="minorHAnsi" w:hAnsiTheme="minorHAnsi" w:cs="Arial"/>
                <w:color w:val="000000"/>
                <w:sz w:val="20"/>
                <w:lang w:eastAsia="cs-CZ"/>
              </w:rPr>
            </w:pPr>
          </w:p>
        </w:tc>
      </w:tr>
      <w:tr w:rsidR="001F4782" w:rsidRPr="001F4782" w:rsidTr="001F4782">
        <w:trPr>
          <w:cantSplit/>
          <w:trHeight w:val="300"/>
          <w:tblHeader/>
        </w:trPr>
        <w:tc>
          <w:tcPr>
            <w:tcW w:w="328" w:type="pct"/>
            <w:vMerge/>
            <w:tcBorders>
              <w:top w:val="nil"/>
              <w:left w:val="single" w:sz="8" w:space="0" w:color="auto"/>
              <w:bottom w:val="single" w:sz="8" w:space="0" w:color="000000"/>
              <w:right w:val="single" w:sz="4" w:space="0" w:color="auto"/>
            </w:tcBorders>
            <w:vAlign w:val="center"/>
            <w:hideMark/>
          </w:tcPr>
          <w:p w:rsidR="001F4782" w:rsidRPr="001F4782" w:rsidRDefault="001F4782" w:rsidP="001F4782">
            <w:pPr>
              <w:rPr>
                <w:rFonts w:asciiTheme="minorHAnsi" w:hAnsiTheme="minorHAnsi" w:cs="Arial"/>
                <w:b/>
                <w:bCs/>
                <w:color w:val="000000"/>
                <w:sz w:val="20"/>
                <w:lang w:eastAsia="cs-CZ"/>
              </w:rPr>
            </w:pPr>
          </w:p>
        </w:tc>
        <w:tc>
          <w:tcPr>
            <w:tcW w:w="452"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Kambisoly</w:t>
            </w:r>
          </w:p>
        </w:tc>
        <w:tc>
          <w:tcPr>
            <w:tcW w:w="504"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kambizem</w:t>
            </w:r>
          </w:p>
        </w:tc>
        <w:tc>
          <w:tcPr>
            <w:tcW w:w="958"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Glejová</w:t>
            </w:r>
          </w:p>
        </w:tc>
        <w:tc>
          <w:tcPr>
            <w:tcW w:w="460"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Cambisols</w:t>
            </w:r>
          </w:p>
        </w:tc>
        <w:tc>
          <w:tcPr>
            <w:tcW w:w="1002" w:type="pct"/>
            <w:tcBorders>
              <w:top w:val="nil"/>
              <w:left w:val="nil"/>
              <w:bottom w:val="single" w:sz="4"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Endogleyic Cambisol</w:t>
            </w:r>
          </w:p>
        </w:tc>
        <w:tc>
          <w:tcPr>
            <w:tcW w:w="297"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A1</w:t>
            </w:r>
          </w:p>
        </w:tc>
        <w:tc>
          <w:tcPr>
            <w:tcW w:w="297"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B1</w:t>
            </w:r>
          </w:p>
        </w:tc>
        <w:tc>
          <w:tcPr>
            <w:tcW w:w="299"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 </w:t>
            </w:r>
          </w:p>
        </w:tc>
        <w:tc>
          <w:tcPr>
            <w:tcW w:w="403" w:type="pct"/>
            <w:vMerge/>
            <w:tcBorders>
              <w:top w:val="nil"/>
              <w:left w:val="single" w:sz="4" w:space="0" w:color="auto"/>
              <w:bottom w:val="single" w:sz="8" w:space="0" w:color="000000"/>
              <w:right w:val="single" w:sz="8" w:space="0" w:color="auto"/>
            </w:tcBorders>
            <w:vAlign w:val="center"/>
            <w:hideMark/>
          </w:tcPr>
          <w:p w:rsidR="001F4782" w:rsidRPr="001F4782" w:rsidRDefault="001F4782" w:rsidP="001F4782">
            <w:pPr>
              <w:rPr>
                <w:rFonts w:asciiTheme="minorHAnsi" w:hAnsiTheme="minorHAnsi" w:cs="Arial"/>
                <w:color w:val="000000"/>
                <w:sz w:val="20"/>
                <w:lang w:eastAsia="cs-CZ"/>
              </w:rPr>
            </w:pPr>
          </w:p>
        </w:tc>
      </w:tr>
      <w:tr w:rsidR="001F4782" w:rsidRPr="001F4782" w:rsidTr="001F4782">
        <w:trPr>
          <w:cantSplit/>
          <w:trHeight w:val="315"/>
          <w:tblHeader/>
        </w:trPr>
        <w:tc>
          <w:tcPr>
            <w:tcW w:w="328" w:type="pct"/>
            <w:vMerge/>
            <w:tcBorders>
              <w:top w:val="nil"/>
              <w:left w:val="single" w:sz="8" w:space="0" w:color="auto"/>
              <w:bottom w:val="single" w:sz="8" w:space="0" w:color="000000"/>
              <w:right w:val="single" w:sz="4" w:space="0" w:color="auto"/>
            </w:tcBorders>
            <w:vAlign w:val="center"/>
            <w:hideMark/>
          </w:tcPr>
          <w:p w:rsidR="001F4782" w:rsidRPr="001F4782" w:rsidRDefault="001F4782" w:rsidP="001F4782">
            <w:pPr>
              <w:rPr>
                <w:rFonts w:asciiTheme="minorHAnsi" w:hAnsiTheme="minorHAnsi" w:cs="Arial"/>
                <w:b/>
                <w:bCs/>
                <w:color w:val="000000"/>
                <w:sz w:val="20"/>
                <w:lang w:eastAsia="cs-CZ"/>
              </w:rPr>
            </w:pPr>
          </w:p>
        </w:tc>
        <w:tc>
          <w:tcPr>
            <w:tcW w:w="452"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Regosoly</w:t>
            </w:r>
          </w:p>
        </w:tc>
        <w:tc>
          <w:tcPr>
            <w:tcW w:w="504"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regozem</w:t>
            </w:r>
          </w:p>
        </w:tc>
        <w:tc>
          <w:tcPr>
            <w:tcW w:w="958"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Glejová</w:t>
            </w:r>
          </w:p>
        </w:tc>
        <w:tc>
          <w:tcPr>
            <w:tcW w:w="460"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Regosols</w:t>
            </w:r>
          </w:p>
        </w:tc>
        <w:tc>
          <w:tcPr>
            <w:tcW w:w="1002" w:type="pct"/>
            <w:tcBorders>
              <w:top w:val="nil"/>
              <w:left w:val="nil"/>
              <w:bottom w:val="single" w:sz="8"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Endogleyic Regosol</w:t>
            </w:r>
          </w:p>
        </w:tc>
        <w:tc>
          <w:tcPr>
            <w:tcW w:w="297"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A1</w:t>
            </w:r>
          </w:p>
        </w:tc>
        <w:tc>
          <w:tcPr>
            <w:tcW w:w="297"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B1</w:t>
            </w:r>
          </w:p>
        </w:tc>
        <w:tc>
          <w:tcPr>
            <w:tcW w:w="299"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 </w:t>
            </w:r>
          </w:p>
        </w:tc>
        <w:tc>
          <w:tcPr>
            <w:tcW w:w="403" w:type="pct"/>
            <w:vMerge/>
            <w:tcBorders>
              <w:top w:val="nil"/>
              <w:left w:val="single" w:sz="4" w:space="0" w:color="auto"/>
              <w:bottom w:val="single" w:sz="8" w:space="0" w:color="000000"/>
              <w:right w:val="single" w:sz="8" w:space="0" w:color="auto"/>
            </w:tcBorders>
            <w:vAlign w:val="center"/>
            <w:hideMark/>
          </w:tcPr>
          <w:p w:rsidR="001F4782" w:rsidRPr="001F4782" w:rsidRDefault="001F4782" w:rsidP="001F4782">
            <w:pPr>
              <w:rPr>
                <w:rFonts w:asciiTheme="minorHAnsi" w:hAnsiTheme="minorHAnsi" w:cs="Arial"/>
                <w:color w:val="000000"/>
                <w:sz w:val="20"/>
                <w:lang w:eastAsia="cs-CZ"/>
              </w:rPr>
            </w:pPr>
          </w:p>
        </w:tc>
      </w:tr>
      <w:tr w:rsidR="001F4782" w:rsidRPr="001F4782" w:rsidTr="001F4782">
        <w:trPr>
          <w:cantSplit/>
          <w:trHeight w:val="300"/>
          <w:tblHeader/>
        </w:trPr>
        <w:tc>
          <w:tcPr>
            <w:tcW w:w="328" w:type="pct"/>
            <w:vMerge w:val="restart"/>
            <w:tcBorders>
              <w:top w:val="nil"/>
              <w:left w:val="single" w:sz="8" w:space="0" w:color="auto"/>
              <w:bottom w:val="single" w:sz="8" w:space="0" w:color="000000"/>
              <w:right w:val="single" w:sz="4" w:space="0" w:color="auto"/>
            </w:tcBorders>
            <w:noWrap/>
            <w:vAlign w:val="center"/>
            <w:hideMark/>
          </w:tcPr>
          <w:p w:rsidR="001F4782" w:rsidRPr="001F4782" w:rsidRDefault="001F4782" w:rsidP="001F4782">
            <w:pPr>
              <w:jc w:val="center"/>
              <w:rPr>
                <w:rFonts w:asciiTheme="minorHAnsi" w:hAnsiTheme="minorHAnsi" w:cs="Arial"/>
                <w:b/>
                <w:bCs/>
                <w:color w:val="000000"/>
                <w:sz w:val="20"/>
                <w:lang w:eastAsia="cs-CZ"/>
              </w:rPr>
            </w:pPr>
            <w:r w:rsidRPr="001F4782">
              <w:rPr>
                <w:rFonts w:asciiTheme="minorHAnsi" w:hAnsiTheme="minorHAnsi" w:cs="Arial"/>
                <w:b/>
                <w:bCs/>
                <w:color w:val="000000"/>
                <w:sz w:val="20"/>
                <w:lang w:eastAsia="cs-CZ"/>
              </w:rPr>
              <w:t>52</w:t>
            </w:r>
          </w:p>
        </w:tc>
        <w:tc>
          <w:tcPr>
            <w:tcW w:w="452" w:type="pct"/>
            <w:tcBorders>
              <w:top w:val="nil"/>
              <w:left w:val="nil"/>
              <w:bottom w:val="single" w:sz="4"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Stagnosoly</w:t>
            </w:r>
          </w:p>
        </w:tc>
        <w:tc>
          <w:tcPr>
            <w:tcW w:w="504"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pseudoglej</w:t>
            </w:r>
          </w:p>
        </w:tc>
        <w:tc>
          <w:tcPr>
            <w:tcW w:w="958"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Modální</w:t>
            </w:r>
          </w:p>
        </w:tc>
        <w:tc>
          <w:tcPr>
            <w:tcW w:w="460"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Stagnosols</w:t>
            </w:r>
          </w:p>
        </w:tc>
        <w:tc>
          <w:tcPr>
            <w:tcW w:w="1002" w:type="pct"/>
            <w:tcBorders>
              <w:top w:val="nil"/>
              <w:left w:val="nil"/>
              <w:bottom w:val="single" w:sz="4"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Haplic Stagnosol</w:t>
            </w:r>
          </w:p>
        </w:tc>
        <w:tc>
          <w:tcPr>
            <w:tcW w:w="297"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A1</w:t>
            </w:r>
          </w:p>
        </w:tc>
        <w:tc>
          <w:tcPr>
            <w:tcW w:w="297"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B1</w:t>
            </w:r>
          </w:p>
        </w:tc>
        <w:tc>
          <w:tcPr>
            <w:tcW w:w="299"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 </w:t>
            </w:r>
          </w:p>
        </w:tc>
        <w:tc>
          <w:tcPr>
            <w:tcW w:w="403" w:type="pct"/>
            <w:vMerge w:val="restart"/>
            <w:tcBorders>
              <w:top w:val="nil"/>
              <w:left w:val="single" w:sz="4" w:space="0" w:color="auto"/>
              <w:bottom w:val="single" w:sz="8" w:space="0" w:color="000000"/>
              <w:right w:val="single" w:sz="8"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B</w:t>
            </w:r>
          </w:p>
        </w:tc>
      </w:tr>
      <w:tr w:rsidR="001F4782" w:rsidRPr="001F4782" w:rsidTr="001F4782">
        <w:trPr>
          <w:cantSplit/>
          <w:trHeight w:val="300"/>
          <w:tblHeader/>
        </w:trPr>
        <w:tc>
          <w:tcPr>
            <w:tcW w:w="328" w:type="pct"/>
            <w:vMerge/>
            <w:tcBorders>
              <w:top w:val="nil"/>
              <w:left w:val="single" w:sz="8" w:space="0" w:color="auto"/>
              <w:bottom w:val="single" w:sz="8" w:space="0" w:color="000000"/>
              <w:right w:val="single" w:sz="4" w:space="0" w:color="auto"/>
            </w:tcBorders>
            <w:vAlign w:val="center"/>
            <w:hideMark/>
          </w:tcPr>
          <w:p w:rsidR="001F4782" w:rsidRPr="001F4782" w:rsidRDefault="001F4782" w:rsidP="001F4782">
            <w:pPr>
              <w:rPr>
                <w:rFonts w:asciiTheme="minorHAnsi" w:hAnsiTheme="minorHAnsi" w:cs="Arial"/>
                <w:b/>
                <w:bCs/>
                <w:color w:val="000000"/>
                <w:sz w:val="20"/>
                <w:lang w:eastAsia="cs-CZ"/>
              </w:rPr>
            </w:pPr>
          </w:p>
        </w:tc>
        <w:tc>
          <w:tcPr>
            <w:tcW w:w="452" w:type="pct"/>
            <w:tcBorders>
              <w:top w:val="nil"/>
              <w:left w:val="nil"/>
              <w:bottom w:val="single" w:sz="4"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Stagnosoly</w:t>
            </w:r>
          </w:p>
        </w:tc>
        <w:tc>
          <w:tcPr>
            <w:tcW w:w="504"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pseudoglej</w:t>
            </w:r>
          </w:p>
        </w:tc>
        <w:tc>
          <w:tcPr>
            <w:tcW w:w="958"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Kambická</w:t>
            </w:r>
          </w:p>
        </w:tc>
        <w:tc>
          <w:tcPr>
            <w:tcW w:w="460"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Stagnosols</w:t>
            </w:r>
          </w:p>
        </w:tc>
        <w:tc>
          <w:tcPr>
            <w:tcW w:w="1002" w:type="pct"/>
            <w:tcBorders>
              <w:top w:val="nil"/>
              <w:left w:val="nil"/>
              <w:bottom w:val="single" w:sz="4"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Haplic Stagnosol</w:t>
            </w:r>
          </w:p>
        </w:tc>
        <w:tc>
          <w:tcPr>
            <w:tcW w:w="297"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A1</w:t>
            </w:r>
          </w:p>
        </w:tc>
        <w:tc>
          <w:tcPr>
            <w:tcW w:w="297"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B1</w:t>
            </w:r>
          </w:p>
        </w:tc>
        <w:tc>
          <w:tcPr>
            <w:tcW w:w="299"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 </w:t>
            </w:r>
          </w:p>
        </w:tc>
        <w:tc>
          <w:tcPr>
            <w:tcW w:w="403" w:type="pct"/>
            <w:vMerge/>
            <w:tcBorders>
              <w:top w:val="nil"/>
              <w:left w:val="single" w:sz="4" w:space="0" w:color="auto"/>
              <w:bottom w:val="single" w:sz="8" w:space="0" w:color="000000"/>
              <w:right w:val="single" w:sz="8" w:space="0" w:color="auto"/>
            </w:tcBorders>
            <w:vAlign w:val="center"/>
            <w:hideMark/>
          </w:tcPr>
          <w:p w:rsidR="001F4782" w:rsidRPr="001F4782" w:rsidRDefault="001F4782" w:rsidP="001F4782">
            <w:pPr>
              <w:rPr>
                <w:rFonts w:asciiTheme="minorHAnsi" w:hAnsiTheme="minorHAnsi" w:cs="Arial"/>
                <w:color w:val="000000"/>
                <w:sz w:val="20"/>
                <w:lang w:eastAsia="cs-CZ"/>
              </w:rPr>
            </w:pPr>
          </w:p>
        </w:tc>
      </w:tr>
      <w:tr w:rsidR="001F4782" w:rsidRPr="001F4782" w:rsidTr="001F4782">
        <w:trPr>
          <w:cantSplit/>
          <w:trHeight w:val="315"/>
          <w:tblHeader/>
        </w:trPr>
        <w:tc>
          <w:tcPr>
            <w:tcW w:w="328" w:type="pct"/>
            <w:vMerge/>
            <w:tcBorders>
              <w:top w:val="nil"/>
              <w:left w:val="single" w:sz="8" w:space="0" w:color="auto"/>
              <w:bottom w:val="single" w:sz="8" w:space="0" w:color="000000"/>
              <w:right w:val="single" w:sz="4" w:space="0" w:color="auto"/>
            </w:tcBorders>
            <w:vAlign w:val="center"/>
            <w:hideMark/>
          </w:tcPr>
          <w:p w:rsidR="001F4782" w:rsidRPr="001F4782" w:rsidRDefault="001F4782" w:rsidP="001F4782">
            <w:pPr>
              <w:rPr>
                <w:rFonts w:asciiTheme="minorHAnsi" w:hAnsiTheme="minorHAnsi" w:cs="Arial"/>
                <w:b/>
                <w:bCs/>
                <w:color w:val="000000"/>
                <w:sz w:val="20"/>
                <w:lang w:eastAsia="cs-CZ"/>
              </w:rPr>
            </w:pPr>
          </w:p>
        </w:tc>
        <w:tc>
          <w:tcPr>
            <w:tcW w:w="452" w:type="pct"/>
            <w:tcBorders>
              <w:top w:val="nil"/>
              <w:left w:val="nil"/>
              <w:bottom w:val="single" w:sz="8"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Kambisoly</w:t>
            </w:r>
          </w:p>
        </w:tc>
        <w:tc>
          <w:tcPr>
            <w:tcW w:w="504"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kambizem</w:t>
            </w:r>
          </w:p>
        </w:tc>
        <w:tc>
          <w:tcPr>
            <w:tcW w:w="958"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Oglejená</w:t>
            </w:r>
          </w:p>
        </w:tc>
        <w:tc>
          <w:tcPr>
            <w:tcW w:w="460"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Cambisols</w:t>
            </w:r>
          </w:p>
        </w:tc>
        <w:tc>
          <w:tcPr>
            <w:tcW w:w="1002" w:type="pct"/>
            <w:tcBorders>
              <w:top w:val="nil"/>
              <w:left w:val="nil"/>
              <w:bottom w:val="single" w:sz="8"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Stagnic Cambisol</w:t>
            </w:r>
          </w:p>
        </w:tc>
        <w:tc>
          <w:tcPr>
            <w:tcW w:w="297"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A1</w:t>
            </w:r>
          </w:p>
        </w:tc>
        <w:tc>
          <w:tcPr>
            <w:tcW w:w="297" w:type="pct"/>
            <w:tcBorders>
              <w:top w:val="nil"/>
              <w:left w:val="nil"/>
              <w:bottom w:val="single" w:sz="8"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 </w:t>
            </w:r>
          </w:p>
        </w:tc>
        <w:tc>
          <w:tcPr>
            <w:tcW w:w="299"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 </w:t>
            </w:r>
          </w:p>
        </w:tc>
        <w:tc>
          <w:tcPr>
            <w:tcW w:w="403" w:type="pct"/>
            <w:vMerge/>
            <w:tcBorders>
              <w:top w:val="nil"/>
              <w:left w:val="single" w:sz="4" w:space="0" w:color="auto"/>
              <w:bottom w:val="single" w:sz="8" w:space="0" w:color="000000"/>
              <w:right w:val="single" w:sz="8" w:space="0" w:color="auto"/>
            </w:tcBorders>
            <w:vAlign w:val="center"/>
            <w:hideMark/>
          </w:tcPr>
          <w:p w:rsidR="001F4782" w:rsidRPr="001F4782" w:rsidRDefault="001F4782" w:rsidP="001F4782">
            <w:pPr>
              <w:rPr>
                <w:rFonts w:asciiTheme="minorHAnsi" w:hAnsiTheme="minorHAnsi" w:cs="Arial"/>
                <w:color w:val="000000"/>
                <w:sz w:val="20"/>
                <w:lang w:eastAsia="cs-CZ"/>
              </w:rPr>
            </w:pPr>
          </w:p>
        </w:tc>
      </w:tr>
      <w:tr w:rsidR="001F4782" w:rsidRPr="001F4782" w:rsidTr="001F4782">
        <w:trPr>
          <w:cantSplit/>
          <w:trHeight w:val="300"/>
          <w:tblHeader/>
        </w:trPr>
        <w:tc>
          <w:tcPr>
            <w:tcW w:w="328" w:type="pct"/>
            <w:vMerge w:val="restart"/>
            <w:tcBorders>
              <w:top w:val="nil"/>
              <w:left w:val="single" w:sz="8" w:space="0" w:color="auto"/>
              <w:bottom w:val="single" w:sz="8" w:space="0" w:color="000000"/>
              <w:right w:val="single" w:sz="4" w:space="0" w:color="auto"/>
            </w:tcBorders>
            <w:noWrap/>
            <w:vAlign w:val="center"/>
            <w:hideMark/>
          </w:tcPr>
          <w:p w:rsidR="001F4782" w:rsidRPr="001F4782" w:rsidRDefault="001F4782" w:rsidP="001F4782">
            <w:pPr>
              <w:jc w:val="center"/>
              <w:rPr>
                <w:rFonts w:asciiTheme="minorHAnsi" w:hAnsiTheme="minorHAnsi" w:cs="Arial"/>
                <w:b/>
                <w:bCs/>
                <w:color w:val="000000"/>
                <w:sz w:val="20"/>
                <w:lang w:eastAsia="cs-CZ"/>
              </w:rPr>
            </w:pPr>
            <w:r w:rsidRPr="001F4782">
              <w:rPr>
                <w:rFonts w:asciiTheme="minorHAnsi" w:hAnsiTheme="minorHAnsi" w:cs="Arial"/>
                <w:b/>
                <w:bCs/>
                <w:color w:val="000000"/>
                <w:sz w:val="20"/>
                <w:lang w:eastAsia="cs-CZ"/>
              </w:rPr>
              <w:t>53</w:t>
            </w:r>
          </w:p>
        </w:tc>
        <w:tc>
          <w:tcPr>
            <w:tcW w:w="452" w:type="pct"/>
            <w:tcBorders>
              <w:top w:val="nil"/>
              <w:left w:val="nil"/>
              <w:bottom w:val="single" w:sz="4"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Stagnosoly</w:t>
            </w:r>
          </w:p>
        </w:tc>
        <w:tc>
          <w:tcPr>
            <w:tcW w:w="504"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pseudoglej</w:t>
            </w:r>
          </w:p>
        </w:tc>
        <w:tc>
          <w:tcPr>
            <w:tcW w:w="958"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Pelická</w:t>
            </w:r>
          </w:p>
        </w:tc>
        <w:tc>
          <w:tcPr>
            <w:tcW w:w="460"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Stagnosols</w:t>
            </w:r>
          </w:p>
        </w:tc>
        <w:tc>
          <w:tcPr>
            <w:tcW w:w="1002" w:type="pct"/>
            <w:tcBorders>
              <w:top w:val="nil"/>
              <w:left w:val="nil"/>
              <w:bottom w:val="single" w:sz="4"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Haplic Stagnosol (Clayic)</w:t>
            </w:r>
          </w:p>
        </w:tc>
        <w:tc>
          <w:tcPr>
            <w:tcW w:w="297"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A1</w:t>
            </w:r>
          </w:p>
        </w:tc>
        <w:tc>
          <w:tcPr>
            <w:tcW w:w="297"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B1</w:t>
            </w:r>
          </w:p>
        </w:tc>
        <w:tc>
          <w:tcPr>
            <w:tcW w:w="299"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 </w:t>
            </w:r>
          </w:p>
        </w:tc>
        <w:tc>
          <w:tcPr>
            <w:tcW w:w="403" w:type="pct"/>
            <w:vMerge w:val="restart"/>
            <w:tcBorders>
              <w:top w:val="nil"/>
              <w:left w:val="single" w:sz="4" w:space="0" w:color="auto"/>
              <w:bottom w:val="single" w:sz="8" w:space="0" w:color="000000"/>
              <w:right w:val="single" w:sz="8"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B</w:t>
            </w:r>
          </w:p>
        </w:tc>
      </w:tr>
      <w:tr w:rsidR="001F4782" w:rsidRPr="001F4782" w:rsidTr="001F4782">
        <w:trPr>
          <w:cantSplit/>
          <w:trHeight w:val="300"/>
          <w:tblHeader/>
        </w:trPr>
        <w:tc>
          <w:tcPr>
            <w:tcW w:w="328" w:type="pct"/>
            <w:vMerge/>
            <w:tcBorders>
              <w:top w:val="nil"/>
              <w:left w:val="single" w:sz="8" w:space="0" w:color="auto"/>
              <w:bottom w:val="single" w:sz="8" w:space="0" w:color="000000"/>
              <w:right w:val="single" w:sz="4" w:space="0" w:color="auto"/>
            </w:tcBorders>
            <w:vAlign w:val="center"/>
            <w:hideMark/>
          </w:tcPr>
          <w:p w:rsidR="001F4782" w:rsidRPr="001F4782" w:rsidRDefault="001F4782" w:rsidP="001F4782">
            <w:pPr>
              <w:rPr>
                <w:rFonts w:asciiTheme="minorHAnsi" w:hAnsiTheme="minorHAnsi" w:cs="Arial"/>
                <w:b/>
                <w:bCs/>
                <w:color w:val="000000"/>
                <w:sz w:val="20"/>
                <w:lang w:eastAsia="cs-CZ"/>
              </w:rPr>
            </w:pPr>
          </w:p>
        </w:tc>
        <w:tc>
          <w:tcPr>
            <w:tcW w:w="452" w:type="pct"/>
            <w:tcBorders>
              <w:top w:val="nil"/>
              <w:left w:val="nil"/>
              <w:bottom w:val="single" w:sz="4"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Stagnosoly</w:t>
            </w:r>
          </w:p>
        </w:tc>
        <w:tc>
          <w:tcPr>
            <w:tcW w:w="504"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pseudoglej</w:t>
            </w:r>
          </w:p>
        </w:tc>
        <w:tc>
          <w:tcPr>
            <w:tcW w:w="958"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Planická</w:t>
            </w:r>
          </w:p>
        </w:tc>
        <w:tc>
          <w:tcPr>
            <w:tcW w:w="460"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Stagnosols</w:t>
            </w:r>
          </w:p>
        </w:tc>
        <w:tc>
          <w:tcPr>
            <w:tcW w:w="1002" w:type="pct"/>
            <w:tcBorders>
              <w:top w:val="nil"/>
              <w:left w:val="nil"/>
              <w:bottom w:val="single" w:sz="4"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Luvic Stagnosol</w:t>
            </w:r>
          </w:p>
        </w:tc>
        <w:tc>
          <w:tcPr>
            <w:tcW w:w="297"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A1</w:t>
            </w:r>
          </w:p>
        </w:tc>
        <w:tc>
          <w:tcPr>
            <w:tcW w:w="297"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B1</w:t>
            </w:r>
          </w:p>
        </w:tc>
        <w:tc>
          <w:tcPr>
            <w:tcW w:w="299"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 </w:t>
            </w:r>
          </w:p>
        </w:tc>
        <w:tc>
          <w:tcPr>
            <w:tcW w:w="403" w:type="pct"/>
            <w:vMerge/>
            <w:tcBorders>
              <w:top w:val="nil"/>
              <w:left w:val="single" w:sz="4" w:space="0" w:color="auto"/>
              <w:bottom w:val="single" w:sz="8" w:space="0" w:color="000000"/>
              <w:right w:val="single" w:sz="8" w:space="0" w:color="auto"/>
            </w:tcBorders>
            <w:vAlign w:val="center"/>
            <w:hideMark/>
          </w:tcPr>
          <w:p w:rsidR="001F4782" w:rsidRPr="001F4782" w:rsidRDefault="001F4782" w:rsidP="001F4782">
            <w:pPr>
              <w:rPr>
                <w:rFonts w:asciiTheme="minorHAnsi" w:hAnsiTheme="minorHAnsi" w:cs="Arial"/>
                <w:color w:val="000000"/>
                <w:sz w:val="20"/>
                <w:lang w:eastAsia="cs-CZ"/>
              </w:rPr>
            </w:pPr>
          </w:p>
        </w:tc>
      </w:tr>
      <w:tr w:rsidR="001F4782" w:rsidRPr="001F4782" w:rsidTr="001F4782">
        <w:trPr>
          <w:cantSplit/>
          <w:trHeight w:val="300"/>
          <w:tblHeader/>
        </w:trPr>
        <w:tc>
          <w:tcPr>
            <w:tcW w:w="328" w:type="pct"/>
            <w:vMerge/>
            <w:tcBorders>
              <w:top w:val="nil"/>
              <w:left w:val="single" w:sz="8" w:space="0" w:color="auto"/>
              <w:bottom w:val="single" w:sz="8" w:space="0" w:color="000000"/>
              <w:right w:val="single" w:sz="4" w:space="0" w:color="auto"/>
            </w:tcBorders>
            <w:vAlign w:val="center"/>
            <w:hideMark/>
          </w:tcPr>
          <w:p w:rsidR="001F4782" w:rsidRPr="001F4782" w:rsidRDefault="001F4782" w:rsidP="001F4782">
            <w:pPr>
              <w:rPr>
                <w:rFonts w:asciiTheme="minorHAnsi" w:hAnsiTheme="minorHAnsi" w:cs="Arial"/>
                <w:b/>
                <w:bCs/>
                <w:color w:val="000000"/>
                <w:sz w:val="20"/>
                <w:lang w:eastAsia="cs-CZ"/>
              </w:rPr>
            </w:pPr>
          </w:p>
        </w:tc>
        <w:tc>
          <w:tcPr>
            <w:tcW w:w="452" w:type="pct"/>
            <w:tcBorders>
              <w:top w:val="nil"/>
              <w:left w:val="nil"/>
              <w:bottom w:val="single" w:sz="4"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Kambisoly</w:t>
            </w:r>
          </w:p>
        </w:tc>
        <w:tc>
          <w:tcPr>
            <w:tcW w:w="504"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kambizem</w:t>
            </w:r>
          </w:p>
        </w:tc>
        <w:tc>
          <w:tcPr>
            <w:tcW w:w="958"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Oglejená</w:t>
            </w:r>
          </w:p>
        </w:tc>
        <w:tc>
          <w:tcPr>
            <w:tcW w:w="460"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Cambisols</w:t>
            </w:r>
          </w:p>
        </w:tc>
        <w:tc>
          <w:tcPr>
            <w:tcW w:w="1002" w:type="pct"/>
            <w:tcBorders>
              <w:top w:val="nil"/>
              <w:left w:val="nil"/>
              <w:bottom w:val="single" w:sz="4"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Stagnic Cambisol</w:t>
            </w:r>
          </w:p>
        </w:tc>
        <w:tc>
          <w:tcPr>
            <w:tcW w:w="297"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A1</w:t>
            </w:r>
          </w:p>
        </w:tc>
        <w:tc>
          <w:tcPr>
            <w:tcW w:w="297" w:type="pct"/>
            <w:tcBorders>
              <w:top w:val="nil"/>
              <w:left w:val="nil"/>
              <w:bottom w:val="single" w:sz="4"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 </w:t>
            </w:r>
          </w:p>
        </w:tc>
        <w:tc>
          <w:tcPr>
            <w:tcW w:w="299"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 </w:t>
            </w:r>
          </w:p>
        </w:tc>
        <w:tc>
          <w:tcPr>
            <w:tcW w:w="403" w:type="pct"/>
            <w:vMerge/>
            <w:tcBorders>
              <w:top w:val="nil"/>
              <w:left w:val="single" w:sz="4" w:space="0" w:color="auto"/>
              <w:bottom w:val="single" w:sz="8" w:space="0" w:color="000000"/>
              <w:right w:val="single" w:sz="8" w:space="0" w:color="auto"/>
            </w:tcBorders>
            <w:vAlign w:val="center"/>
            <w:hideMark/>
          </w:tcPr>
          <w:p w:rsidR="001F4782" w:rsidRPr="001F4782" w:rsidRDefault="001F4782" w:rsidP="001F4782">
            <w:pPr>
              <w:rPr>
                <w:rFonts w:asciiTheme="minorHAnsi" w:hAnsiTheme="minorHAnsi" w:cs="Arial"/>
                <w:color w:val="000000"/>
                <w:sz w:val="20"/>
                <w:lang w:eastAsia="cs-CZ"/>
              </w:rPr>
            </w:pPr>
          </w:p>
        </w:tc>
      </w:tr>
      <w:tr w:rsidR="001F4782" w:rsidRPr="001F4782" w:rsidTr="001F4782">
        <w:trPr>
          <w:cantSplit/>
          <w:trHeight w:val="300"/>
          <w:tblHeader/>
        </w:trPr>
        <w:tc>
          <w:tcPr>
            <w:tcW w:w="328" w:type="pct"/>
            <w:vMerge/>
            <w:tcBorders>
              <w:top w:val="nil"/>
              <w:left w:val="single" w:sz="8" w:space="0" w:color="auto"/>
              <w:bottom w:val="single" w:sz="8" w:space="0" w:color="000000"/>
              <w:right w:val="single" w:sz="4" w:space="0" w:color="auto"/>
            </w:tcBorders>
            <w:vAlign w:val="center"/>
            <w:hideMark/>
          </w:tcPr>
          <w:p w:rsidR="001F4782" w:rsidRPr="001F4782" w:rsidRDefault="001F4782" w:rsidP="001F4782">
            <w:pPr>
              <w:rPr>
                <w:rFonts w:asciiTheme="minorHAnsi" w:hAnsiTheme="minorHAnsi" w:cs="Arial"/>
                <w:b/>
                <w:bCs/>
                <w:color w:val="000000"/>
                <w:sz w:val="20"/>
                <w:lang w:eastAsia="cs-CZ"/>
              </w:rPr>
            </w:pPr>
          </w:p>
        </w:tc>
        <w:tc>
          <w:tcPr>
            <w:tcW w:w="452" w:type="pct"/>
            <w:tcBorders>
              <w:top w:val="nil"/>
              <w:left w:val="nil"/>
              <w:bottom w:val="single" w:sz="4"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Stagnosoly</w:t>
            </w:r>
          </w:p>
        </w:tc>
        <w:tc>
          <w:tcPr>
            <w:tcW w:w="504"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pseudoglej</w:t>
            </w:r>
          </w:p>
        </w:tc>
        <w:tc>
          <w:tcPr>
            <w:tcW w:w="958"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Modální</w:t>
            </w:r>
          </w:p>
        </w:tc>
        <w:tc>
          <w:tcPr>
            <w:tcW w:w="460"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Stagnosols</w:t>
            </w:r>
          </w:p>
        </w:tc>
        <w:tc>
          <w:tcPr>
            <w:tcW w:w="1002" w:type="pct"/>
            <w:tcBorders>
              <w:top w:val="nil"/>
              <w:left w:val="nil"/>
              <w:bottom w:val="single" w:sz="4"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Haplic Stagnosol</w:t>
            </w:r>
          </w:p>
        </w:tc>
        <w:tc>
          <w:tcPr>
            <w:tcW w:w="297"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A1</w:t>
            </w:r>
          </w:p>
        </w:tc>
        <w:tc>
          <w:tcPr>
            <w:tcW w:w="297"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B1</w:t>
            </w:r>
          </w:p>
        </w:tc>
        <w:tc>
          <w:tcPr>
            <w:tcW w:w="299"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 </w:t>
            </w:r>
          </w:p>
        </w:tc>
        <w:tc>
          <w:tcPr>
            <w:tcW w:w="403" w:type="pct"/>
            <w:vMerge/>
            <w:tcBorders>
              <w:top w:val="nil"/>
              <w:left w:val="single" w:sz="4" w:space="0" w:color="auto"/>
              <w:bottom w:val="single" w:sz="8" w:space="0" w:color="000000"/>
              <w:right w:val="single" w:sz="8" w:space="0" w:color="auto"/>
            </w:tcBorders>
            <w:vAlign w:val="center"/>
            <w:hideMark/>
          </w:tcPr>
          <w:p w:rsidR="001F4782" w:rsidRPr="001F4782" w:rsidRDefault="001F4782" w:rsidP="001F4782">
            <w:pPr>
              <w:rPr>
                <w:rFonts w:asciiTheme="minorHAnsi" w:hAnsiTheme="minorHAnsi" w:cs="Arial"/>
                <w:color w:val="000000"/>
                <w:sz w:val="20"/>
                <w:lang w:eastAsia="cs-CZ"/>
              </w:rPr>
            </w:pPr>
          </w:p>
        </w:tc>
      </w:tr>
      <w:tr w:rsidR="001F4782" w:rsidRPr="001F4782" w:rsidTr="001F4782">
        <w:trPr>
          <w:cantSplit/>
          <w:trHeight w:val="315"/>
          <w:tblHeader/>
        </w:trPr>
        <w:tc>
          <w:tcPr>
            <w:tcW w:w="328" w:type="pct"/>
            <w:vMerge/>
            <w:tcBorders>
              <w:top w:val="nil"/>
              <w:left w:val="single" w:sz="8" w:space="0" w:color="auto"/>
              <w:bottom w:val="single" w:sz="8" w:space="0" w:color="000000"/>
              <w:right w:val="single" w:sz="4" w:space="0" w:color="auto"/>
            </w:tcBorders>
            <w:vAlign w:val="center"/>
            <w:hideMark/>
          </w:tcPr>
          <w:p w:rsidR="001F4782" w:rsidRPr="001F4782" w:rsidRDefault="001F4782" w:rsidP="001F4782">
            <w:pPr>
              <w:rPr>
                <w:rFonts w:asciiTheme="minorHAnsi" w:hAnsiTheme="minorHAnsi" w:cs="Arial"/>
                <w:b/>
                <w:bCs/>
                <w:color w:val="000000"/>
                <w:sz w:val="20"/>
                <w:lang w:eastAsia="cs-CZ"/>
              </w:rPr>
            </w:pPr>
          </w:p>
        </w:tc>
        <w:tc>
          <w:tcPr>
            <w:tcW w:w="452" w:type="pct"/>
            <w:tcBorders>
              <w:top w:val="nil"/>
              <w:left w:val="nil"/>
              <w:bottom w:val="single" w:sz="8"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Stagnosoly</w:t>
            </w:r>
          </w:p>
        </w:tc>
        <w:tc>
          <w:tcPr>
            <w:tcW w:w="504"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pseudoglej</w:t>
            </w:r>
          </w:p>
        </w:tc>
        <w:tc>
          <w:tcPr>
            <w:tcW w:w="958"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Kambická</w:t>
            </w:r>
          </w:p>
        </w:tc>
        <w:tc>
          <w:tcPr>
            <w:tcW w:w="460"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Stagnosols</w:t>
            </w:r>
          </w:p>
        </w:tc>
        <w:tc>
          <w:tcPr>
            <w:tcW w:w="1002" w:type="pct"/>
            <w:tcBorders>
              <w:top w:val="nil"/>
              <w:left w:val="nil"/>
              <w:bottom w:val="single" w:sz="8"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Haplic Stagnosol</w:t>
            </w:r>
          </w:p>
        </w:tc>
        <w:tc>
          <w:tcPr>
            <w:tcW w:w="297"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A1</w:t>
            </w:r>
          </w:p>
        </w:tc>
        <w:tc>
          <w:tcPr>
            <w:tcW w:w="297"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B1</w:t>
            </w:r>
          </w:p>
        </w:tc>
        <w:tc>
          <w:tcPr>
            <w:tcW w:w="299"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 </w:t>
            </w:r>
          </w:p>
        </w:tc>
        <w:tc>
          <w:tcPr>
            <w:tcW w:w="403" w:type="pct"/>
            <w:vMerge/>
            <w:tcBorders>
              <w:top w:val="nil"/>
              <w:left w:val="single" w:sz="4" w:space="0" w:color="auto"/>
              <w:bottom w:val="single" w:sz="8" w:space="0" w:color="000000"/>
              <w:right w:val="single" w:sz="8" w:space="0" w:color="auto"/>
            </w:tcBorders>
            <w:vAlign w:val="center"/>
            <w:hideMark/>
          </w:tcPr>
          <w:p w:rsidR="001F4782" w:rsidRPr="001F4782" w:rsidRDefault="001F4782" w:rsidP="001F4782">
            <w:pPr>
              <w:rPr>
                <w:rFonts w:asciiTheme="minorHAnsi" w:hAnsiTheme="minorHAnsi" w:cs="Arial"/>
                <w:color w:val="000000"/>
                <w:sz w:val="20"/>
                <w:lang w:eastAsia="cs-CZ"/>
              </w:rPr>
            </w:pPr>
          </w:p>
        </w:tc>
      </w:tr>
      <w:tr w:rsidR="001F4782" w:rsidRPr="001F4782" w:rsidTr="001F4782">
        <w:trPr>
          <w:cantSplit/>
          <w:trHeight w:val="300"/>
          <w:tblHeader/>
        </w:trPr>
        <w:tc>
          <w:tcPr>
            <w:tcW w:w="328" w:type="pct"/>
            <w:vMerge w:val="restart"/>
            <w:tcBorders>
              <w:top w:val="nil"/>
              <w:left w:val="single" w:sz="8" w:space="0" w:color="auto"/>
              <w:bottom w:val="single" w:sz="8" w:space="0" w:color="000000"/>
              <w:right w:val="single" w:sz="4" w:space="0" w:color="auto"/>
            </w:tcBorders>
            <w:noWrap/>
            <w:vAlign w:val="center"/>
            <w:hideMark/>
          </w:tcPr>
          <w:p w:rsidR="001F4782" w:rsidRPr="001F4782" w:rsidRDefault="001F4782" w:rsidP="001F4782">
            <w:pPr>
              <w:jc w:val="center"/>
              <w:rPr>
                <w:rFonts w:asciiTheme="minorHAnsi" w:hAnsiTheme="minorHAnsi" w:cs="Arial"/>
                <w:b/>
                <w:bCs/>
                <w:color w:val="000000"/>
                <w:sz w:val="20"/>
                <w:lang w:eastAsia="cs-CZ"/>
              </w:rPr>
            </w:pPr>
            <w:r w:rsidRPr="001F4782">
              <w:rPr>
                <w:rFonts w:asciiTheme="minorHAnsi" w:hAnsiTheme="minorHAnsi" w:cs="Arial"/>
                <w:b/>
                <w:bCs/>
                <w:color w:val="000000"/>
                <w:sz w:val="20"/>
                <w:lang w:eastAsia="cs-CZ"/>
              </w:rPr>
              <w:t>54</w:t>
            </w:r>
          </w:p>
        </w:tc>
        <w:tc>
          <w:tcPr>
            <w:tcW w:w="452" w:type="pct"/>
            <w:tcBorders>
              <w:top w:val="nil"/>
              <w:left w:val="nil"/>
              <w:bottom w:val="single" w:sz="4"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Stagnosoly</w:t>
            </w:r>
          </w:p>
        </w:tc>
        <w:tc>
          <w:tcPr>
            <w:tcW w:w="504"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pseudoglej</w:t>
            </w:r>
          </w:p>
        </w:tc>
        <w:tc>
          <w:tcPr>
            <w:tcW w:w="958"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Pelická</w:t>
            </w:r>
          </w:p>
        </w:tc>
        <w:tc>
          <w:tcPr>
            <w:tcW w:w="460"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Stagnosols</w:t>
            </w:r>
          </w:p>
        </w:tc>
        <w:tc>
          <w:tcPr>
            <w:tcW w:w="1002" w:type="pct"/>
            <w:tcBorders>
              <w:top w:val="nil"/>
              <w:left w:val="nil"/>
              <w:bottom w:val="single" w:sz="4"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Haplic Stagnosol (Clayic)</w:t>
            </w:r>
          </w:p>
        </w:tc>
        <w:tc>
          <w:tcPr>
            <w:tcW w:w="297"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A1</w:t>
            </w:r>
          </w:p>
        </w:tc>
        <w:tc>
          <w:tcPr>
            <w:tcW w:w="297"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B1</w:t>
            </w:r>
          </w:p>
        </w:tc>
        <w:tc>
          <w:tcPr>
            <w:tcW w:w="299"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 </w:t>
            </w:r>
          </w:p>
        </w:tc>
        <w:tc>
          <w:tcPr>
            <w:tcW w:w="403" w:type="pct"/>
            <w:vMerge w:val="restart"/>
            <w:tcBorders>
              <w:top w:val="nil"/>
              <w:left w:val="single" w:sz="4" w:space="0" w:color="auto"/>
              <w:bottom w:val="single" w:sz="8" w:space="0" w:color="000000"/>
              <w:right w:val="single" w:sz="8"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B</w:t>
            </w:r>
          </w:p>
        </w:tc>
      </w:tr>
      <w:tr w:rsidR="001F4782" w:rsidRPr="001F4782" w:rsidTr="001F4782">
        <w:trPr>
          <w:cantSplit/>
          <w:trHeight w:val="300"/>
          <w:tblHeader/>
        </w:trPr>
        <w:tc>
          <w:tcPr>
            <w:tcW w:w="328" w:type="pct"/>
            <w:vMerge/>
            <w:tcBorders>
              <w:top w:val="nil"/>
              <w:left w:val="single" w:sz="8" w:space="0" w:color="auto"/>
              <w:bottom w:val="single" w:sz="8" w:space="0" w:color="000000"/>
              <w:right w:val="single" w:sz="4" w:space="0" w:color="auto"/>
            </w:tcBorders>
            <w:vAlign w:val="center"/>
            <w:hideMark/>
          </w:tcPr>
          <w:p w:rsidR="001F4782" w:rsidRPr="001F4782" w:rsidRDefault="001F4782" w:rsidP="001F4782">
            <w:pPr>
              <w:rPr>
                <w:rFonts w:asciiTheme="minorHAnsi" w:hAnsiTheme="minorHAnsi" w:cs="Arial"/>
                <w:b/>
                <w:bCs/>
                <w:color w:val="000000"/>
                <w:sz w:val="20"/>
                <w:lang w:eastAsia="cs-CZ"/>
              </w:rPr>
            </w:pPr>
          </w:p>
        </w:tc>
        <w:tc>
          <w:tcPr>
            <w:tcW w:w="452"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Kambisoly</w:t>
            </w:r>
          </w:p>
        </w:tc>
        <w:tc>
          <w:tcPr>
            <w:tcW w:w="504"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pelozem</w:t>
            </w:r>
          </w:p>
        </w:tc>
        <w:tc>
          <w:tcPr>
            <w:tcW w:w="958"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Oglejená</w:t>
            </w:r>
          </w:p>
        </w:tc>
        <w:tc>
          <w:tcPr>
            <w:tcW w:w="460"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Cambisols</w:t>
            </w:r>
          </w:p>
        </w:tc>
        <w:tc>
          <w:tcPr>
            <w:tcW w:w="1002" w:type="pct"/>
            <w:tcBorders>
              <w:top w:val="nil"/>
              <w:left w:val="nil"/>
              <w:bottom w:val="single" w:sz="4"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Stagnic Cambisol (Clayic)</w:t>
            </w:r>
          </w:p>
        </w:tc>
        <w:tc>
          <w:tcPr>
            <w:tcW w:w="297"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A1</w:t>
            </w:r>
          </w:p>
        </w:tc>
        <w:tc>
          <w:tcPr>
            <w:tcW w:w="297"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B1</w:t>
            </w:r>
          </w:p>
        </w:tc>
        <w:tc>
          <w:tcPr>
            <w:tcW w:w="299"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 </w:t>
            </w:r>
          </w:p>
        </w:tc>
        <w:tc>
          <w:tcPr>
            <w:tcW w:w="403" w:type="pct"/>
            <w:vMerge/>
            <w:tcBorders>
              <w:top w:val="nil"/>
              <w:left w:val="single" w:sz="4" w:space="0" w:color="auto"/>
              <w:bottom w:val="single" w:sz="8" w:space="0" w:color="000000"/>
              <w:right w:val="single" w:sz="8" w:space="0" w:color="auto"/>
            </w:tcBorders>
            <w:vAlign w:val="center"/>
            <w:hideMark/>
          </w:tcPr>
          <w:p w:rsidR="001F4782" w:rsidRPr="001F4782" w:rsidRDefault="001F4782" w:rsidP="001F4782">
            <w:pPr>
              <w:rPr>
                <w:rFonts w:asciiTheme="minorHAnsi" w:hAnsiTheme="minorHAnsi" w:cs="Arial"/>
                <w:color w:val="000000"/>
                <w:sz w:val="20"/>
                <w:lang w:eastAsia="cs-CZ"/>
              </w:rPr>
            </w:pPr>
          </w:p>
        </w:tc>
      </w:tr>
      <w:tr w:rsidR="001F4782" w:rsidRPr="001F4782" w:rsidTr="001F4782">
        <w:trPr>
          <w:cantSplit/>
          <w:trHeight w:val="300"/>
          <w:tblHeader/>
        </w:trPr>
        <w:tc>
          <w:tcPr>
            <w:tcW w:w="328" w:type="pct"/>
            <w:vMerge/>
            <w:tcBorders>
              <w:top w:val="nil"/>
              <w:left w:val="single" w:sz="8" w:space="0" w:color="auto"/>
              <w:bottom w:val="single" w:sz="8" w:space="0" w:color="000000"/>
              <w:right w:val="single" w:sz="4" w:space="0" w:color="auto"/>
            </w:tcBorders>
            <w:vAlign w:val="center"/>
            <w:hideMark/>
          </w:tcPr>
          <w:p w:rsidR="001F4782" w:rsidRPr="001F4782" w:rsidRDefault="001F4782" w:rsidP="001F4782">
            <w:pPr>
              <w:rPr>
                <w:rFonts w:asciiTheme="minorHAnsi" w:hAnsiTheme="minorHAnsi" w:cs="Arial"/>
                <w:b/>
                <w:bCs/>
                <w:color w:val="000000"/>
                <w:sz w:val="20"/>
                <w:lang w:eastAsia="cs-CZ"/>
              </w:rPr>
            </w:pPr>
          </w:p>
        </w:tc>
        <w:tc>
          <w:tcPr>
            <w:tcW w:w="452"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Kambisoly</w:t>
            </w:r>
          </w:p>
        </w:tc>
        <w:tc>
          <w:tcPr>
            <w:tcW w:w="504"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pelozem</w:t>
            </w:r>
          </w:p>
        </w:tc>
        <w:tc>
          <w:tcPr>
            <w:tcW w:w="958"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vyluhovaná oglejená</w:t>
            </w:r>
          </w:p>
        </w:tc>
        <w:tc>
          <w:tcPr>
            <w:tcW w:w="460"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Cambisols</w:t>
            </w:r>
          </w:p>
        </w:tc>
        <w:tc>
          <w:tcPr>
            <w:tcW w:w="1002" w:type="pct"/>
            <w:tcBorders>
              <w:top w:val="nil"/>
              <w:left w:val="nil"/>
              <w:bottom w:val="single" w:sz="4"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Stagnic Cambisol (Pisocalcic, Clayic)</w:t>
            </w:r>
          </w:p>
        </w:tc>
        <w:tc>
          <w:tcPr>
            <w:tcW w:w="297"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A1</w:t>
            </w:r>
          </w:p>
        </w:tc>
        <w:tc>
          <w:tcPr>
            <w:tcW w:w="297"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B1</w:t>
            </w:r>
          </w:p>
        </w:tc>
        <w:tc>
          <w:tcPr>
            <w:tcW w:w="299"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 </w:t>
            </w:r>
          </w:p>
        </w:tc>
        <w:tc>
          <w:tcPr>
            <w:tcW w:w="403" w:type="pct"/>
            <w:vMerge/>
            <w:tcBorders>
              <w:top w:val="nil"/>
              <w:left w:val="single" w:sz="4" w:space="0" w:color="auto"/>
              <w:bottom w:val="single" w:sz="8" w:space="0" w:color="000000"/>
              <w:right w:val="single" w:sz="8" w:space="0" w:color="auto"/>
            </w:tcBorders>
            <w:vAlign w:val="center"/>
            <w:hideMark/>
          </w:tcPr>
          <w:p w:rsidR="001F4782" w:rsidRPr="001F4782" w:rsidRDefault="001F4782" w:rsidP="001F4782">
            <w:pPr>
              <w:rPr>
                <w:rFonts w:asciiTheme="minorHAnsi" w:hAnsiTheme="minorHAnsi" w:cs="Arial"/>
                <w:color w:val="000000"/>
                <w:sz w:val="20"/>
                <w:lang w:eastAsia="cs-CZ"/>
              </w:rPr>
            </w:pPr>
          </w:p>
        </w:tc>
      </w:tr>
      <w:tr w:rsidR="001F4782" w:rsidRPr="001F4782" w:rsidTr="001F4782">
        <w:trPr>
          <w:cantSplit/>
          <w:trHeight w:val="300"/>
          <w:tblHeader/>
        </w:trPr>
        <w:tc>
          <w:tcPr>
            <w:tcW w:w="328" w:type="pct"/>
            <w:vMerge/>
            <w:tcBorders>
              <w:top w:val="nil"/>
              <w:left w:val="single" w:sz="8" w:space="0" w:color="auto"/>
              <w:bottom w:val="single" w:sz="8" w:space="0" w:color="000000"/>
              <w:right w:val="single" w:sz="4" w:space="0" w:color="auto"/>
            </w:tcBorders>
            <w:vAlign w:val="center"/>
            <w:hideMark/>
          </w:tcPr>
          <w:p w:rsidR="001F4782" w:rsidRPr="001F4782" w:rsidRDefault="001F4782" w:rsidP="001F4782">
            <w:pPr>
              <w:rPr>
                <w:rFonts w:asciiTheme="minorHAnsi" w:hAnsiTheme="minorHAnsi" w:cs="Arial"/>
                <w:b/>
                <w:bCs/>
                <w:color w:val="000000"/>
                <w:sz w:val="20"/>
                <w:lang w:eastAsia="cs-CZ"/>
              </w:rPr>
            </w:pPr>
          </w:p>
        </w:tc>
        <w:tc>
          <w:tcPr>
            <w:tcW w:w="452" w:type="pct"/>
            <w:tcBorders>
              <w:top w:val="nil"/>
              <w:left w:val="nil"/>
              <w:bottom w:val="single" w:sz="4"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Kambisoly</w:t>
            </w:r>
          </w:p>
        </w:tc>
        <w:tc>
          <w:tcPr>
            <w:tcW w:w="504"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kambizem</w:t>
            </w:r>
          </w:p>
        </w:tc>
        <w:tc>
          <w:tcPr>
            <w:tcW w:w="958"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oglejená pelická</w:t>
            </w:r>
          </w:p>
        </w:tc>
        <w:tc>
          <w:tcPr>
            <w:tcW w:w="460"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Cambisols</w:t>
            </w:r>
          </w:p>
        </w:tc>
        <w:tc>
          <w:tcPr>
            <w:tcW w:w="1002" w:type="pct"/>
            <w:tcBorders>
              <w:top w:val="nil"/>
              <w:left w:val="nil"/>
              <w:bottom w:val="single" w:sz="4"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Stagnic Cambisol (Clayic)</w:t>
            </w:r>
          </w:p>
        </w:tc>
        <w:tc>
          <w:tcPr>
            <w:tcW w:w="297"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A1</w:t>
            </w:r>
          </w:p>
        </w:tc>
        <w:tc>
          <w:tcPr>
            <w:tcW w:w="297"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B1</w:t>
            </w:r>
          </w:p>
        </w:tc>
        <w:tc>
          <w:tcPr>
            <w:tcW w:w="299"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 </w:t>
            </w:r>
          </w:p>
        </w:tc>
        <w:tc>
          <w:tcPr>
            <w:tcW w:w="403" w:type="pct"/>
            <w:vMerge/>
            <w:tcBorders>
              <w:top w:val="nil"/>
              <w:left w:val="single" w:sz="4" w:space="0" w:color="auto"/>
              <w:bottom w:val="single" w:sz="8" w:space="0" w:color="000000"/>
              <w:right w:val="single" w:sz="8" w:space="0" w:color="auto"/>
            </w:tcBorders>
            <w:vAlign w:val="center"/>
            <w:hideMark/>
          </w:tcPr>
          <w:p w:rsidR="001F4782" w:rsidRPr="001F4782" w:rsidRDefault="001F4782" w:rsidP="001F4782">
            <w:pPr>
              <w:rPr>
                <w:rFonts w:asciiTheme="minorHAnsi" w:hAnsiTheme="minorHAnsi" w:cs="Arial"/>
                <w:color w:val="000000"/>
                <w:sz w:val="20"/>
                <w:lang w:eastAsia="cs-CZ"/>
              </w:rPr>
            </w:pPr>
          </w:p>
        </w:tc>
      </w:tr>
      <w:tr w:rsidR="001F4782" w:rsidRPr="001F4782" w:rsidTr="001F4782">
        <w:trPr>
          <w:cantSplit/>
          <w:trHeight w:val="315"/>
          <w:tblHeader/>
        </w:trPr>
        <w:tc>
          <w:tcPr>
            <w:tcW w:w="328" w:type="pct"/>
            <w:vMerge/>
            <w:tcBorders>
              <w:top w:val="nil"/>
              <w:left w:val="single" w:sz="8" w:space="0" w:color="auto"/>
              <w:bottom w:val="single" w:sz="8" w:space="0" w:color="000000"/>
              <w:right w:val="single" w:sz="4" w:space="0" w:color="auto"/>
            </w:tcBorders>
            <w:vAlign w:val="center"/>
            <w:hideMark/>
          </w:tcPr>
          <w:p w:rsidR="001F4782" w:rsidRPr="001F4782" w:rsidRDefault="001F4782" w:rsidP="001F4782">
            <w:pPr>
              <w:rPr>
                <w:rFonts w:asciiTheme="minorHAnsi" w:hAnsiTheme="minorHAnsi" w:cs="Arial"/>
                <w:b/>
                <w:bCs/>
                <w:color w:val="000000"/>
                <w:sz w:val="20"/>
                <w:lang w:eastAsia="cs-CZ"/>
              </w:rPr>
            </w:pPr>
          </w:p>
        </w:tc>
        <w:tc>
          <w:tcPr>
            <w:tcW w:w="452"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Leptosoly</w:t>
            </w:r>
          </w:p>
        </w:tc>
        <w:tc>
          <w:tcPr>
            <w:tcW w:w="504"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pararendzina</w:t>
            </w:r>
          </w:p>
        </w:tc>
        <w:tc>
          <w:tcPr>
            <w:tcW w:w="958"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oglejená pelická</w:t>
            </w:r>
          </w:p>
        </w:tc>
        <w:tc>
          <w:tcPr>
            <w:tcW w:w="460"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Leptosols</w:t>
            </w:r>
          </w:p>
        </w:tc>
        <w:tc>
          <w:tcPr>
            <w:tcW w:w="1002" w:type="pct"/>
            <w:tcBorders>
              <w:top w:val="nil"/>
              <w:left w:val="nil"/>
              <w:bottom w:val="single" w:sz="8"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Stagnic Leptosol (Calcaric, Clayic)</w:t>
            </w:r>
          </w:p>
        </w:tc>
        <w:tc>
          <w:tcPr>
            <w:tcW w:w="297"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A1</w:t>
            </w:r>
          </w:p>
        </w:tc>
        <w:tc>
          <w:tcPr>
            <w:tcW w:w="297"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B1</w:t>
            </w:r>
          </w:p>
        </w:tc>
        <w:tc>
          <w:tcPr>
            <w:tcW w:w="299"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 </w:t>
            </w:r>
          </w:p>
        </w:tc>
        <w:tc>
          <w:tcPr>
            <w:tcW w:w="403" w:type="pct"/>
            <w:vMerge/>
            <w:tcBorders>
              <w:top w:val="nil"/>
              <w:left w:val="single" w:sz="4" w:space="0" w:color="auto"/>
              <w:bottom w:val="single" w:sz="8" w:space="0" w:color="000000"/>
              <w:right w:val="single" w:sz="8" w:space="0" w:color="auto"/>
            </w:tcBorders>
            <w:vAlign w:val="center"/>
            <w:hideMark/>
          </w:tcPr>
          <w:p w:rsidR="001F4782" w:rsidRPr="001F4782" w:rsidRDefault="001F4782" w:rsidP="001F4782">
            <w:pPr>
              <w:rPr>
                <w:rFonts w:asciiTheme="minorHAnsi" w:hAnsiTheme="minorHAnsi" w:cs="Arial"/>
                <w:color w:val="000000"/>
                <w:sz w:val="20"/>
                <w:lang w:eastAsia="cs-CZ"/>
              </w:rPr>
            </w:pPr>
          </w:p>
        </w:tc>
      </w:tr>
      <w:tr w:rsidR="001F4782" w:rsidRPr="001F4782" w:rsidTr="001F4782">
        <w:trPr>
          <w:cantSplit/>
          <w:trHeight w:val="300"/>
          <w:tblHeader/>
        </w:trPr>
        <w:tc>
          <w:tcPr>
            <w:tcW w:w="328" w:type="pct"/>
            <w:vMerge w:val="restart"/>
            <w:tcBorders>
              <w:top w:val="nil"/>
              <w:left w:val="single" w:sz="8" w:space="0" w:color="auto"/>
              <w:bottom w:val="single" w:sz="8" w:space="0" w:color="000000"/>
              <w:right w:val="single" w:sz="4" w:space="0" w:color="auto"/>
            </w:tcBorders>
            <w:noWrap/>
            <w:vAlign w:val="center"/>
            <w:hideMark/>
          </w:tcPr>
          <w:p w:rsidR="001F4782" w:rsidRPr="001F4782" w:rsidRDefault="001F4782" w:rsidP="001F4782">
            <w:pPr>
              <w:jc w:val="center"/>
              <w:rPr>
                <w:rFonts w:asciiTheme="minorHAnsi" w:hAnsiTheme="minorHAnsi" w:cs="Arial"/>
                <w:b/>
                <w:bCs/>
                <w:color w:val="000000"/>
                <w:sz w:val="20"/>
                <w:lang w:eastAsia="cs-CZ"/>
              </w:rPr>
            </w:pPr>
            <w:r w:rsidRPr="001F4782">
              <w:rPr>
                <w:rFonts w:asciiTheme="minorHAnsi" w:hAnsiTheme="minorHAnsi" w:cs="Arial"/>
                <w:b/>
                <w:bCs/>
                <w:color w:val="000000"/>
                <w:sz w:val="20"/>
                <w:lang w:eastAsia="cs-CZ"/>
              </w:rPr>
              <w:t>58</w:t>
            </w:r>
          </w:p>
        </w:tc>
        <w:tc>
          <w:tcPr>
            <w:tcW w:w="452"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Fluvisoly</w:t>
            </w:r>
          </w:p>
        </w:tc>
        <w:tc>
          <w:tcPr>
            <w:tcW w:w="504"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fluvizem</w:t>
            </w:r>
          </w:p>
        </w:tc>
        <w:tc>
          <w:tcPr>
            <w:tcW w:w="958"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Glejová</w:t>
            </w:r>
          </w:p>
        </w:tc>
        <w:tc>
          <w:tcPr>
            <w:tcW w:w="460"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Fluvisols</w:t>
            </w:r>
          </w:p>
        </w:tc>
        <w:tc>
          <w:tcPr>
            <w:tcW w:w="1002" w:type="pct"/>
            <w:tcBorders>
              <w:top w:val="nil"/>
              <w:left w:val="nil"/>
              <w:bottom w:val="single" w:sz="4"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Gleyic Fluvisol</w:t>
            </w:r>
          </w:p>
        </w:tc>
        <w:tc>
          <w:tcPr>
            <w:tcW w:w="297"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A1</w:t>
            </w:r>
          </w:p>
        </w:tc>
        <w:tc>
          <w:tcPr>
            <w:tcW w:w="297"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B1</w:t>
            </w:r>
          </w:p>
        </w:tc>
        <w:tc>
          <w:tcPr>
            <w:tcW w:w="299"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C</w:t>
            </w:r>
          </w:p>
        </w:tc>
        <w:tc>
          <w:tcPr>
            <w:tcW w:w="403" w:type="pct"/>
            <w:vMerge w:val="restart"/>
            <w:tcBorders>
              <w:top w:val="nil"/>
              <w:left w:val="single" w:sz="4" w:space="0" w:color="auto"/>
              <w:bottom w:val="single" w:sz="8" w:space="0" w:color="000000"/>
              <w:right w:val="single" w:sz="8"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B</w:t>
            </w:r>
          </w:p>
        </w:tc>
      </w:tr>
      <w:tr w:rsidR="001F4782" w:rsidRPr="001F4782" w:rsidTr="001F4782">
        <w:trPr>
          <w:cantSplit/>
          <w:trHeight w:val="315"/>
          <w:tblHeader/>
        </w:trPr>
        <w:tc>
          <w:tcPr>
            <w:tcW w:w="328" w:type="pct"/>
            <w:vMerge/>
            <w:tcBorders>
              <w:top w:val="nil"/>
              <w:left w:val="single" w:sz="8" w:space="0" w:color="auto"/>
              <w:bottom w:val="single" w:sz="8" w:space="0" w:color="000000"/>
              <w:right w:val="single" w:sz="4" w:space="0" w:color="auto"/>
            </w:tcBorders>
            <w:vAlign w:val="center"/>
            <w:hideMark/>
          </w:tcPr>
          <w:p w:rsidR="001F4782" w:rsidRPr="001F4782" w:rsidRDefault="001F4782" w:rsidP="001F4782">
            <w:pPr>
              <w:rPr>
                <w:rFonts w:asciiTheme="minorHAnsi" w:hAnsiTheme="minorHAnsi" w:cs="Arial"/>
                <w:b/>
                <w:bCs/>
                <w:color w:val="000000"/>
                <w:sz w:val="20"/>
                <w:lang w:eastAsia="cs-CZ"/>
              </w:rPr>
            </w:pPr>
          </w:p>
        </w:tc>
        <w:tc>
          <w:tcPr>
            <w:tcW w:w="452"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Fluvisoly</w:t>
            </w:r>
          </w:p>
        </w:tc>
        <w:tc>
          <w:tcPr>
            <w:tcW w:w="504"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fluvizem</w:t>
            </w:r>
          </w:p>
        </w:tc>
        <w:tc>
          <w:tcPr>
            <w:tcW w:w="958"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Oglejená</w:t>
            </w:r>
          </w:p>
        </w:tc>
        <w:tc>
          <w:tcPr>
            <w:tcW w:w="460"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Fluvisols</w:t>
            </w:r>
          </w:p>
        </w:tc>
        <w:tc>
          <w:tcPr>
            <w:tcW w:w="1002" w:type="pct"/>
            <w:tcBorders>
              <w:top w:val="nil"/>
              <w:left w:val="nil"/>
              <w:bottom w:val="single" w:sz="8"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Stagnic Fluvisol</w:t>
            </w:r>
          </w:p>
        </w:tc>
        <w:tc>
          <w:tcPr>
            <w:tcW w:w="297"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A1</w:t>
            </w:r>
          </w:p>
        </w:tc>
        <w:tc>
          <w:tcPr>
            <w:tcW w:w="297" w:type="pct"/>
            <w:tcBorders>
              <w:top w:val="nil"/>
              <w:left w:val="nil"/>
              <w:bottom w:val="single" w:sz="8"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 </w:t>
            </w:r>
          </w:p>
        </w:tc>
        <w:tc>
          <w:tcPr>
            <w:tcW w:w="299"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 </w:t>
            </w:r>
          </w:p>
        </w:tc>
        <w:tc>
          <w:tcPr>
            <w:tcW w:w="403" w:type="pct"/>
            <w:vMerge/>
            <w:tcBorders>
              <w:top w:val="nil"/>
              <w:left w:val="single" w:sz="4" w:space="0" w:color="auto"/>
              <w:bottom w:val="single" w:sz="8" w:space="0" w:color="000000"/>
              <w:right w:val="single" w:sz="8" w:space="0" w:color="auto"/>
            </w:tcBorders>
            <w:vAlign w:val="center"/>
            <w:hideMark/>
          </w:tcPr>
          <w:p w:rsidR="001F4782" w:rsidRPr="001F4782" w:rsidRDefault="001F4782" w:rsidP="001F4782">
            <w:pPr>
              <w:rPr>
                <w:rFonts w:asciiTheme="minorHAnsi" w:hAnsiTheme="minorHAnsi" w:cs="Arial"/>
                <w:color w:val="000000"/>
                <w:sz w:val="20"/>
                <w:lang w:eastAsia="cs-CZ"/>
              </w:rPr>
            </w:pPr>
          </w:p>
        </w:tc>
      </w:tr>
      <w:tr w:rsidR="001F4782" w:rsidRPr="001F4782" w:rsidTr="001F4782">
        <w:trPr>
          <w:cantSplit/>
          <w:trHeight w:val="300"/>
          <w:tblHeader/>
        </w:trPr>
        <w:tc>
          <w:tcPr>
            <w:tcW w:w="328" w:type="pct"/>
            <w:vMerge w:val="restart"/>
            <w:tcBorders>
              <w:top w:val="nil"/>
              <w:left w:val="single" w:sz="8" w:space="0" w:color="auto"/>
              <w:bottom w:val="single" w:sz="8" w:space="0" w:color="000000"/>
              <w:right w:val="single" w:sz="4" w:space="0" w:color="auto"/>
            </w:tcBorders>
            <w:noWrap/>
            <w:vAlign w:val="center"/>
            <w:hideMark/>
          </w:tcPr>
          <w:p w:rsidR="001F4782" w:rsidRPr="001F4782" w:rsidRDefault="001F4782" w:rsidP="001F4782">
            <w:pPr>
              <w:jc w:val="center"/>
              <w:rPr>
                <w:rFonts w:asciiTheme="minorHAnsi" w:hAnsiTheme="minorHAnsi" w:cs="Arial"/>
                <w:b/>
                <w:bCs/>
                <w:color w:val="000000"/>
                <w:sz w:val="20"/>
                <w:lang w:eastAsia="cs-CZ"/>
              </w:rPr>
            </w:pPr>
            <w:r w:rsidRPr="001F4782">
              <w:rPr>
                <w:rFonts w:asciiTheme="minorHAnsi" w:hAnsiTheme="minorHAnsi" w:cs="Arial"/>
                <w:b/>
                <w:bCs/>
                <w:color w:val="000000"/>
                <w:sz w:val="20"/>
                <w:lang w:eastAsia="cs-CZ"/>
              </w:rPr>
              <w:t>62</w:t>
            </w:r>
          </w:p>
        </w:tc>
        <w:tc>
          <w:tcPr>
            <w:tcW w:w="452"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Černosoly</w:t>
            </w:r>
          </w:p>
        </w:tc>
        <w:tc>
          <w:tcPr>
            <w:tcW w:w="504"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 xml:space="preserve">černice </w:t>
            </w:r>
          </w:p>
        </w:tc>
        <w:tc>
          <w:tcPr>
            <w:tcW w:w="958"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Glejové</w:t>
            </w:r>
          </w:p>
        </w:tc>
        <w:tc>
          <w:tcPr>
            <w:tcW w:w="460"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Phaeozems</w:t>
            </w:r>
          </w:p>
        </w:tc>
        <w:tc>
          <w:tcPr>
            <w:tcW w:w="1002" w:type="pct"/>
            <w:tcBorders>
              <w:top w:val="nil"/>
              <w:left w:val="nil"/>
              <w:bottom w:val="single" w:sz="4"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Gleyic Phaeozem</w:t>
            </w:r>
          </w:p>
        </w:tc>
        <w:tc>
          <w:tcPr>
            <w:tcW w:w="297"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A1</w:t>
            </w:r>
          </w:p>
        </w:tc>
        <w:tc>
          <w:tcPr>
            <w:tcW w:w="297"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B1</w:t>
            </w:r>
          </w:p>
        </w:tc>
        <w:tc>
          <w:tcPr>
            <w:tcW w:w="299"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C</w:t>
            </w:r>
          </w:p>
        </w:tc>
        <w:tc>
          <w:tcPr>
            <w:tcW w:w="403" w:type="pct"/>
            <w:vMerge w:val="restart"/>
            <w:tcBorders>
              <w:top w:val="nil"/>
              <w:left w:val="single" w:sz="4" w:space="0" w:color="auto"/>
              <w:bottom w:val="single" w:sz="8" w:space="0" w:color="000000"/>
              <w:right w:val="single" w:sz="8"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B</w:t>
            </w:r>
          </w:p>
        </w:tc>
      </w:tr>
      <w:tr w:rsidR="001F4782" w:rsidRPr="001F4782" w:rsidTr="001F4782">
        <w:trPr>
          <w:cantSplit/>
          <w:trHeight w:val="315"/>
          <w:tblHeader/>
        </w:trPr>
        <w:tc>
          <w:tcPr>
            <w:tcW w:w="328" w:type="pct"/>
            <w:vMerge/>
            <w:tcBorders>
              <w:top w:val="nil"/>
              <w:left w:val="single" w:sz="8" w:space="0" w:color="auto"/>
              <w:bottom w:val="single" w:sz="8" w:space="0" w:color="000000"/>
              <w:right w:val="single" w:sz="4" w:space="0" w:color="auto"/>
            </w:tcBorders>
            <w:vAlign w:val="center"/>
            <w:hideMark/>
          </w:tcPr>
          <w:p w:rsidR="001F4782" w:rsidRPr="001F4782" w:rsidRDefault="001F4782" w:rsidP="001F4782">
            <w:pPr>
              <w:rPr>
                <w:rFonts w:asciiTheme="minorHAnsi" w:hAnsiTheme="minorHAnsi" w:cs="Arial"/>
                <w:b/>
                <w:bCs/>
                <w:color w:val="000000"/>
                <w:sz w:val="20"/>
                <w:lang w:eastAsia="cs-CZ"/>
              </w:rPr>
            </w:pPr>
          </w:p>
        </w:tc>
        <w:tc>
          <w:tcPr>
            <w:tcW w:w="452"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Černosoly</w:t>
            </w:r>
          </w:p>
        </w:tc>
        <w:tc>
          <w:tcPr>
            <w:tcW w:w="504"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 xml:space="preserve">černice </w:t>
            </w:r>
          </w:p>
        </w:tc>
        <w:tc>
          <w:tcPr>
            <w:tcW w:w="958"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glejové karbonátové</w:t>
            </w:r>
          </w:p>
        </w:tc>
        <w:tc>
          <w:tcPr>
            <w:tcW w:w="460"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Phaeozems</w:t>
            </w:r>
          </w:p>
        </w:tc>
        <w:tc>
          <w:tcPr>
            <w:tcW w:w="1002" w:type="pct"/>
            <w:tcBorders>
              <w:top w:val="nil"/>
              <w:left w:val="nil"/>
              <w:bottom w:val="single" w:sz="8"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Gleyic Calcic Phaeozem</w:t>
            </w:r>
          </w:p>
        </w:tc>
        <w:tc>
          <w:tcPr>
            <w:tcW w:w="297"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A1</w:t>
            </w:r>
          </w:p>
        </w:tc>
        <w:tc>
          <w:tcPr>
            <w:tcW w:w="297"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B1</w:t>
            </w:r>
          </w:p>
        </w:tc>
        <w:tc>
          <w:tcPr>
            <w:tcW w:w="299"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C</w:t>
            </w:r>
          </w:p>
        </w:tc>
        <w:tc>
          <w:tcPr>
            <w:tcW w:w="403" w:type="pct"/>
            <w:vMerge/>
            <w:tcBorders>
              <w:top w:val="nil"/>
              <w:left w:val="single" w:sz="4" w:space="0" w:color="auto"/>
              <w:bottom w:val="single" w:sz="8" w:space="0" w:color="000000"/>
              <w:right w:val="single" w:sz="8" w:space="0" w:color="auto"/>
            </w:tcBorders>
            <w:vAlign w:val="center"/>
            <w:hideMark/>
          </w:tcPr>
          <w:p w:rsidR="001F4782" w:rsidRPr="001F4782" w:rsidRDefault="001F4782" w:rsidP="001F4782">
            <w:pPr>
              <w:rPr>
                <w:rFonts w:asciiTheme="minorHAnsi" w:hAnsiTheme="minorHAnsi" w:cs="Arial"/>
                <w:color w:val="000000"/>
                <w:sz w:val="20"/>
                <w:lang w:eastAsia="cs-CZ"/>
              </w:rPr>
            </w:pPr>
          </w:p>
        </w:tc>
      </w:tr>
      <w:tr w:rsidR="001F4782" w:rsidRPr="001F4782" w:rsidTr="001F4782">
        <w:trPr>
          <w:cantSplit/>
          <w:trHeight w:val="300"/>
          <w:tblHeader/>
        </w:trPr>
        <w:tc>
          <w:tcPr>
            <w:tcW w:w="328" w:type="pct"/>
            <w:vMerge w:val="restart"/>
            <w:tcBorders>
              <w:top w:val="nil"/>
              <w:left w:val="single" w:sz="8" w:space="0" w:color="auto"/>
              <w:bottom w:val="single" w:sz="8" w:space="0" w:color="000000"/>
              <w:right w:val="single" w:sz="4" w:space="0" w:color="auto"/>
            </w:tcBorders>
            <w:noWrap/>
            <w:vAlign w:val="center"/>
            <w:hideMark/>
          </w:tcPr>
          <w:p w:rsidR="001F4782" w:rsidRPr="001F4782" w:rsidRDefault="001F4782" w:rsidP="001F4782">
            <w:pPr>
              <w:jc w:val="center"/>
              <w:rPr>
                <w:rFonts w:asciiTheme="minorHAnsi" w:hAnsiTheme="minorHAnsi" w:cs="Arial"/>
                <w:b/>
                <w:bCs/>
                <w:color w:val="000000"/>
                <w:sz w:val="20"/>
                <w:lang w:eastAsia="cs-CZ"/>
              </w:rPr>
            </w:pPr>
            <w:r w:rsidRPr="001F4782">
              <w:rPr>
                <w:rFonts w:asciiTheme="minorHAnsi" w:hAnsiTheme="minorHAnsi" w:cs="Arial"/>
                <w:b/>
                <w:bCs/>
                <w:color w:val="000000"/>
                <w:sz w:val="20"/>
                <w:lang w:eastAsia="cs-CZ"/>
              </w:rPr>
              <w:t>63</w:t>
            </w:r>
          </w:p>
        </w:tc>
        <w:tc>
          <w:tcPr>
            <w:tcW w:w="452"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Černosoly</w:t>
            </w:r>
          </w:p>
        </w:tc>
        <w:tc>
          <w:tcPr>
            <w:tcW w:w="504"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černice</w:t>
            </w:r>
          </w:p>
        </w:tc>
        <w:tc>
          <w:tcPr>
            <w:tcW w:w="958"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Glejové</w:t>
            </w:r>
          </w:p>
        </w:tc>
        <w:tc>
          <w:tcPr>
            <w:tcW w:w="460"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Phaeozems</w:t>
            </w:r>
          </w:p>
        </w:tc>
        <w:tc>
          <w:tcPr>
            <w:tcW w:w="1002" w:type="pct"/>
            <w:tcBorders>
              <w:top w:val="nil"/>
              <w:left w:val="nil"/>
              <w:bottom w:val="single" w:sz="4"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Gleyic Phaeozem (Clayic)</w:t>
            </w:r>
          </w:p>
        </w:tc>
        <w:tc>
          <w:tcPr>
            <w:tcW w:w="297"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A1</w:t>
            </w:r>
          </w:p>
        </w:tc>
        <w:tc>
          <w:tcPr>
            <w:tcW w:w="297"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B1</w:t>
            </w:r>
          </w:p>
        </w:tc>
        <w:tc>
          <w:tcPr>
            <w:tcW w:w="299"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C</w:t>
            </w:r>
          </w:p>
        </w:tc>
        <w:tc>
          <w:tcPr>
            <w:tcW w:w="403" w:type="pct"/>
            <w:vMerge w:val="restart"/>
            <w:tcBorders>
              <w:top w:val="nil"/>
              <w:left w:val="single" w:sz="4" w:space="0" w:color="auto"/>
              <w:bottom w:val="single" w:sz="8" w:space="0" w:color="000000"/>
              <w:right w:val="single" w:sz="8"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B</w:t>
            </w:r>
          </w:p>
        </w:tc>
      </w:tr>
      <w:tr w:rsidR="001F4782" w:rsidRPr="001F4782" w:rsidTr="001F4782">
        <w:trPr>
          <w:cantSplit/>
          <w:trHeight w:val="315"/>
          <w:tblHeader/>
        </w:trPr>
        <w:tc>
          <w:tcPr>
            <w:tcW w:w="328" w:type="pct"/>
            <w:vMerge/>
            <w:tcBorders>
              <w:top w:val="nil"/>
              <w:left w:val="single" w:sz="8" w:space="0" w:color="auto"/>
              <w:bottom w:val="single" w:sz="8" w:space="0" w:color="000000"/>
              <w:right w:val="single" w:sz="4" w:space="0" w:color="auto"/>
            </w:tcBorders>
            <w:vAlign w:val="center"/>
            <w:hideMark/>
          </w:tcPr>
          <w:p w:rsidR="001F4782" w:rsidRPr="001F4782" w:rsidRDefault="001F4782" w:rsidP="001F4782">
            <w:pPr>
              <w:rPr>
                <w:rFonts w:asciiTheme="minorHAnsi" w:hAnsiTheme="minorHAnsi" w:cs="Arial"/>
                <w:b/>
                <w:bCs/>
                <w:color w:val="000000"/>
                <w:sz w:val="20"/>
                <w:lang w:eastAsia="cs-CZ"/>
              </w:rPr>
            </w:pPr>
          </w:p>
        </w:tc>
        <w:tc>
          <w:tcPr>
            <w:tcW w:w="452"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Černosoly</w:t>
            </w:r>
          </w:p>
        </w:tc>
        <w:tc>
          <w:tcPr>
            <w:tcW w:w="504"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černice</w:t>
            </w:r>
          </w:p>
        </w:tc>
        <w:tc>
          <w:tcPr>
            <w:tcW w:w="958"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glejové karbonátové</w:t>
            </w:r>
          </w:p>
        </w:tc>
        <w:tc>
          <w:tcPr>
            <w:tcW w:w="460"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Phaeozems</w:t>
            </w:r>
          </w:p>
        </w:tc>
        <w:tc>
          <w:tcPr>
            <w:tcW w:w="1002" w:type="pct"/>
            <w:tcBorders>
              <w:top w:val="nil"/>
              <w:left w:val="nil"/>
              <w:bottom w:val="single" w:sz="8"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Gleyic Calcic Phaeozem (Clayic)</w:t>
            </w:r>
          </w:p>
        </w:tc>
        <w:tc>
          <w:tcPr>
            <w:tcW w:w="297"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A1</w:t>
            </w:r>
          </w:p>
        </w:tc>
        <w:tc>
          <w:tcPr>
            <w:tcW w:w="297"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B1</w:t>
            </w:r>
          </w:p>
        </w:tc>
        <w:tc>
          <w:tcPr>
            <w:tcW w:w="299"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C</w:t>
            </w:r>
          </w:p>
        </w:tc>
        <w:tc>
          <w:tcPr>
            <w:tcW w:w="403" w:type="pct"/>
            <w:vMerge/>
            <w:tcBorders>
              <w:top w:val="nil"/>
              <w:left w:val="single" w:sz="4" w:space="0" w:color="auto"/>
              <w:bottom w:val="single" w:sz="8" w:space="0" w:color="000000"/>
              <w:right w:val="single" w:sz="8" w:space="0" w:color="auto"/>
            </w:tcBorders>
            <w:vAlign w:val="center"/>
            <w:hideMark/>
          </w:tcPr>
          <w:p w:rsidR="001F4782" w:rsidRPr="001F4782" w:rsidRDefault="001F4782" w:rsidP="001F4782">
            <w:pPr>
              <w:rPr>
                <w:rFonts w:asciiTheme="minorHAnsi" w:hAnsiTheme="minorHAnsi" w:cs="Arial"/>
                <w:color w:val="000000"/>
                <w:sz w:val="20"/>
                <w:lang w:eastAsia="cs-CZ"/>
              </w:rPr>
            </w:pPr>
          </w:p>
        </w:tc>
      </w:tr>
      <w:tr w:rsidR="001F4782" w:rsidRPr="001F4782" w:rsidTr="001F4782">
        <w:trPr>
          <w:cantSplit/>
          <w:trHeight w:val="300"/>
          <w:tblHeader/>
        </w:trPr>
        <w:tc>
          <w:tcPr>
            <w:tcW w:w="328" w:type="pct"/>
            <w:vMerge w:val="restart"/>
            <w:tcBorders>
              <w:top w:val="nil"/>
              <w:left w:val="single" w:sz="8" w:space="0" w:color="auto"/>
              <w:bottom w:val="single" w:sz="8" w:space="0" w:color="000000"/>
              <w:right w:val="single" w:sz="4" w:space="0" w:color="auto"/>
            </w:tcBorders>
            <w:noWrap/>
            <w:vAlign w:val="center"/>
            <w:hideMark/>
          </w:tcPr>
          <w:p w:rsidR="001F4782" w:rsidRPr="001F4782" w:rsidRDefault="001F4782" w:rsidP="001F4782">
            <w:pPr>
              <w:jc w:val="center"/>
              <w:rPr>
                <w:rFonts w:asciiTheme="minorHAnsi" w:hAnsiTheme="minorHAnsi" w:cs="Arial"/>
                <w:b/>
                <w:bCs/>
                <w:color w:val="000000"/>
                <w:sz w:val="20"/>
                <w:lang w:eastAsia="cs-CZ"/>
              </w:rPr>
            </w:pPr>
            <w:r w:rsidRPr="001F4782">
              <w:rPr>
                <w:rFonts w:asciiTheme="minorHAnsi" w:hAnsiTheme="minorHAnsi" w:cs="Arial"/>
                <w:b/>
                <w:bCs/>
                <w:color w:val="000000"/>
                <w:sz w:val="20"/>
                <w:lang w:eastAsia="cs-CZ"/>
              </w:rPr>
              <w:t>64</w:t>
            </w:r>
          </w:p>
        </w:tc>
        <w:tc>
          <w:tcPr>
            <w:tcW w:w="452"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Glejsoly</w:t>
            </w:r>
          </w:p>
        </w:tc>
        <w:tc>
          <w:tcPr>
            <w:tcW w:w="504"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glej</w:t>
            </w:r>
          </w:p>
        </w:tc>
        <w:tc>
          <w:tcPr>
            <w:tcW w:w="958"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Modální</w:t>
            </w:r>
          </w:p>
        </w:tc>
        <w:tc>
          <w:tcPr>
            <w:tcW w:w="460"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Gleysols</w:t>
            </w:r>
          </w:p>
        </w:tc>
        <w:tc>
          <w:tcPr>
            <w:tcW w:w="1002" w:type="pct"/>
            <w:tcBorders>
              <w:top w:val="nil"/>
              <w:left w:val="nil"/>
              <w:bottom w:val="single" w:sz="4"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Haplic Gleysol (Siltic)</w:t>
            </w:r>
          </w:p>
        </w:tc>
        <w:tc>
          <w:tcPr>
            <w:tcW w:w="297"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A2</w:t>
            </w:r>
          </w:p>
        </w:tc>
        <w:tc>
          <w:tcPr>
            <w:tcW w:w="297"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B2</w:t>
            </w:r>
          </w:p>
        </w:tc>
        <w:tc>
          <w:tcPr>
            <w:tcW w:w="299"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C</w:t>
            </w:r>
          </w:p>
        </w:tc>
        <w:tc>
          <w:tcPr>
            <w:tcW w:w="403" w:type="pct"/>
            <w:vMerge w:val="restart"/>
            <w:tcBorders>
              <w:top w:val="nil"/>
              <w:left w:val="single" w:sz="4" w:space="0" w:color="auto"/>
              <w:bottom w:val="single" w:sz="8" w:space="0" w:color="000000"/>
              <w:right w:val="single" w:sz="8"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B</w:t>
            </w:r>
          </w:p>
        </w:tc>
      </w:tr>
      <w:tr w:rsidR="001F4782" w:rsidRPr="001F4782" w:rsidTr="001F4782">
        <w:trPr>
          <w:cantSplit/>
          <w:trHeight w:val="300"/>
          <w:tblHeader/>
        </w:trPr>
        <w:tc>
          <w:tcPr>
            <w:tcW w:w="328" w:type="pct"/>
            <w:vMerge/>
            <w:tcBorders>
              <w:top w:val="nil"/>
              <w:left w:val="single" w:sz="8" w:space="0" w:color="auto"/>
              <w:bottom w:val="single" w:sz="8" w:space="0" w:color="000000"/>
              <w:right w:val="single" w:sz="4" w:space="0" w:color="auto"/>
            </w:tcBorders>
            <w:vAlign w:val="center"/>
            <w:hideMark/>
          </w:tcPr>
          <w:p w:rsidR="001F4782" w:rsidRPr="001F4782" w:rsidRDefault="001F4782" w:rsidP="001F4782">
            <w:pPr>
              <w:rPr>
                <w:rFonts w:asciiTheme="minorHAnsi" w:hAnsiTheme="minorHAnsi" w:cs="Arial"/>
                <w:b/>
                <w:bCs/>
                <w:color w:val="000000"/>
                <w:sz w:val="20"/>
                <w:lang w:eastAsia="cs-CZ"/>
              </w:rPr>
            </w:pPr>
          </w:p>
        </w:tc>
        <w:tc>
          <w:tcPr>
            <w:tcW w:w="452"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Stagnosoly</w:t>
            </w:r>
          </w:p>
        </w:tc>
        <w:tc>
          <w:tcPr>
            <w:tcW w:w="504"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stagnogleje</w:t>
            </w:r>
          </w:p>
        </w:tc>
        <w:tc>
          <w:tcPr>
            <w:tcW w:w="958"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Modální</w:t>
            </w:r>
          </w:p>
        </w:tc>
        <w:tc>
          <w:tcPr>
            <w:tcW w:w="460"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Stagnosols</w:t>
            </w:r>
          </w:p>
        </w:tc>
        <w:tc>
          <w:tcPr>
            <w:tcW w:w="1002" w:type="pct"/>
            <w:tcBorders>
              <w:top w:val="nil"/>
              <w:left w:val="nil"/>
              <w:bottom w:val="single" w:sz="4"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Endogleyic Stagnosol (Clayic)</w:t>
            </w:r>
          </w:p>
        </w:tc>
        <w:tc>
          <w:tcPr>
            <w:tcW w:w="297"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A1</w:t>
            </w:r>
          </w:p>
        </w:tc>
        <w:tc>
          <w:tcPr>
            <w:tcW w:w="297"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B2</w:t>
            </w:r>
          </w:p>
        </w:tc>
        <w:tc>
          <w:tcPr>
            <w:tcW w:w="299"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C</w:t>
            </w:r>
          </w:p>
        </w:tc>
        <w:tc>
          <w:tcPr>
            <w:tcW w:w="403" w:type="pct"/>
            <w:vMerge/>
            <w:tcBorders>
              <w:top w:val="nil"/>
              <w:left w:val="single" w:sz="4" w:space="0" w:color="auto"/>
              <w:bottom w:val="single" w:sz="8" w:space="0" w:color="000000"/>
              <w:right w:val="single" w:sz="8" w:space="0" w:color="auto"/>
            </w:tcBorders>
            <w:vAlign w:val="center"/>
            <w:hideMark/>
          </w:tcPr>
          <w:p w:rsidR="001F4782" w:rsidRPr="001F4782" w:rsidRDefault="001F4782" w:rsidP="001F4782">
            <w:pPr>
              <w:rPr>
                <w:rFonts w:asciiTheme="minorHAnsi" w:hAnsiTheme="minorHAnsi" w:cs="Arial"/>
                <w:color w:val="000000"/>
                <w:sz w:val="20"/>
                <w:lang w:eastAsia="cs-CZ"/>
              </w:rPr>
            </w:pPr>
          </w:p>
        </w:tc>
      </w:tr>
      <w:tr w:rsidR="001F4782" w:rsidRPr="001F4782" w:rsidTr="001F4782">
        <w:trPr>
          <w:cantSplit/>
          <w:trHeight w:val="300"/>
          <w:tblHeader/>
        </w:trPr>
        <w:tc>
          <w:tcPr>
            <w:tcW w:w="328" w:type="pct"/>
            <w:vMerge/>
            <w:tcBorders>
              <w:top w:val="nil"/>
              <w:left w:val="single" w:sz="8" w:space="0" w:color="auto"/>
              <w:bottom w:val="single" w:sz="8" w:space="0" w:color="000000"/>
              <w:right w:val="single" w:sz="4" w:space="0" w:color="auto"/>
            </w:tcBorders>
            <w:vAlign w:val="center"/>
            <w:hideMark/>
          </w:tcPr>
          <w:p w:rsidR="001F4782" w:rsidRPr="001F4782" w:rsidRDefault="001F4782" w:rsidP="001F4782">
            <w:pPr>
              <w:rPr>
                <w:rFonts w:asciiTheme="minorHAnsi" w:hAnsiTheme="minorHAnsi" w:cs="Arial"/>
                <w:b/>
                <w:bCs/>
                <w:color w:val="000000"/>
                <w:sz w:val="20"/>
                <w:lang w:eastAsia="cs-CZ"/>
              </w:rPr>
            </w:pPr>
          </w:p>
        </w:tc>
        <w:tc>
          <w:tcPr>
            <w:tcW w:w="452"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Glejsoly</w:t>
            </w:r>
          </w:p>
        </w:tc>
        <w:tc>
          <w:tcPr>
            <w:tcW w:w="504"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glej</w:t>
            </w:r>
          </w:p>
        </w:tc>
        <w:tc>
          <w:tcPr>
            <w:tcW w:w="958"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Fluvický</w:t>
            </w:r>
          </w:p>
        </w:tc>
        <w:tc>
          <w:tcPr>
            <w:tcW w:w="460"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Gleysols</w:t>
            </w:r>
          </w:p>
        </w:tc>
        <w:tc>
          <w:tcPr>
            <w:tcW w:w="1002" w:type="pct"/>
            <w:tcBorders>
              <w:top w:val="nil"/>
              <w:left w:val="nil"/>
              <w:bottom w:val="single" w:sz="4"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Fluvic Gleysol (Siltic)</w:t>
            </w:r>
          </w:p>
        </w:tc>
        <w:tc>
          <w:tcPr>
            <w:tcW w:w="297"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A2</w:t>
            </w:r>
          </w:p>
        </w:tc>
        <w:tc>
          <w:tcPr>
            <w:tcW w:w="297"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B2</w:t>
            </w:r>
          </w:p>
        </w:tc>
        <w:tc>
          <w:tcPr>
            <w:tcW w:w="299"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C</w:t>
            </w:r>
          </w:p>
        </w:tc>
        <w:tc>
          <w:tcPr>
            <w:tcW w:w="403" w:type="pct"/>
            <w:vMerge/>
            <w:tcBorders>
              <w:top w:val="nil"/>
              <w:left w:val="single" w:sz="4" w:space="0" w:color="auto"/>
              <w:bottom w:val="single" w:sz="8" w:space="0" w:color="000000"/>
              <w:right w:val="single" w:sz="8" w:space="0" w:color="auto"/>
            </w:tcBorders>
            <w:vAlign w:val="center"/>
            <w:hideMark/>
          </w:tcPr>
          <w:p w:rsidR="001F4782" w:rsidRPr="001F4782" w:rsidRDefault="001F4782" w:rsidP="001F4782">
            <w:pPr>
              <w:rPr>
                <w:rFonts w:asciiTheme="minorHAnsi" w:hAnsiTheme="minorHAnsi" w:cs="Arial"/>
                <w:color w:val="000000"/>
                <w:sz w:val="20"/>
                <w:lang w:eastAsia="cs-CZ"/>
              </w:rPr>
            </w:pPr>
          </w:p>
        </w:tc>
      </w:tr>
      <w:tr w:rsidR="001F4782" w:rsidRPr="001F4782" w:rsidTr="001F4782">
        <w:trPr>
          <w:cantSplit/>
          <w:trHeight w:val="300"/>
          <w:tblHeader/>
        </w:trPr>
        <w:tc>
          <w:tcPr>
            <w:tcW w:w="328" w:type="pct"/>
            <w:vMerge/>
            <w:tcBorders>
              <w:top w:val="nil"/>
              <w:left w:val="single" w:sz="8" w:space="0" w:color="auto"/>
              <w:bottom w:val="single" w:sz="8" w:space="0" w:color="000000"/>
              <w:right w:val="single" w:sz="4" w:space="0" w:color="auto"/>
            </w:tcBorders>
            <w:vAlign w:val="center"/>
            <w:hideMark/>
          </w:tcPr>
          <w:p w:rsidR="001F4782" w:rsidRPr="001F4782" w:rsidRDefault="001F4782" w:rsidP="001F4782">
            <w:pPr>
              <w:rPr>
                <w:rFonts w:asciiTheme="minorHAnsi" w:hAnsiTheme="minorHAnsi" w:cs="Arial"/>
                <w:b/>
                <w:bCs/>
                <w:color w:val="000000"/>
                <w:sz w:val="20"/>
                <w:lang w:eastAsia="cs-CZ"/>
              </w:rPr>
            </w:pPr>
          </w:p>
        </w:tc>
        <w:tc>
          <w:tcPr>
            <w:tcW w:w="452"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Glejsoly</w:t>
            </w:r>
          </w:p>
        </w:tc>
        <w:tc>
          <w:tcPr>
            <w:tcW w:w="504"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glej</w:t>
            </w:r>
          </w:p>
        </w:tc>
        <w:tc>
          <w:tcPr>
            <w:tcW w:w="958"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Kambický</w:t>
            </w:r>
          </w:p>
        </w:tc>
        <w:tc>
          <w:tcPr>
            <w:tcW w:w="460"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Gleysols</w:t>
            </w:r>
          </w:p>
        </w:tc>
        <w:tc>
          <w:tcPr>
            <w:tcW w:w="1002" w:type="pct"/>
            <w:tcBorders>
              <w:top w:val="nil"/>
              <w:left w:val="nil"/>
              <w:bottom w:val="single" w:sz="4"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Haplic Gleysol (Siltic)</w:t>
            </w:r>
          </w:p>
        </w:tc>
        <w:tc>
          <w:tcPr>
            <w:tcW w:w="297"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A2</w:t>
            </w:r>
          </w:p>
        </w:tc>
        <w:tc>
          <w:tcPr>
            <w:tcW w:w="297"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B2</w:t>
            </w:r>
          </w:p>
        </w:tc>
        <w:tc>
          <w:tcPr>
            <w:tcW w:w="299"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C</w:t>
            </w:r>
          </w:p>
        </w:tc>
        <w:tc>
          <w:tcPr>
            <w:tcW w:w="403" w:type="pct"/>
            <w:vMerge/>
            <w:tcBorders>
              <w:top w:val="nil"/>
              <w:left w:val="single" w:sz="4" w:space="0" w:color="auto"/>
              <w:bottom w:val="single" w:sz="8" w:space="0" w:color="000000"/>
              <w:right w:val="single" w:sz="8" w:space="0" w:color="auto"/>
            </w:tcBorders>
            <w:vAlign w:val="center"/>
            <w:hideMark/>
          </w:tcPr>
          <w:p w:rsidR="001F4782" w:rsidRPr="001F4782" w:rsidRDefault="001F4782" w:rsidP="001F4782">
            <w:pPr>
              <w:rPr>
                <w:rFonts w:asciiTheme="minorHAnsi" w:hAnsiTheme="minorHAnsi" w:cs="Arial"/>
                <w:color w:val="000000"/>
                <w:sz w:val="20"/>
                <w:lang w:eastAsia="cs-CZ"/>
              </w:rPr>
            </w:pPr>
          </w:p>
        </w:tc>
      </w:tr>
      <w:tr w:rsidR="001F4782" w:rsidRPr="001F4782" w:rsidTr="001F4782">
        <w:trPr>
          <w:cantSplit/>
          <w:trHeight w:val="315"/>
          <w:tblHeader/>
        </w:trPr>
        <w:tc>
          <w:tcPr>
            <w:tcW w:w="328" w:type="pct"/>
            <w:vMerge/>
            <w:tcBorders>
              <w:top w:val="nil"/>
              <w:left w:val="single" w:sz="8" w:space="0" w:color="auto"/>
              <w:bottom w:val="single" w:sz="8" w:space="0" w:color="000000"/>
              <w:right w:val="single" w:sz="4" w:space="0" w:color="auto"/>
            </w:tcBorders>
            <w:vAlign w:val="center"/>
            <w:hideMark/>
          </w:tcPr>
          <w:p w:rsidR="001F4782" w:rsidRPr="001F4782" w:rsidRDefault="001F4782" w:rsidP="001F4782">
            <w:pPr>
              <w:rPr>
                <w:rFonts w:asciiTheme="minorHAnsi" w:hAnsiTheme="minorHAnsi" w:cs="Arial"/>
                <w:b/>
                <w:bCs/>
                <w:color w:val="000000"/>
                <w:sz w:val="20"/>
                <w:lang w:eastAsia="cs-CZ"/>
              </w:rPr>
            </w:pPr>
          </w:p>
        </w:tc>
        <w:tc>
          <w:tcPr>
            <w:tcW w:w="452" w:type="pct"/>
            <w:tcBorders>
              <w:top w:val="nil"/>
              <w:left w:val="nil"/>
              <w:bottom w:val="single" w:sz="8"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Stagnosoly</w:t>
            </w:r>
          </w:p>
        </w:tc>
        <w:tc>
          <w:tcPr>
            <w:tcW w:w="504"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pseudoglej</w:t>
            </w:r>
          </w:p>
        </w:tc>
        <w:tc>
          <w:tcPr>
            <w:tcW w:w="958"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Glejový</w:t>
            </w:r>
          </w:p>
        </w:tc>
        <w:tc>
          <w:tcPr>
            <w:tcW w:w="460"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Stagnosols</w:t>
            </w:r>
          </w:p>
        </w:tc>
        <w:tc>
          <w:tcPr>
            <w:tcW w:w="1002" w:type="pct"/>
            <w:tcBorders>
              <w:top w:val="nil"/>
              <w:left w:val="nil"/>
              <w:bottom w:val="single" w:sz="8"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Endogleyic Stagnosol (Clayic)</w:t>
            </w:r>
          </w:p>
        </w:tc>
        <w:tc>
          <w:tcPr>
            <w:tcW w:w="297"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A1</w:t>
            </w:r>
          </w:p>
        </w:tc>
        <w:tc>
          <w:tcPr>
            <w:tcW w:w="297"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B2</w:t>
            </w:r>
          </w:p>
        </w:tc>
        <w:tc>
          <w:tcPr>
            <w:tcW w:w="299"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 </w:t>
            </w:r>
          </w:p>
        </w:tc>
        <w:tc>
          <w:tcPr>
            <w:tcW w:w="403" w:type="pct"/>
            <w:vMerge/>
            <w:tcBorders>
              <w:top w:val="nil"/>
              <w:left w:val="single" w:sz="4" w:space="0" w:color="auto"/>
              <w:bottom w:val="single" w:sz="8" w:space="0" w:color="000000"/>
              <w:right w:val="single" w:sz="8" w:space="0" w:color="auto"/>
            </w:tcBorders>
            <w:vAlign w:val="center"/>
            <w:hideMark/>
          </w:tcPr>
          <w:p w:rsidR="001F4782" w:rsidRPr="001F4782" w:rsidRDefault="001F4782" w:rsidP="001F4782">
            <w:pPr>
              <w:rPr>
                <w:rFonts w:asciiTheme="minorHAnsi" w:hAnsiTheme="minorHAnsi" w:cs="Arial"/>
                <w:color w:val="000000"/>
                <w:sz w:val="20"/>
                <w:lang w:eastAsia="cs-CZ"/>
              </w:rPr>
            </w:pPr>
          </w:p>
        </w:tc>
      </w:tr>
      <w:tr w:rsidR="001F4782" w:rsidRPr="001F4782" w:rsidTr="001F4782">
        <w:trPr>
          <w:cantSplit/>
          <w:trHeight w:val="300"/>
          <w:tblHeader/>
        </w:trPr>
        <w:tc>
          <w:tcPr>
            <w:tcW w:w="328" w:type="pct"/>
            <w:vMerge w:val="restart"/>
            <w:tcBorders>
              <w:top w:val="nil"/>
              <w:left w:val="single" w:sz="8" w:space="0" w:color="auto"/>
              <w:bottom w:val="single" w:sz="8" w:space="0" w:color="000000"/>
              <w:right w:val="single" w:sz="4" w:space="0" w:color="auto"/>
            </w:tcBorders>
            <w:noWrap/>
            <w:vAlign w:val="center"/>
            <w:hideMark/>
          </w:tcPr>
          <w:p w:rsidR="001F4782" w:rsidRPr="001F4782" w:rsidRDefault="001F4782" w:rsidP="001F4782">
            <w:pPr>
              <w:jc w:val="center"/>
              <w:rPr>
                <w:rFonts w:asciiTheme="minorHAnsi" w:hAnsiTheme="minorHAnsi" w:cs="Arial"/>
                <w:b/>
                <w:bCs/>
                <w:color w:val="000000"/>
                <w:sz w:val="20"/>
                <w:lang w:eastAsia="cs-CZ"/>
              </w:rPr>
            </w:pPr>
            <w:r w:rsidRPr="001F4782">
              <w:rPr>
                <w:rFonts w:asciiTheme="minorHAnsi" w:hAnsiTheme="minorHAnsi" w:cs="Arial"/>
                <w:b/>
                <w:bCs/>
                <w:color w:val="000000"/>
                <w:sz w:val="20"/>
                <w:lang w:eastAsia="cs-CZ"/>
              </w:rPr>
              <w:t>65</w:t>
            </w:r>
          </w:p>
        </w:tc>
        <w:tc>
          <w:tcPr>
            <w:tcW w:w="452"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Glejsoly</w:t>
            </w:r>
          </w:p>
        </w:tc>
        <w:tc>
          <w:tcPr>
            <w:tcW w:w="504"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glej</w:t>
            </w:r>
          </w:p>
        </w:tc>
        <w:tc>
          <w:tcPr>
            <w:tcW w:w="958"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Atický</w:t>
            </w:r>
          </w:p>
        </w:tc>
        <w:tc>
          <w:tcPr>
            <w:tcW w:w="460"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Gleysols</w:t>
            </w:r>
          </w:p>
        </w:tc>
        <w:tc>
          <w:tcPr>
            <w:tcW w:w="1002" w:type="pct"/>
            <w:tcBorders>
              <w:top w:val="nil"/>
              <w:left w:val="nil"/>
              <w:bottom w:val="single" w:sz="4"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Haplic Gleysol</w:t>
            </w:r>
          </w:p>
        </w:tc>
        <w:tc>
          <w:tcPr>
            <w:tcW w:w="297"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A2</w:t>
            </w:r>
          </w:p>
        </w:tc>
        <w:tc>
          <w:tcPr>
            <w:tcW w:w="297"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B2</w:t>
            </w:r>
          </w:p>
        </w:tc>
        <w:tc>
          <w:tcPr>
            <w:tcW w:w="299"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C</w:t>
            </w:r>
          </w:p>
        </w:tc>
        <w:tc>
          <w:tcPr>
            <w:tcW w:w="403" w:type="pct"/>
            <w:vMerge w:val="restart"/>
            <w:tcBorders>
              <w:top w:val="nil"/>
              <w:left w:val="single" w:sz="4" w:space="0" w:color="auto"/>
              <w:bottom w:val="single" w:sz="8" w:space="0" w:color="000000"/>
              <w:right w:val="single" w:sz="8"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B</w:t>
            </w:r>
          </w:p>
        </w:tc>
      </w:tr>
      <w:tr w:rsidR="001F4782" w:rsidRPr="001F4782" w:rsidTr="001F4782">
        <w:trPr>
          <w:cantSplit/>
          <w:trHeight w:val="300"/>
          <w:tblHeader/>
        </w:trPr>
        <w:tc>
          <w:tcPr>
            <w:tcW w:w="328" w:type="pct"/>
            <w:vMerge/>
            <w:tcBorders>
              <w:top w:val="nil"/>
              <w:left w:val="single" w:sz="8" w:space="0" w:color="auto"/>
              <w:bottom w:val="single" w:sz="8" w:space="0" w:color="000000"/>
              <w:right w:val="single" w:sz="4" w:space="0" w:color="auto"/>
            </w:tcBorders>
            <w:vAlign w:val="center"/>
            <w:hideMark/>
          </w:tcPr>
          <w:p w:rsidR="001F4782" w:rsidRPr="001F4782" w:rsidRDefault="001F4782" w:rsidP="001F4782">
            <w:pPr>
              <w:rPr>
                <w:rFonts w:asciiTheme="minorHAnsi" w:hAnsiTheme="minorHAnsi" w:cs="Arial"/>
                <w:b/>
                <w:bCs/>
                <w:color w:val="000000"/>
                <w:sz w:val="20"/>
                <w:lang w:eastAsia="cs-CZ"/>
              </w:rPr>
            </w:pPr>
          </w:p>
        </w:tc>
        <w:tc>
          <w:tcPr>
            <w:tcW w:w="452"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Glejsoly</w:t>
            </w:r>
          </w:p>
        </w:tc>
        <w:tc>
          <w:tcPr>
            <w:tcW w:w="504"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glej</w:t>
            </w:r>
          </w:p>
        </w:tc>
        <w:tc>
          <w:tcPr>
            <w:tcW w:w="958"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Hipický</w:t>
            </w:r>
          </w:p>
        </w:tc>
        <w:tc>
          <w:tcPr>
            <w:tcW w:w="460"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Gleysols</w:t>
            </w:r>
          </w:p>
        </w:tc>
        <w:tc>
          <w:tcPr>
            <w:tcW w:w="1002" w:type="pct"/>
            <w:tcBorders>
              <w:top w:val="nil"/>
              <w:left w:val="nil"/>
              <w:bottom w:val="single" w:sz="4"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Histic Gleysol</w:t>
            </w:r>
          </w:p>
        </w:tc>
        <w:tc>
          <w:tcPr>
            <w:tcW w:w="297"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A2</w:t>
            </w:r>
          </w:p>
        </w:tc>
        <w:tc>
          <w:tcPr>
            <w:tcW w:w="297"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B2</w:t>
            </w:r>
          </w:p>
        </w:tc>
        <w:tc>
          <w:tcPr>
            <w:tcW w:w="299"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C</w:t>
            </w:r>
          </w:p>
        </w:tc>
        <w:tc>
          <w:tcPr>
            <w:tcW w:w="403" w:type="pct"/>
            <w:vMerge/>
            <w:tcBorders>
              <w:top w:val="nil"/>
              <w:left w:val="single" w:sz="4" w:space="0" w:color="auto"/>
              <w:bottom w:val="single" w:sz="8" w:space="0" w:color="000000"/>
              <w:right w:val="single" w:sz="8" w:space="0" w:color="auto"/>
            </w:tcBorders>
            <w:vAlign w:val="center"/>
            <w:hideMark/>
          </w:tcPr>
          <w:p w:rsidR="001F4782" w:rsidRPr="001F4782" w:rsidRDefault="001F4782" w:rsidP="001F4782">
            <w:pPr>
              <w:rPr>
                <w:rFonts w:asciiTheme="minorHAnsi" w:hAnsiTheme="minorHAnsi" w:cs="Arial"/>
                <w:color w:val="000000"/>
                <w:sz w:val="20"/>
                <w:lang w:eastAsia="cs-CZ"/>
              </w:rPr>
            </w:pPr>
          </w:p>
        </w:tc>
      </w:tr>
      <w:tr w:rsidR="001F4782" w:rsidRPr="001F4782" w:rsidTr="001F4782">
        <w:trPr>
          <w:cantSplit/>
          <w:trHeight w:val="300"/>
          <w:tblHeader/>
        </w:trPr>
        <w:tc>
          <w:tcPr>
            <w:tcW w:w="328" w:type="pct"/>
            <w:vMerge/>
            <w:tcBorders>
              <w:top w:val="nil"/>
              <w:left w:val="single" w:sz="8" w:space="0" w:color="auto"/>
              <w:bottom w:val="single" w:sz="8" w:space="0" w:color="000000"/>
              <w:right w:val="single" w:sz="4" w:space="0" w:color="auto"/>
            </w:tcBorders>
            <w:vAlign w:val="center"/>
            <w:hideMark/>
          </w:tcPr>
          <w:p w:rsidR="001F4782" w:rsidRPr="001F4782" w:rsidRDefault="001F4782" w:rsidP="001F4782">
            <w:pPr>
              <w:rPr>
                <w:rFonts w:asciiTheme="minorHAnsi" w:hAnsiTheme="minorHAnsi" w:cs="Arial"/>
                <w:b/>
                <w:bCs/>
                <w:color w:val="000000"/>
                <w:sz w:val="20"/>
                <w:lang w:eastAsia="cs-CZ"/>
              </w:rPr>
            </w:pPr>
          </w:p>
        </w:tc>
        <w:tc>
          <w:tcPr>
            <w:tcW w:w="452"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Glejsoly</w:t>
            </w:r>
          </w:p>
        </w:tc>
        <w:tc>
          <w:tcPr>
            <w:tcW w:w="504"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glej</w:t>
            </w:r>
          </w:p>
        </w:tc>
        <w:tc>
          <w:tcPr>
            <w:tcW w:w="958"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modální zrašelinělý</w:t>
            </w:r>
          </w:p>
        </w:tc>
        <w:tc>
          <w:tcPr>
            <w:tcW w:w="460"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Gleysols</w:t>
            </w:r>
          </w:p>
        </w:tc>
        <w:tc>
          <w:tcPr>
            <w:tcW w:w="1002" w:type="pct"/>
            <w:tcBorders>
              <w:top w:val="nil"/>
              <w:left w:val="nil"/>
              <w:bottom w:val="single" w:sz="4"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Histic Gleysol</w:t>
            </w:r>
          </w:p>
        </w:tc>
        <w:tc>
          <w:tcPr>
            <w:tcW w:w="297"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A2</w:t>
            </w:r>
          </w:p>
        </w:tc>
        <w:tc>
          <w:tcPr>
            <w:tcW w:w="297"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B2</w:t>
            </w:r>
          </w:p>
        </w:tc>
        <w:tc>
          <w:tcPr>
            <w:tcW w:w="299"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C</w:t>
            </w:r>
          </w:p>
        </w:tc>
        <w:tc>
          <w:tcPr>
            <w:tcW w:w="403" w:type="pct"/>
            <w:vMerge/>
            <w:tcBorders>
              <w:top w:val="nil"/>
              <w:left w:val="single" w:sz="4" w:space="0" w:color="auto"/>
              <w:bottom w:val="single" w:sz="8" w:space="0" w:color="000000"/>
              <w:right w:val="single" w:sz="8" w:space="0" w:color="auto"/>
            </w:tcBorders>
            <w:vAlign w:val="center"/>
            <w:hideMark/>
          </w:tcPr>
          <w:p w:rsidR="001F4782" w:rsidRPr="001F4782" w:rsidRDefault="001F4782" w:rsidP="001F4782">
            <w:pPr>
              <w:rPr>
                <w:rFonts w:asciiTheme="minorHAnsi" w:hAnsiTheme="minorHAnsi" w:cs="Arial"/>
                <w:color w:val="000000"/>
                <w:sz w:val="20"/>
                <w:lang w:eastAsia="cs-CZ"/>
              </w:rPr>
            </w:pPr>
          </w:p>
        </w:tc>
      </w:tr>
      <w:tr w:rsidR="001F4782" w:rsidRPr="001F4782" w:rsidTr="001F4782">
        <w:trPr>
          <w:cantSplit/>
          <w:trHeight w:val="300"/>
          <w:tblHeader/>
        </w:trPr>
        <w:tc>
          <w:tcPr>
            <w:tcW w:w="328" w:type="pct"/>
            <w:vMerge/>
            <w:tcBorders>
              <w:top w:val="nil"/>
              <w:left w:val="single" w:sz="8" w:space="0" w:color="auto"/>
              <w:bottom w:val="single" w:sz="8" w:space="0" w:color="000000"/>
              <w:right w:val="single" w:sz="4" w:space="0" w:color="auto"/>
            </w:tcBorders>
            <w:vAlign w:val="center"/>
            <w:hideMark/>
          </w:tcPr>
          <w:p w:rsidR="001F4782" w:rsidRPr="001F4782" w:rsidRDefault="001F4782" w:rsidP="001F4782">
            <w:pPr>
              <w:rPr>
                <w:rFonts w:asciiTheme="minorHAnsi" w:hAnsiTheme="minorHAnsi" w:cs="Arial"/>
                <w:b/>
                <w:bCs/>
                <w:color w:val="000000"/>
                <w:sz w:val="20"/>
                <w:lang w:eastAsia="cs-CZ"/>
              </w:rPr>
            </w:pPr>
          </w:p>
        </w:tc>
        <w:tc>
          <w:tcPr>
            <w:tcW w:w="452"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Organosoly</w:t>
            </w:r>
          </w:p>
        </w:tc>
        <w:tc>
          <w:tcPr>
            <w:tcW w:w="504"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organozem</w:t>
            </w:r>
          </w:p>
        </w:tc>
        <w:tc>
          <w:tcPr>
            <w:tcW w:w="958"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Glejová</w:t>
            </w:r>
          </w:p>
        </w:tc>
        <w:tc>
          <w:tcPr>
            <w:tcW w:w="460"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Histosols</w:t>
            </w:r>
          </w:p>
        </w:tc>
        <w:tc>
          <w:tcPr>
            <w:tcW w:w="1002" w:type="pct"/>
            <w:tcBorders>
              <w:top w:val="nil"/>
              <w:left w:val="nil"/>
              <w:bottom w:val="single" w:sz="4"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Fibric Histosol</w:t>
            </w:r>
          </w:p>
        </w:tc>
        <w:tc>
          <w:tcPr>
            <w:tcW w:w="297"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A1</w:t>
            </w:r>
          </w:p>
        </w:tc>
        <w:tc>
          <w:tcPr>
            <w:tcW w:w="297"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B2</w:t>
            </w:r>
          </w:p>
        </w:tc>
        <w:tc>
          <w:tcPr>
            <w:tcW w:w="299"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 </w:t>
            </w:r>
          </w:p>
        </w:tc>
        <w:tc>
          <w:tcPr>
            <w:tcW w:w="403" w:type="pct"/>
            <w:vMerge/>
            <w:tcBorders>
              <w:top w:val="nil"/>
              <w:left w:val="single" w:sz="4" w:space="0" w:color="auto"/>
              <w:bottom w:val="single" w:sz="8" w:space="0" w:color="000000"/>
              <w:right w:val="single" w:sz="8" w:space="0" w:color="auto"/>
            </w:tcBorders>
            <w:vAlign w:val="center"/>
            <w:hideMark/>
          </w:tcPr>
          <w:p w:rsidR="001F4782" w:rsidRPr="001F4782" w:rsidRDefault="001F4782" w:rsidP="001F4782">
            <w:pPr>
              <w:rPr>
                <w:rFonts w:asciiTheme="minorHAnsi" w:hAnsiTheme="minorHAnsi" w:cs="Arial"/>
                <w:color w:val="000000"/>
                <w:sz w:val="20"/>
                <w:lang w:eastAsia="cs-CZ"/>
              </w:rPr>
            </w:pPr>
          </w:p>
        </w:tc>
      </w:tr>
      <w:tr w:rsidR="001F4782" w:rsidRPr="001F4782" w:rsidTr="001F4782">
        <w:trPr>
          <w:cantSplit/>
          <w:trHeight w:val="300"/>
          <w:tblHeader/>
        </w:trPr>
        <w:tc>
          <w:tcPr>
            <w:tcW w:w="328" w:type="pct"/>
            <w:vMerge/>
            <w:tcBorders>
              <w:top w:val="nil"/>
              <w:left w:val="single" w:sz="8" w:space="0" w:color="auto"/>
              <w:bottom w:val="single" w:sz="8" w:space="0" w:color="000000"/>
              <w:right w:val="single" w:sz="4" w:space="0" w:color="auto"/>
            </w:tcBorders>
            <w:vAlign w:val="center"/>
            <w:hideMark/>
          </w:tcPr>
          <w:p w:rsidR="001F4782" w:rsidRPr="001F4782" w:rsidRDefault="001F4782" w:rsidP="001F4782">
            <w:pPr>
              <w:rPr>
                <w:rFonts w:asciiTheme="minorHAnsi" w:hAnsiTheme="minorHAnsi" w:cs="Arial"/>
                <w:b/>
                <w:bCs/>
                <w:color w:val="000000"/>
                <w:sz w:val="20"/>
                <w:lang w:eastAsia="cs-CZ"/>
              </w:rPr>
            </w:pPr>
          </w:p>
        </w:tc>
        <w:tc>
          <w:tcPr>
            <w:tcW w:w="452"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Stagnosoly</w:t>
            </w:r>
          </w:p>
        </w:tc>
        <w:tc>
          <w:tcPr>
            <w:tcW w:w="504"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stagnogleje</w:t>
            </w:r>
          </w:p>
        </w:tc>
        <w:tc>
          <w:tcPr>
            <w:tcW w:w="958"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Hipické</w:t>
            </w:r>
          </w:p>
        </w:tc>
        <w:tc>
          <w:tcPr>
            <w:tcW w:w="460"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Stagnosols</w:t>
            </w:r>
          </w:p>
        </w:tc>
        <w:tc>
          <w:tcPr>
            <w:tcW w:w="1002" w:type="pct"/>
            <w:tcBorders>
              <w:top w:val="nil"/>
              <w:left w:val="nil"/>
              <w:bottom w:val="single" w:sz="4"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Histic Endogleyic Stagnosol</w:t>
            </w:r>
          </w:p>
        </w:tc>
        <w:tc>
          <w:tcPr>
            <w:tcW w:w="297"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A1</w:t>
            </w:r>
          </w:p>
        </w:tc>
        <w:tc>
          <w:tcPr>
            <w:tcW w:w="297"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B2</w:t>
            </w:r>
          </w:p>
        </w:tc>
        <w:tc>
          <w:tcPr>
            <w:tcW w:w="299"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C</w:t>
            </w:r>
          </w:p>
        </w:tc>
        <w:tc>
          <w:tcPr>
            <w:tcW w:w="403" w:type="pct"/>
            <w:vMerge/>
            <w:tcBorders>
              <w:top w:val="nil"/>
              <w:left w:val="single" w:sz="4" w:space="0" w:color="auto"/>
              <w:bottom w:val="single" w:sz="8" w:space="0" w:color="000000"/>
              <w:right w:val="single" w:sz="8" w:space="0" w:color="auto"/>
            </w:tcBorders>
            <w:vAlign w:val="center"/>
            <w:hideMark/>
          </w:tcPr>
          <w:p w:rsidR="001F4782" w:rsidRPr="001F4782" w:rsidRDefault="001F4782" w:rsidP="001F4782">
            <w:pPr>
              <w:rPr>
                <w:rFonts w:asciiTheme="minorHAnsi" w:hAnsiTheme="minorHAnsi" w:cs="Arial"/>
                <w:color w:val="000000"/>
                <w:sz w:val="20"/>
                <w:lang w:eastAsia="cs-CZ"/>
              </w:rPr>
            </w:pPr>
          </w:p>
        </w:tc>
      </w:tr>
      <w:tr w:rsidR="001F4782" w:rsidRPr="001F4782" w:rsidTr="001F4782">
        <w:trPr>
          <w:cantSplit/>
          <w:trHeight w:val="315"/>
          <w:tblHeader/>
        </w:trPr>
        <w:tc>
          <w:tcPr>
            <w:tcW w:w="328" w:type="pct"/>
            <w:vMerge/>
            <w:tcBorders>
              <w:top w:val="nil"/>
              <w:left w:val="single" w:sz="8" w:space="0" w:color="auto"/>
              <w:bottom w:val="single" w:sz="8" w:space="0" w:color="000000"/>
              <w:right w:val="single" w:sz="4" w:space="0" w:color="auto"/>
            </w:tcBorders>
            <w:vAlign w:val="center"/>
            <w:hideMark/>
          </w:tcPr>
          <w:p w:rsidR="001F4782" w:rsidRPr="001F4782" w:rsidRDefault="001F4782" w:rsidP="001F4782">
            <w:pPr>
              <w:rPr>
                <w:rFonts w:asciiTheme="minorHAnsi" w:hAnsiTheme="minorHAnsi" w:cs="Arial"/>
                <w:b/>
                <w:bCs/>
                <w:color w:val="000000"/>
                <w:sz w:val="20"/>
                <w:lang w:eastAsia="cs-CZ"/>
              </w:rPr>
            </w:pPr>
          </w:p>
        </w:tc>
        <w:tc>
          <w:tcPr>
            <w:tcW w:w="452"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Stagnosoly</w:t>
            </w:r>
          </w:p>
        </w:tc>
        <w:tc>
          <w:tcPr>
            <w:tcW w:w="504"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stagnogleje</w:t>
            </w:r>
          </w:p>
        </w:tc>
        <w:tc>
          <w:tcPr>
            <w:tcW w:w="958"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Zrašelinělé</w:t>
            </w:r>
          </w:p>
        </w:tc>
        <w:tc>
          <w:tcPr>
            <w:tcW w:w="460"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Stagnosols</w:t>
            </w:r>
          </w:p>
        </w:tc>
        <w:tc>
          <w:tcPr>
            <w:tcW w:w="1002" w:type="pct"/>
            <w:tcBorders>
              <w:top w:val="nil"/>
              <w:left w:val="nil"/>
              <w:bottom w:val="single" w:sz="8"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Histic Endogleyic Stagnosol</w:t>
            </w:r>
          </w:p>
        </w:tc>
        <w:tc>
          <w:tcPr>
            <w:tcW w:w="297"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A1</w:t>
            </w:r>
          </w:p>
        </w:tc>
        <w:tc>
          <w:tcPr>
            <w:tcW w:w="297"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B2</w:t>
            </w:r>
          </w:p>
        </w:tc>
        <w:tc>
          <w:tcPr>
            <w:tcW w:w="299"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C</w:t>
            </w:r>
          </w:p>
        </w:tc>
        <w:tc>
          <w:tcPr>
            <w:tcW w:w="403" w:type="pct"/>
            <w:vMerge/>
            <w:tcBorders>
              <w:top w:val="nil"/>
              <w:left w:val="single" w:sz="4" w:space="0" w:color="auto"/>
              <w:bottom w:val="single" w:sz="8" w:space="0" w:color="000000"/>
              <w:right w:val="single" w:sz="8" w:space="0" w:color="auto"/>
            </w:tcBorders>
            <w:vAlign w:val="center"/>
            <w:hideMark/>
          </w:tcPr>
          <w:p w:rsidR="001F4782" w:rsidRPr="001F4782" w:rsidRDefault="001F4782" w:rsidP="001F4782">
            <w:pPr>
              <w:rPr>
                <w:rFonts w:asciiTheme="minorHAnsi" w:hAnsiTheme="minorHAnsi" w:cs="Arial"/>
                <w:color w:val="000000"/>
                <w:sz w:val="20"/>
                <w:lang w:eastAsia="cs-CZ"/>
              </w:rPr>
            </w:pPr>
          </w:p>
        </w:tc>
      </w:tr>
      <w:tr w:rsidR="001F4782" w:rsidRPr="001F4782" w:rsidTr="001F4782">
        <w:trPr>
          <w:cantSplit/>
          <w:trHeight w:val="300"/>
          <w:tblHeader/>
        </w:trPr>
        <w:tc>
          <w:tcPr>
            <w:tcW w:w="328" w:type="pct"/>
            <w:vMerge w:val="restart"/>
            <w:tcBorders>
              <w:top w:val="nil"/>
              <w:left w:val="single" w:sz="8" w:space="0" w:color="auto"/>
              <w:bottom w:val="single" w:sz="8" w:space="0" w:color="000000"/>
              <w:right w:val="single" w:sz="4" w:space="0" w:color="auto"/>
            </w:tcBorders>
            <w:noWrap/>
            <w:vAlign w:val="center"/>
            <w:hideMark/>
          </w:tcPr>
          <w:p w:rsidR="001F4782" w:rsidRPr="001F4782" w:rsidRDefault="001F4782" w:rsidP="001F4782">
            <w:pPr>
              <w:jc w:val="center"/>
              <w:rPr>
                <w:rFonts w:asciiTheme="minorHAnsi" w:hAnsiTheme="minorHAnsi" w:cs="Arial"/>
                <w:b/>
                <w:bCs/>
                <w:color w:val="000000"/>
                <w:sz w:val="20"/>
                <w:lang w:eastAsia="cs-CZ"/>
              </w:rPr>
            </w:pPr>
            <w:r w:rsidRPr="001F4782">
              <w:rPr>
                <w:rFonts w:asciiTheme="minorHAnsi" w:hAnsiTheme="minorHAnsi" w:cs="Arial"/>
                <w:b/>
                <w:bCs/>
                <w:color w:val="000000"/>
                <w:sz w:val="20"/>
                <w:lang w:eastAsia="cs-CZ"/>
              </w:rPr>
              <w:t>66</w:t>
            </w:r>
          </w:p>
        </w:tc>
        <w:tc>
          <w:tcPr>
            <w:tcW w:w="452"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Stagnosoly</w:t>
            </w:r>
          </w:p>
        </w:tc>
        <w:tc>
          <w:tcPr>
            <w:tcW w:w="504"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stagnogleje</w:t>
            </w:r>
          </w:p>
        </w:tc>
        <w:tc>
          <w:tcPr>
            <w:tcW w:w="958"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Modální</w:t>
            </w:r>
          </w:p>
        </w:tc>
        <w:tc>
          <w:tcPr>
            <w:tcW w:w="460"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Stagnosols</w:t>
            </w:r>
          </w:p>
        </w:tc>
        <w:tc>
          <w:tcPr>
            <w:tcW w:w="1002" w:type="pct"/>
            <w:tcBorders>
              <w:top w:val="nil"/>
              <w:left w:val="nil"/>
              <w:bottom w:val="single" w:sz="4"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Endogleyic Stagnosol</w:t>
            </w:r>
          </w:p>
        </w:tc>
        <w:tc>
          <w:tcPr>
            <w:tcW w:w="297"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A1</w:t>
            </w:r>
          </w:p>
        </w:tc>
        <w:tc>
          <w:tcPr>
            <w:tcW w:w="297"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B2</w:t>
            </w:r>
          </w:p>
        </w:tc>
        <w:tc>
          <w:tcPr>
            <w:tcW w:w="299"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C</w:t>
            </w:r>
          </w:p>
        </w:tc>
        <w:tc>
          <w:tcPr>
            <w:tcW w:w="403" w:type="pct"/>
            <w:vMerge w:val="restart"/>
            <w:tcBorders>
              <w:top w:val="nil"/>
              <w:left w:val="single" w:sz="4" w:space="0" w:color="auto"/>
              <w:bottom w:val="single" w:sz="8" w:space="0" w:color="000000"/>
              <w:right w:val="single" w:sz="8"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B</w:t>
            </w:r>
          </w:p>
        </w:tc>
      </w:tr>
      <w:tr w:rsidR="001F4782" w:rsidRPr="001F4782" w:rsidTr="001F4782">
        <w:trPr>
          <w:cantSplit/>
          <w:trHeight w:val="300"/>
          <w:tblHeader/>
        </w:trPr>
        <w:tc>
          <w:tcPr>
            <w:tcW w:w="328" w:type="pct"/>
            <w:vMerge/>
            <w:tcBorders>
              <w:top w:val="nil"/>
              <w:left w:val="single" w:sz="8" w:space="0" w:color="auto"/>
              <w:bottom w:val="single" w:sz="8" w:space="0" w:color="000000"/>
              <w:right w:val="single" w:sz="4" w:space="0" w:color="auto"/>
            </w:tcBorders>
            <w:vAlign w:val="center"/>
            <w:hideMark/>
          </w:tcPr>
          <w:p w:rsidR="001F4782" w:rsidRPr="001F4782" w:rsidRDefault="001F4782" w:rsidP="001F4782">
            <w:pPr>
              <w:rPr>
                <w:rFonts w:asciiTheme="minorHAnsi" w:hAnsiTheme="minorHAnsi" w:cs="Arial"/>
                <w:b/>
                <w:bCs/>
                <w:color w:val="000000"/>
                <w:sz w:val="20"/>
                <w:lang w:eastAsia="cs-CZ"/>
              </w:rPr>
            </w:pPr>
          </w:p>
        </w:tc>
        <w:tc>
          <w:tcPr>
            <w:tcW w:w="452"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Stagnosoly</w:t>
            </w:r>
          </w:p>
        </w:tc>
        <w:tc>
          <w:tcPr>
            <w:tcW w:w="504"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stagnogleje</w:t>
            </w:r>
          </w:p>
        </w:tc>
        <w:tc>
          <w:tcPr>
            <w:tcW w:w="958"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Hipické</w:t>
            </w:r>
          </w:p>
        </w:tc>
        <w:tc>
          <w:tcPr>
            <w:tcW w:w="460"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Stagnosols</w:t>
            </w:r>
          </w:p>
        </w:tc>
        <w:tc>
          <w:tcPr>
            <w:tcW w:w="1002" w:type="pct"/>
            <w:tcBorders>
              <w:top w:val="nil"/>
              <w:left w:val="nil"/>
              <w:bottom w:val="single" w:sz="4"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Histic Endogleyic Stagnosol</w:t>
            </w:r>
          </w:p>
        </w:tc>
        <w:tc>
          <w:tcPr>
            <w:tcW w:w="297"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A1</w:t>
            </w:r>
          </w:p>
        </w:tc>
        <w:tc>
          <w:tcPr>
            <w:tcW w:w="297"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B2</w:t>
            </w:r>
          </w:p>
        </w:tc>
        <w:tc>
          <w:tcPr>
            <w:tcW w:w="299"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C</w:t>
            </w:r>
          </w:p>
        </w:tc>
        <w:tc>
          <w:tcPr>
            <w:tcW w:w="403" w:type="pct"/>
            <w:vMerge/>
            <w:tcBorders>
              <w:top w:val="nil"/>
              <w:left w:val="single" w:sz="4" w:space="0" w:color="auto"/>
              <w:bottom w:val="single" w:sz="8" w:space="0" w:color="000000"/>
              <w:right w:val="single" w:sz="8" w:space="0" w:color="auto"/>
            </w:tcBorders>
            <w:vAlign w:val="center"/>
            <w:hideMark/>
          </w:tcPr>
          <w:p w:rsidR="001F4782" w:rsidRPr="001F4782" w:rsidRDefault="001F4782" w:rsidP="001F4782">
            <w:pPr>
              <w:rPr>
                <w:rFonts w:asciiTheme="minorHAnsi" w:hAnsiTheme="minorHAnsi" w:cs="Arial"/>
                <w:color w:val="000000"/>
                <w:sz w:val="20"/>
                <w:lang w:eastAsia="cs-CZ"/>
              </w:rPr>
            </w:pPr>
          </w:p>
        </w:tc>
      </w:tr>
      <w:tr w:rsidR="001F4782" w:rsidRPr="001F4782" w:rsidTr="001F4782">
        <w:trPr>
          <w:cantSplit/>
          <w:trHeight w:val="300"/>
          <w:tblHeader/>
        </w:trPr>
        <w:tc>
          <w:tcPr>
            <w:tcW w:w="328" w:type="pct"/>
            <w:vMerge/>
            <w:tcBorders>
              <w:top w:val="nil"/>
              <w:left w:val="single" w:sz="8" w:space="0" w:color="auto"/>
              <w:bottom w:val="single" w:sz="8" w:space="0" w:color="000000"/>
              <w:right w:val="single" w:sz="4" w:space="0" w:color="auto"/>
            </w:tcBorders>
            <w:vAlign w:val="center"/>
            <w:hideMark/>
          </w:tcPr>
          <w:p w:rsidR="001F4782" w:rsidRPr="001F4782" w:rsidRDefault="001F4782" w:rsidP="001F4782">
            <w:pPr>
              <w:rPr>
                <w:rFonts w:asciiTheme="minorHAnsi" w:hAnsiTheme="minorHAnsi" w:cs="Arial"/>
                <w:b/>
                <w:bCs/>
                <w:color w:val="000000"/>
                <w:sz w:val="20"/>
                <w:lang w:eastAsia="cs-CZ"/>
              </w:rPr>
            </w:pPr>
          </w:p>
        </w:tc>
        <w:tc>
          <w:tcPr>
            <w:tcW w:w="452"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Stagnosoly</w:t>
            </w:r>
          </w:p>
        </w:tc>
        <w:tc>
          <w:tcPr>
            <w:tcW w:w="504"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stagnogleje</w:t>
            </w:r>
          </w:p>
        </w:tc>
        <w:tc>
          <w:tcPr>
            <w:tcW w:w="958"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Pelický</w:t>
            </w:r>
          </w:p>
        </w:tc>
        <w:tc>
          <w:tcPr>
            <w:tcW w:w="460"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Stagnosols</w:t>
            </w:r>
          </w:p>
        </w:tc>
        <w:tc>
          <w:tcPr>
            <w:tcW w:w="1002" w:type="pct"/>
            <w:tcBorders>
              <w:top w:val="nil"/>
              <w:left w:val="nil"/>
              <w:bottom w:val="single" w:sz="4"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Endogleyic Stagnosol (Clayic)</w:t>
            </w:r>
          </w:p>
        </w:tc>
        <w:tc>
          <w:tcPr>
            <w:tcW w:w="297"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A1</w:t>
            </w:r>
          </w:p>
        </w:tc>
        <w:tc>
          <w:tcPr>
            <w:tcW w:w="297"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B2</w:t>
            </w:r>
          </w:p>
        </w:tc>
        <w:tc>
          <w:tcPr>
            <w:tcW w:w="299"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C</w:t>
            </w:r>
          </w:p>
        </w:tc>
        <w:tc>
          <w:tcPr>
            <w:tcW w:w="403" w:type="pct"/>
            <w:vMerge/>
            <w:tcBorders>
              <w:top w:val="nil"/>
              <w:left w:val="single" w:sz="4" w:space="0" w:color="auto"/>
              <w:bottom w:val="single" w:sz="8" w:space="0" w:color="000000"/>
              <w:right w:val="single" w:sz="8" w:space="0" w:color="auto"/>
            </w:tcBorders>
            <w:vAlign w:val="center"/>
            <w:hideMark/>
          </w:tcPr>
          <w:p w:rsidR="001F4782" w:rsidRPr="001F4782" w:rsidRDefault="001F4782" w:rsidP="001F4782">
            <w:pPr>
              <w:rPr>
                <w:rFonts w:asciiTheme="minorHAnsi" w:hAnsiTheme="minorHAnsi" w:cs="Arial"/>
                <w:color w:val="000000"/>
                <w:sz w:val="20"/>
                <w:lang w:eastAsia="cs-CZ"/>
              </w:rPr>
            </w:pPr>
          </w:p>
        </w:tc>
      </w:tr>
      <w:tr w:rsidR="001F4782" w:rsidRPr="001F4782" w:rsidTr="001F4782">
        <w:trPr>
          <w:cantSplit/>
          <w:trHeight w:val="315"/>
          <w:tblHeader/>
        </w:trPr>
        <w:tc>
          <w:tcPr>
            <w:tcW w:w="328" w:type="pct"/>
            <w:vMerge/>
            <w:tcBorders>
              <w:top w:val="nil"/>
              <w:left w:val="single" w:sz="8" w:space="0" w:color="auto"/>
              <w:bottom w:val="single" w:sz="8" w:space="0" w:color="000000"/>
              <w:right w:val="single" w:sz="4" w:space="0" w:color="auto"/>
            </w:tcBorders>
            <w:vAlign w:val="center"/>
            <w:hideMark/>
          </w:tcPr>
          <w:p w:rsidR="001F4782" w:rsidRPr="001F4782" w:rsidRDefault="001F4782" w:rsidP="001F4782">
            <w:pPr>
              <w:rPr>
                <w:rFonts w:asciiTheme="minorHAnsi" w:hAnsiTheme="minorHAnsi" w:cs="Arial"/>
                <w:b/>
                <w:bCs/>
                <w:color w:val="000000"/>
                <w:sz w:val="20"/>
                <w:lang w:eastAsia="cs-CZ"/>
              </w:rPr>
            </w:pPr>
          </w:p>
        </w:tc>
        <w:tc>
          <w:tcPr>
            <w:tcW w:w="452"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Stagnosoly</w:t>
            </w:r>
          </w:p>
        </w:tc>
        <w:tc>
          <w:tcPr>
            <w:tcW w:w="504"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stagnogleje</w:t>
            </w:r>
          </w:p>
        </w:tc>
        <w:tc>
          <w:tcPr>
            <w:tcW w:w="958"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Planické</w:t>
            </w:r>
          </w:p>
        </w:tc>
        <w:tc>
          <w:tcPr>
            <w:tcW w:w="460"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Stagnosols</w:t>
            </w:r>
          </w:p>
        </w:tc>
        <w:tc>
          <w:tcPr>
            <w:tcW w:w="1002" w:type="pct"/>
            <w:tcBorders>
              <w:top w:val="nil"/>
              <w:left w:val="nil"/>
              <w:bottom w:val="single" w:sz="8"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Endogleyic Stagnosol</w:t>
            </w:r>
          </w:p>
        </w:tc>
        <w:tc>
          <w:tcPr>
            <w:tcW w:w="297"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A1</w:t>
            </w:r>
          </w:p>
        </w:tc>
        <w:tc>
          <w:tcPr>
            <w:tcW w:w="297"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B2</w:t>
            </w:r>
          </w:p>
        </w:tc>
        <w:tc>
          <w:tcPr>
            <w:tcW w:w="299"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C</w:t>
            </w:r>
          </w:p>
        </w:tc>
        <w:tc>
          <w:tcPr>
            <w:tcW w:w="403" w:type="pct"/>
            <w:vMerge/>
            <w:tcBorders>
              <w:top w:val="nil"/>
              <w:left w:val="single" w:sz="4" w:space="0" w:color="auto"/>
              <w:bottom w:val="single" w:sz="8" w:space="0" w:color="000000"/>
              <w:right w:val="single" w:sz="8" w:space="0" w:color="auto"/>
            </w:tcBorders>
            <w:vAlign w:val="center"/>
            <w:hideMark/>
          </w:tcPr>
          <w:p w:rsidR="001F4782" w:rsidRPr="001F4782" w:rsidRDefault="001F4782" w:rsidP="001F4782">
            <w:pPr>
              <w:rPr>
                <w:rFonts w:asciiTheme="minorHAnsi" w:hAnsiTheme="minorHAnsi" w:cs="Arial"/>
                <w:color w:val="000000"/>
                <w:sz w:val="20"/>
                <w:lang w:eastAsia="cs-CZ"/>
              </w:rPr>
            </w:pPr>
          </w:p>
        </w:tc>
      </w:tr>
      <w:tr w:rsidR="001F4782" w:rsidRPr="001F4782" w:rsidTr="001F4782">
        <w:trPr>
          <w:cantSplit/>
          <w:trHeight w:val="315"/>
          <w:tblHeader/>
        </w:trPr>
        <w:tc>
          <w:tcPr>
            <w:tcW w:w="328" w:type="pct"/>
            <w:tcBorders>
              <w:top w:val="nil"/>
              <w:left w:val="single" w:sz="8" w:space="0" w:color="auto"/>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b/>
                <w:bCs/>
                <w:color w:val="000000"/>
                <w:sz w:val="20"/>
                <w:lang w:eastAsia="cs-CZ"/>
              </w:rPr>
            </w:pPr>
            <w:r w:rsidRPr="001F4782">
              <w:rPr>
                <w:rFonts w:asciiTheme="minorHAnsi" w:hAnsiTheme="minorHAnsi" w:cs="Arial"/>
                <w:b/>
                <w:bCs/>
                <w:color w:val="000000"/>
                <w:sz w:val="20"/>
                <w:lang w:eastAsia="cs-CZ"/>
              </w:rPr>
              <w:t>67</w:t>
            </w:r>
          </w:p>
        </w:tc>
        <w:tc>
          <w:tcPr>
            <w:tcW w:w="452"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Glejsoly</w:t>
            </w:r>
          </w:p>
        </w:tc>
        <w:tc>
          <w:tcPr>
            <w:tcW w:w="504"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glej</w:t>
            </w:r>
          </w:p>
        </w:tc>
        <w:tc>
          <w:tcPr>
            <w:tcW w:w="958"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 </w:t>
            </w:r>
          </w:p>
        </w:tc>
        <w:tc>
          <w:tcPr>
            <w:tcW w:w="460"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Gleysols</w:t>
            </w:r>
          </w:p>
        </w:tc>
        <w:tc>
          <w:tcPr>
            <w:tcW w:w="1002" w:type="pct"/>
            <w:tcBorders>
              <w:top w:val="nil"/>
              <w:left w:val="nil"/>
              <w:bottom w:val="single" w:sz="8"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Haplic Gleysol</w:t>
            </w:r>
          </w:p>
        </w:tc>
        <w:tc>
          <w:tcPr>
            <w:tcW w:w="297"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A2</w:t>
            </w:r>
          </w:p>
        </w:tc>
        <w:tc>
          <w:tcPr>
            <w:tcW w:w="297"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B2</w:t>
            </w:r>
          </w:p>
        </w:tc>
        <w:tc>
          <w:tcPr>
            <w:tcW w:w="299"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C</w:t>
            </w:r>
          </w:p>
        </w:tc>
        <w:tc>
          <w:tcPr>
            <w:tcW w:w="403" w:type="pct"/>
            <w:tcBorders>
              <w:top w:val="nil"/>
              <w:left w:val="nil"/>
              <w:bottom w:val="single" w:sz="8" w:space="0" w:color="auto"/>
              <w:right w:val="single" w:sz="8"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B</w:t>
            </w:r>
          </w:p>
        </w:tc>
      </w:tr>
      <w:tr w:rsidR="001F4782" w:rsidRPr="001F4782" w:rsidTr="001F4782">
        <w:trPr>
          <w:cantSplit/>
          <w:trHeight w:val="300"/>
          <w:tblHeader/>
        </w:trPr>
        <w:tc>
          <w:tcPr>
            <w:tcW w:w="328" w:type="pct"/>
            <w:vMerge w:val="restart"/>
            <w:tcBorders>
              <w:top w:val="nil"/>
              <w:left w:val="single" w:sz="8" w:space="0" w:color="auto"/>
              <w:bottom w:val="single" w:sz="8" w:space="0" w:color="000000"/>
              <w:right w:val="single" w:sz="4" w:space="0" w:color="auto"/>
            </w:tcBorders>
            <w:noWrap/>
            <w:vAlign w:val="center"/>
            <w:hideMark/>
          </w:tcPr>
          <w:p w:rsidR="001F4782" w:rsidRPr="001F4782" w:rsidRDefault="001F4782" w:rsidP="001F4782">
            <w:pPr>
              <w:jc w:val="center"/>
              <w:rPr>
                <w:rFonts w:asciiTheme="minorHAnsi" w:hAnsiTheme="minorHAnsi" w:cs="Arial"/>
                <w:b/>
                <w:bCs/>
                <w:color w:val="000000"/>
                <w:sz w:val="20"/>
                <w:lang w:eastAsia="cs-CZ"/>
              </w:rPr>
            </w:pPr>
            <w:r w:rsidRPr="001F4782">
              <w:rPr>
                <w:rFonts w:asciiTheme="minorHAnsi" w:hAnsiTheme="minorHAnsi" w:cs="Arial"/>
                <w:b/>
                <w:bCs/>
                <w:color w:val="000000"/>
                <w:sz w:val="20"/>
                <w:lang w:eastAsia="cs-CZ"/>
              </w:rPr>
              <w:t>68</w:t>
            </w:r>
          </w:p>
        </w:tc>
        <w:tc>
          <w:tcPr>
            <w:tcW w:w="452"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Glejsoly</w:t>
            </w:r>
          </w:p>
        </w:tc>
        <w:tc>
          <w:tcPr>
            <w:tcW w:w="504"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glej</w:t>
            </w:r>
          </w:p>
        </w:tc>
        <w:tc>
          <w:tcPr>
            <w:tcW w:w="958"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Modální</w:t>
            </w:r>
          </w:p>
        </w:tc>
        <w:tc>
          <w:tcPr>
            <w:tcW w:w="460"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Gleysols</w:t>
            </w:r>
          </w:p>
        </w:tc>
        <w:tc>
          <w:tcPr>
            <w:tcW w:w="1002" w:type="pct"/>
            <w:tcBorders>
              <w:top w:val="nil"/>
              <w:left w:val="nil"/>
              <w:bottom w:val="single" w:sz="4"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Haplic Gleysol</w:t>
            </w:r>
          </w:p>
        </w:tc>
        <w:tc>
          <w:tcPr>
            <w:tcW w:w="297"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A2</w:t>
            </w:r>
          </w:p>
        </w:tc>
        <w:tc>
          <w:tcPr>
            <w:tcW w:w="297"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B2</w:t>
            </w:r>
          </w:p>
        </w:tc>
        <w:tc>
          <w:tcPr>
            <w:tcW w:w="299"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C</w:t>
            </w:r>
          </w:p>
        </w:tc>
        <w:tc>
          <w:tcPr>
            <w:tcW w:w="403" w:type="pct"/>
            <w:vMerge w:val="restart"/>
            <w:tcBorders>
              <w:top w:val="nil"/>
              <w:left w:val="single" w:sz="4" w:space="0" w:color="auto"/>
              <w:bottom w:val="single" w:sz="8" w:space="0" w:color="000000"/>
              <w:right w:val="single" w:sz="8"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B</w:t>
            </w:r>
          </w:p>
        </w:tc>
      </w:tr>
      <w:tr w:rsidR="001F4782" w:rsidRPr="001F4782" w:rsidTr="001F4782">
        <w:trPr>
          <w:cantSplit/>
          <w:trHeight w:val="300"/>
          <w:tblHeader/>
        </w:trPr>
        <w:tc>
          <w:tcPr>
            <w:tcW w:w="328" w:type="pct"/>
            <w:vMerge/>
            <w:tcBorders>
              <w:top w:val="nil"/>
              <w:left w:val="single" w:sz="8" w:space="0" w:color="auto"/>
              <w:bottom w:val="single" w:sz="8" w:space="0" w:color="000000"/>
              <w:right w:val="single" w:sz="4" w:space="0" w:color="auto"/>
            </w:tcBorders>
            <w:vAlign w:val="center"/>
            <w:hideMark/>
          </w:tcPr>
          <w:p w:rsidR="001F4782" w:rsidRPr="001F4782" w:rsidRDefault="001F4782" w:rsidP="001F4782">
            <w:pPr>
              <w:rPr>
                <w:rFonts w:asciiTheme="minorHAnsi" w:hAnsiTheme="minorHAnsi" w:cs="Arial"/>
                <w:b/>
                <w:bCs/>
                <w:color w:val="000000"/>
                <w:sz w:val="20"/>
                <w:lang w:eastAsia="cs-CZ"/>
              </w:rPr>
            </w:pPr>
          </w:p>
        </w:tc>
        <w:tc>
          <w:tcPr>
            <w:tcW w:w="452"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Glejsoly</w:t>
            </w:r>
          </w:p>
        </w:tc>
        <w:tc>
          <w:tcPr>
            <w:tcW w:w="504"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glej</w:t>
            </w:r>
          </w:p>
        </w:tc>
        <w:tc>
          <w:tcPr>
            <w:tcW w:w="958"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modální zrašelinělý</w:t>
            </w:r>
          </w:p>
        </w:tc>
        <w:tc>
          <w:tcPr>
            <w:tcW w:w="460"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Gleysols</w:t>
            </w:r>
          </w:p>
        </w:tc>
        <w:tc>
          <w:tcPr>
            <w:tcW w:w="1002" w:type="pct"/>
            <w:tcBorders>
              <w:top w:val="nil"/>
              <w:left w:val="nil"/>
              <w:bottom w:val="single" w:sz="4"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Histic Gleysol</w:t>
            </w:r>
          </w:p>
        </w:tc>
        <w:tc>
          <w:tcPr>
            <w:tcW w:w="297"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A2</w:t>
            </w:r>
          </w:p>
        </w:tc>
        <w:tc>
          <w:tcPr>
            <w:tcW w:w="297"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B2</w:t>
            </w:r>
          </w:p>
        </w:tc>
        <w:tc>
          <w:tcPr>
            <w:tcW w:w="299"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C</w:t>
            </w:r>
          </w:p>
        </w:tc>
        <w:tc>
          <w:tcPr>
            <w:tcW w:w="403" w:type="pct"/>
            <w:vMerge/>
            <w:tcBorders>
              <w:top w:val="nil"/>
              <w:left w:val="single" w:sz="4" w:space="0" w:color="auto"/>
              <w:bottom w:val="single" w:sz="8" w:space="0" w:color="000000"/>
              <w:right w:val="single" w:sz="8" w:space="0" w:color="auto"/>
            </w:tcBorders>
            <w:vAlign w:val="center"/>
            <w:hideMark/>
          </w:tcPr>
          <w:p w:rsidR="001F4782" w:rsidRPr="001F4782" w:rsidRDefault="001F4782" w:rsidP="001F4782">
            <w:pPr>
              <w:rPr>
                <w:rFonts w:asciiTheme="minorHAnsi" w:hAnsiTheme="minorHAnsi" w:cs="Arial"/>
                <w:color w:val="000000"/>
                <w:sz w:val="20"/>
                <w:lang w:eastAsia="cs-CZ"/>
              </w:rPr>
            </w:pPr>
          </w:p>
        </w:tc>
      </w:tr>
      <w:tr w:rsidR="001F4782" w:rsidRPr="001F4782" w:rsidTr="001F4782">
        <w:trPr>
          <w:cantSplit/>
          <w:trHeight w:val="300"/>
          <w:tblHeader/>
        </w:trPr>
        <w:tc>
          <w:tcPr>
            <w:tcW w:w="328" w:type="pct"/>
            <w:vMerge/>
            <w:tcBorders>
              <w:top w:val="nil"/>
              <w:left w:val="single" w:sz="8" w:space="0" w:color="auto"/>
              <w:bottom w:val="single" w:sz="8" w:space="0" w:color="000000"/>
              <w:right w:val="single" w:sz="4" w:space="0" w:color="auto"/>
            </w:tcBorders>
            <w:vAlign w:val="center"/>
            <w:hideMark/>
          </w:tcPr>
          <w:p w:rsidR="001F4782" w:rsidRPr="001F4782" w:rsidRDefault="001F4782" w:rsidP="001F4782">
            <w:pPr>
              <w:rPr>
                <w:rFonts w:asciiTheme="minorHAnsi" w:hAnsiTheme="minorHAnsi" w:cs="Arial"/>
                <w:b/>
                <w:bCs/>
                <w:color w:val="000000"/>
                <w:sz w:val="20"/>
                <w:lang w:eastAsia="cs-CZ"/>
              </w:rPr>
            </w:pPr>
          </w:p>
        </w:tc>
        <w:tc>
          <w:tcPr>
            <w:tcW w:w="452"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Glejsoly</w:t>
            </w:r>
          </w:p>
        </w:tc>
        <w:tc>
          <w:tcPr>
            <w:tcW w:w="504"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glej</w:t>
            </w:r>
          </w:p>
        </w:tc>
        <w:tc>
          <w:tcPr>
            <w:tcW w:w="958"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Hipický</w:t>
            </w:r>
          </w:p>
        </w:tc>
        <w:tc>
          <w:tcPr>
            <w:tcW w:w="460"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Gleysols</w:t>
            </w:r>
          </w:p>
        </w:tc>
        <w:tc>
          <w:tcPr>
            <w:tcW w:w="1002" w:type="pct"/>
            <w:tcBorders>
              <w:top w:val="nil"/>
              <w:left w:val="nil"/>
              <w:bottom w:val="single" w:sz="4"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Histic Gleysol</w:t>
            </w:r>
          </w:p>
        </w:tc>
        <w:tc>
          <w:tcPr>
            <w:tcW w:w="297"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A2</w:t>
            </w:r>
          </w:p>
        </w:tc>
        <w:tc>
          <w:tcPr>
            <w:tcW w:w="297"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B2</w:t>
            </w:r>
          </w:p>
        </w:tc>
        <w:tc>
          <w:tcPr>
            <w:tcW w:w="299"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C</w:t>
            </w:r>
          </w:p>
        </w:tc>
        <w:tc>
          <w:tcPr>
            <w:tcW w:w="403" w:type="pct"/>
            <w:vMerge/>
            <w:tcBorders>
              <w:top w:val="nil"/>
              <w:left w:val="single" w:sz="4" w:space="0" w:color="auto"/>
              <w:bottom w:val="single" w:sz="8" w:space="0" w:color="000000"/>
              <w:right w:val="single" w:sz="8" w:space="0" w:color="auto"/>
            </w:tcBorders>
            <w:vAlign w:val="center"/>
            <w:hideMark/>
          </w:tcPr>
          <w:p w:rsidR="001F4782" w:rsidRPr="001F4782" w:rsidRDefault="001F4782" w:rsidP="001F4782">
            <w:pPr>
              <w:rPr>
                <w:rFonts w:asciiTheme="minorHAnsi" w:hAnsiTheme="minorHAnsi" w:cs="Arial"/>
                <w:color w:val="000000"/>
                <w:sz w:val="20"/>
                <w:lang w:eastAsia="cs-CZ"/>
              </w:rPr>
            </w:pPr>
          </w:p>
        </w:tc>
      </w:tr>
      <w:tr w:rsidR="001F4782" w:rsidRPr="001F4782" w:rsidTr="001F4782">
        <w:trPr>
          <w:cantSplit/>
          <w:trHeight w:val="315"/>
          <w:tblHeader/>
        </w:trPr>
        <w:tc>
          <w:tcPr>
            <w:tcW w:w="328" w:type="pct"/>
            <w:vMerge/>
            <w:tcBorders>
              <w:top w:val="nil"/>
              <w:left w:val="single" w:sz="8" w:space="0" w:color="auto"/>
              <w:bottom w:val="single" w:sz="8" w:space="0" w:color="000000"/>
              <w:right w:val="single" w:sz="4" w:space="0" w:color="auto"/>
            </w:tcBorders>
            <w:vAlign w:val="center"/>
            <w:hideMark/>
          </w:tcPr>
          <w:p w:rsidR="001F4782" w:rsidRPr="001F4782" w:rsidRDefault="001F4782" w:rsidP="001F4782">
            <w:pPr>
              <w:rPr>
                <w:rFonts w:asciiTheme="minorHAnsi" w:hAnsiTheme="minorHAnsi" w:cs="Arial"/>
                <w:b/>
                <w:bCs/>
                <w:color w:val="000000"/>
                <w:sz w:val="20"/>
                <w:lang w:eastAsia="cs-CZ"/>
              </w:rPr>
            </w:pPr>
          </w:p>
        </w:tc>
        <w:tc>
          <w:tcPr>
            <w:tcW w:w="452"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Černosoly</w:t>
            </w:r>
          </w:p>
        </w:tc>
        <w:tc>
          <w:tcPr>
            <w:tcW w:w="504"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 xml:space="preserve">černice </w:t>
            </w:r>
          </w:p>
        </w:tc>
        <w:tc>
          <w:tcPr>
            <w:tcW w:w="958"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glejové zrašelinělá</w:t>
            </w:r>
          </w:p>
        </w:tc>
        <w:tc>
          <w:tcPr>
            <w:tcW w:w="460"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Phaeozems</w:t>
            </w:r>
          </w:p>
        </w:tc>
        <w:tc>
          <w:tcPr>
            <w:tcW w:w="1002" w:type="pct"/>
            <w:tcBorders>
              <w:top w:val="nil"/>
              <w:left w:val="nil"/>
              <w:bottom w:val="single" w:sz="8"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Gleyic Phaeozem</w:t>
            </w:r>
          </w:p>
        </w:tc>
        <w:tc>
          <w:tcPr>
            <w:tcW w:w="297"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A1</w:t>
            </w:r>
          </w:p>
        </w:tc>
        <w:tc>
          <w:tcPr>
            <w:tcW w:w="297"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B2</w:t>
            </w:r>
          </w:p>
        </w:tc>
        <w:tc>
          <w:tcPr>
            <w:tcW w:w="299"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C</w:t>
            </w:r>
          </w:p>
        </w:tc>
        <w:tc>
          <w:tcPr>
            <w:tcW w:w="403" w:type="pct"/>
            <w:vMerge/>
            <w:tcBorders>
              <w:top w:val="nil"/>
              <w:left w:val="single" w:sz="4" w:space="0" w:color="auto"/>
              <w:bottom w:val="single" w:sz="8" w:space="0" w:color="000000"/>
              <w:right w:val="single" w:sz="8" w:space="0" w:color="auto"/>
            </w:tcBorders>
            <w:vAlign w:val="center"/>
            <w:hideMark/>
          </w:tcPr>
          <w:p w:rsidR="001F4782" w:rsidRPr="001F4782" w:rsidRDefault="001F4782" w:rsidP="001F4782">
            <w:pPr>
              <w:rPr>
                <w:rFonts w:asciiTheme="minorHAnsi" w:hAnsiTheme="minorHAnsi" w:cs="Arial"/>
                <w:color w:val="000000"/>
                <w:sz w:val="20"/>
                <w:lang w:eastAsia="cs-CZ"/>
              </w:rPr>
            </w:pPr>
          </w:p>
        </w:tc>
      </w:tr>
      <w:tr w:rsidR="001F4782" w:rsidRPr="001F4782" w:rsidTr="001F4782">
        <w:trPr>
          <w:cantSplit/>
          <w:trHeight w:val="300"/>
          <w:tblHeader/>
        </w:trPr>
        <w:tc>
          <w:tcPr>
            <w:tcW w:w="328" w:type="pct"/>
            <w:vMerge w:val="restart"/>
            <w:tcBorders>
              <w:top w:val="nil"/>
              <w:left w:val="single" w:sz="8" w:space="0" w:color="auto"/>
              <w:bottom w:val="single" w:sz="8" w:space="0" w:color="000000"/>
              <w:right w:val="single" w:sz="4" w:space="0" w:color="auto"/>
            </w:tcBorders>
            <w:noWrap/>
            <w:vAlign w:val="center"/>
            <w:hideMark/>
          </w:tcPr>
          <w:p w:rsidR="001F4782" w:rsidRPr="001F4782" w:rsidRDefault="001F4782" w:rsidP="001F4782">
            <w:pPr>
              <w:jc w:val="center"/>
              <w:rPr>
                <w:rFonts w:asciiTheme="minorHAnsi" w:hAnsiTheme="minorHAnsi" w:cs="Arial"/>
                <w:b/>
                <w:bCs/>
                <w:color w:val="000000"/>
                <w:sz w:val="20"/>
                <w:lang w:eastAsia="cs-CZ"/>
              </w:rPr>
            </w:pPr>
            <w:r w:rsidRPr="001F4782">
              <w:rPr>
                <w:rFonts w:asciiTheme="minorHAnsi" w:hAnsiTheme="minorHAnsi" w:cs="Arial"/>
                <w:b/>
                <w:bCs/>
                <w:color w:val="000000"/>
                <w:sz w:val="20"/>
                <w:lang w:eastAsia="cs-CZ"/>
              </w:rPr>
              <w:t>69</w:t>
            </w:r>
          </w:p>
        </w:tc>
        <w:tc>
          <w:tcPr>
            <w:tcW w:w="452"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Glejsoly</w:t>
            </w:r>
          </w:p>
        </w:tc>
        <w:tc>
          <w:tcPr>
            <w:tcW w:w="504"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glej</w:t>
            </w:r>
          </w:p>
        </w:tc>
        <w:tc>
          <w:tcPr>
            <w:tcW w:w="958"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Atický</w:t>
            </w:r>
          </w:p>
        </w:tc>
        <w:tc>
          <w:tcPr>
            <w:tcW w:w="460"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Gleysols</w:t>
            </w:r>
          </w:p>
        </w:tc>
        <w:tc>
          <w:tcPr>
            <w:tcW w:w="1002" w:type="pct"/>
            <w:tcBorders>
              <w:top w:val="nil"/>
              <w:left w:val="nil"/>
              <w:bottom w:val="single" w:sz="4"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Haplic Gleysol (Clayic)</w:t>
            </w:r>
          </w:p>
        </w:tc>
        <w:tc>
          <w:tcPr>
            <w:tcW w:w="297"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A2</w:t>
            </w:r>
          </w:p>
        </w:tc>
        <w:tc>
          <w:tcPr>
            <w:tcW w:w="297"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B2</w:t>
            </w:r>
          </w:p>
        </w:tc>
        <w:tc>
          <w:tcPr>
            <w:tcW w:w="299"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C</w:t>
            </w:r>
          </w:p>
        </w:tc>
        <w:tc>
          <w:tcPr>
            <w:tcW w:w="403" w:type="pct"/>
            <w:vMerge w:val="restart"/>
            <w:tcBorders>
              <w:top w:val="nil"/>
              <w:left w:val="single" w:sz="4" w:space="0" w:color="auto"/>
              <w:bottom w:val="single" w:sz="8" w:space="0" w:color="000000"/>
              <w:right w:val="single" w:sz="8"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B</w:t>
            </w:r>
          </w:p>
        </w:tc>
      </w:tr>
      <w:tr w:rsidR="001F4782" w:rsidRPr="001F4782" w:rsidTr="001F4782">
        <w:trPr>
          <w:cantSplit/>
          <w:trHeight w:val="300"/>
          <w:tblHeader/>
        </w:trPr>
        <w:tc>
          <w:tcPr>
            <w:tcW w:w="328" w:type="pct"/>
            <w:vMerge/>
            <w:tcBorders>
              <w:top w:val="nil"/>
              <w:left w:val="single" w:sz="8" w:space="0" w:color="auto"/>
              <w:bottom w:val="single" w:sz="8" w:space="0" w:color="000000"/>
              <w:right w:val="single" w:sz="4" w:space="0" w:color="auto"/>
            </w:tcBorders>
            <w:vAlign w:val="center"/>
            <w:hideMark/>
          </w:tcPr>
          <w:p w:rsidR="001F4782" w:rsidRPr="001F4782" w:rsidRDefault="001F4782" w:rsidP="001F4782">
            <w:pPr>
              <w:rPr>
                <w:rFonts w:asciiTheme="minorHAnsi" w:hAnsiTheme="minorHAnsi" w:cs="Arial"/>
                <w:b/>
                <w:bCs/>
                <w:color w:val="000000"/>
                <w:sz w:val="20"/>
                <w:lang w:eastAsia="cs-CZ"/>
              </w:rPr>
            </w:pPr>
          </w:p>
        </w:tc>
        <w:tc>
          <w:tcPr>
            <w:tcW w:w="452"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Glejsoly</w:t>
            </w:r>
          </w:p>
        </w:tc>
        <w:tc>
          <w:tcPr>
            <w:tcW w:w="504"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glej</w:t>
            </w:r>
          </w:p>
        </w:tc>
        <w:tc>
          <w:tcPr>
            <w:tcW w:w="958"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akvický zrašelinělý</w:t>
            </w:r>
          </w:p>
        </w:tc>
        <w:tc>
          <w:tcPr>
            <w:tcW w:w="460"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Gleysols</w:t>
            </w:r>
          </w:p>
        </w:tc>
        <w:tc>
          <w:tcPr>
            <w:tcW w:w="1002" w:type="pct"/>
            <w:tcBorders>
              <w:top w:val="nil"/>
              <w:left w:val="nil"/>
              <w:bottom w:val="single" w:sz="4"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Histic Gleysol (Clayic)</w:t>
            </w:r>
          </w:p>
        </w:tc>
        <w:tc>
          <w:tcPr>
            <w:tcW w:w="297"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A2</w:t>
            </w:r>
          </w:p>
        </w:tc>
        <w:tc>
          <w:tcPr>
            <w:tcW w:w="297"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B2</w:t>
            </w:r>
          </w:p>
        </w:tc>
        <w:tc>
          <w:tcPr>
            <w:tcW w:w="299"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C</w:t>
            </w:r>
          </w:p>
        </w:tc>
        <w:tc>
          <w:tcPr>
            <w:tcW w:w="403" w:type="pct"/>
            <w:vMerge/>
            <w:tcBorders>
              <w:top w:val="nil"/>
              <w:left w:val="single" w:sz="4" w:space="0" w:color="auto"/>
              <w:bottom w:val="single" w:sz="8" w:space="0" w:color="000000"/>
              <w:right w:val="single" w:sz="8" w:space="0" w:color="auto"/>
            </w:tcBorders>
            <w:vAlign w:val="center"/>
            <w:hideMark/>
          </w:tcPr>
          <w:p w:rsidR="001F4782" w:rsidRPr="001F4782" w:rsidRDefault="001F4782" w:rsidP="001F4782">
            <w:pPr>
              <w:rPr>
                <w:rFonts w:asciiTheme="minorHAnsi" w:hAnsiTheme="minorHAnsi" w:cs="Arial"/>
                <w:color w:val="000000"/>
                <w:sz w:val="20"/>
                <w:lang w:eastAsia="cs-CZ"/>
              </w:rPr>
            </w:pPr>
          </w:p>
        </w:tc>
      </w:tr>
      <w:tr w:rsidR="001F4782" w:rsidRPr="001F4782" w:rsidTr="001F4782">
        <w:trPr>
          <w:cantSplit/>
          <w:trHeight w:val="300"/>
          <w:tblHeader/>
        </w:trPr>
        <w:tc>
          <w:tcPr>
            <w:tcW w:w="328" w:type="pct"/>
            <w:vMerge/>
            <w:tcBorders>
              <w:top w:val="nil"/>
              <w:left w:val="single" w:sz="8" w:space="0" w:color="auto"/>
              <w:bottom w:val="single" w:sz="8" w:space="0" w:color="000000"/>
              <w:right w:val="single" w:sz="4" w:space="0" w:color="auto"/>
            </w:tcBorders>
            <w:vAlign w:val="center"/>
            <w:hideMark/>
          </w:tcPr>
          <w:p w:rsidR="001F4782" w:rsidRPr="001F4782" w:rsidRDefault="001F4782" w:rsidP="001F4782">
            <w:pPr>
              <w:rPr>
                <w:rFonts w:asciiTheme="minorHAnsi" w:hAnsiTheme="minorHAnsi" w:cs="Arial"/>
                <w:b/>
                <w:bCs/>
                <w:color w:val="000000"/>
                <w:sz w:val="20"/>
                <w:lang w:eastAsia="cs-CZ"/>
              </w:rPr>
            </w:pPr>
          </w:p>
        </w:tc>
        <w:tc>
          <w:tcPr>
            <w:tcW w:w="452"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Glejsoly</w:t>
            </w:r>
          </w:p>
        </w:tc>
        <w:tc>
          <w:tcPr>
            <w:tcW w:w="504"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glej</w:t>
            </w:r>
          </w:p>
        </w:tc>
        <w:tc>
          <w:tcPr>
            <w:tcW w:w="958"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Hipický</w:t>
            </w:r>
          </w:p>
        </w:tc>
        <w:tc>
          <w:tcPr>
            <w:tcW w:w="460"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Gleysols</w:t>
            </w:r>
          </w:p>
        </w:tc>
        <w:tc>
          <w:tcPr>
            <w:tcW w:w="1002" w:type="pct"/>
            <w:tcBorders>
              <w:top w:val="nil"/>
              <w:left w:val="nil"/>
              <w:bottom w:val="single" w:sz="4"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Histic Gleysol</w:t>
            </w:r>
          </w:p>
        </w:tc>
        <w:tc>
          <w:tcPr>
            <w:tcW w:w="297"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A2</w:t>
            </w:r>
          </w:p>
        </w:tc>
        <w:tc>
          <w:tcPr>
            <w:tcW w:w="297"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B2</w:t>
            </w:r>
          </w:p>
        </w:tc>
        <w:tc>
          <w:tcPr>
            <w:tcW w:w="299"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C</w:t>
            </w:r>
          </w:p>
        </w:tc>
        <w:tc>
          <w:tcPr>
            <w:tcW w:w="403" w:type="pct"/>
            <w:vMerge/>
            <w:tcBorders>
              <w:top w:val="nil"/>
              <w:left w:val="single" w:sz="4" w:space="0" w:color="auto"/>
              <w:bottom w:val="single" w:sz="8" w:space="0" w:color="000000"/>
              <w:right w:val="single" w:sz="8" w:space="0" w:color="auto"/>
            </w:tcBorders>
            <w:vAlign w:val="center"/>
            <w:hideMark/>
          </w:tcPr>
          <w:p w:rsidR="001F4782" w:rsidRPr="001F4782" w:rsidRDefault="001F4782" w:rsidP="001F4782">
            <w:pPr>
              <w:rPr>
                <w:rFonts w:asciiTheme="minorHAnsi" w:hAnsiTheme="minorHAnsi" w:cs="Arial"/>
                <w:color w:val="000000"/>
                <w:sz w:val="20"/>
                <w:lang w:eastAsia="cs-CZ"/>
              </w:rPr>
            </w:pPr>
          </w:p>
        </w:tc>
      </w:tr>
      <w:tr w:rsidR="001F4782" w:rsidRPr="001F4782" w:rsidTr="001F4782">
        <w:trPr>
          <w:cantSplit/>
          <w:trHeight w:val="315"/>
          <w:tblHeader/>
        </w:trPr>
        <w:tc>
          <w:tcPr>
            <w:tcW w:w="328" w:type="pct"/>
            <w:vMerge/>
            <w:tcBorders>
              <w:top w:val="nil"/>
              <w:left w:val="single" w:sz="8" w:space="0" w:color="auto"/>
              <w:bottom w:val="single" w:sz="8" w:space="0" w:color="000000"/>
              <w:right w:val="single" w:sz="4" w:space="0" w:color="auto"/>
            </w:tcBorders>
            <w:vAlign w:val="center"/>
            <w:hideMark/>
          </w:tcPr>
          <w:p w:rsidR="001F4782" w:rsidRPr="001F4782" w:rsidRDefault="001F4782" w:rsidP="001F4782">
            <w:pPr>
              <w:rPr>
                <w:rFonts w:asciiTheme="minorHAnsi" w:hAnsiTheme="minorHAnsi" w:cs="Arial"/>
                <w:b/>
                <w:bCs/>
                <w:color w:val="000000"/>
                <w:sz w:val="20"/>
                <w:lang w:eastAsia="cs-CZ"/>
              </w:rPr>
            </w:pPr>
          </w:p>
        </w:tc>
        <w:tc>
          <w:tcPr>
            <w:tcW w:w="452"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Organosoly</w:t>
            </w:r>
          </w:p>
        </w:tc>
        <w:tc>
          <w:tcPr>
            <w:tcW w:w="504"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organozem</w:t>
            </w:r>
          </w:p>
        </w:tc>
        <w:tc>
          <w:tcPr>
            <w:tcW w:w="958"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 </w:t>
            </w:r>
          </w:p>
        </w:tc>
        <w:tc>
          <w:tcPr>
            <w:tcW w:w="460"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Histosols</w:t>
            </w:r>
          </w:p>
        </w:tc>
        <w:tc>
          <w:tcPr>
            <w:tcW w:w="1002" w:type="pct"/>
            <w:tcBorders>
              <w:top w:val="nil"/>
              <w:left w:val="nil"/>
              <w:bottom w:val="single" w:sz="8"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Fibric Histosol</w:t>
            </w:r>
          </w:p>
        </w:tc>
        <w:tc>
          <w:tcPr>
            <w:tcW w:w="297"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A1</w:t>
            </w:r>
          </w:p>
        </w:tc>
        <w:tc>
          <w:tcPr>
            <w:tcW w:w="297"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B2</w:t>
            </w:r>
          </w:p>
        </w:tc>
        <w:tc>
          <w:tcPr>
            <w:tcW w:w="299"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 </w:t>
            </w:r>
          </w:p>
        </w:tc>
        <w:tc>
          <w:tcPr>
            <w:tcW w:w="403" w:type="pct"/>
            <w:vMerge/>
            <w:tcBorders>
              <w:top w:val="nil"/>
              <w:left w:val="single" w:sz="4" w:space="0" w:color="auto"/>
              <w:bottom w:val="single" w:sz="8" w:space="0" w:color="000000"/>
              <w:right w:val="single" w:sz="8" w:space="0" w:color="auto"/>
            </w:tcBorders>
            <w:vAlign w:val="center"/>
            <w:hideMark/>
          </w:tcPr>
          <w:p w:rsidR="001F4782" w:rsidRPr="001F4782" w:rsidRDefault="001F4782" w:rsidP="001F4782">
            <w:pPr>
              <w:rPr>
                <w:rFonts w:asciiTheme="minorHAnsi" w:hAnsiTheme="minorHAnsi" w:cs="Arial"/>
                <w:color w:val="000000"/>
                <w:sz w:val="20"/>
                <w:lang w:eastAsia="cs-CZ"/>
              </w:rPr>
            </w:pPr>
          </w:p>
        </w:tc>
      </w:tr>
      <w:tr w:rsidR="001F4782" w:rsidRPr="001F4782" w:rsidTr="001F4782">
        <w:trPr>
          <w:cantSplit/>
          <w:trHeight w:val="300"/>
          <w:tblHeader/>
        </w:trPr>
        <w:tc>
          <w:tcPr>
            <w:tcW w:w="328" w:type="pct"/>
            <w:vMerge w:val="restart"/>
            <w:tcBorders>
              <w:top w:val="nil"/>
              <w:left w:val="single" w:sz="8" w:space="0" w:color="auto"/>
              <w:bottom w:val="single" w:sz="8" w:space="0" w:color="000000"/>
              <w:right w:val="single" w:sz="4" w:space="0" w:color="auto"/>
            </w:tcBorders>
            <w:noWrap/>
            <w:vAlign w:val="center"/>
            <w:hideMark/>
          </w:tcPr>
          <w:p w:rsidR="001F4782" w:rsidRPr="001F4782" w:rsidRDefault="001F4782" w:rsidP="001F4782">
            <w:pPr>
              <w:jc w:val="center"/>
              <w:rPr>
                <w:rFonts w:asciiTheme="minorHAnsi" w:hAnsiTheme="minorHAnsi" w:cs="Arial"/>
                <w:b/>
                <w:bCs/>
                <w:color w:val="000000"/>
                <w:sz w:val="20"/>
                <w:lang w:eastAsia="cs-CZ"/>
              </w:rPr>
            </w:pPr>
            <w:r w:rsidRPr="001F4782">
              <w:rPr>
                <w:rFonts w:asciiTheme="minorHAnsi" w:hAnsiTheme="minorHAnsi" w:cs="Arial"/>
                <w:b/>
                <w:bCs/>
                <w:color w:val="000000"/>
                <w:sz w:val="20"/>
                <w:lang w:eastAsia="cs-CZ"/>
              </w:rPr>
              <w:t>70</w:t>
            </w:r>
          </w:p>
        </w:tc>
        <w:tc>
          <w:tcPr>
            <w:tcW w:w="452"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Glejsoly</w:t>
            </w:r>
          </w:p>
        </w:tc>
        <w:tc>
          <w:tcPr>
            <w:tcW w:w="504"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glej</w:t>
            </w:r>
          </w:p>
        </w:tc>
        <w:tc>
          <w:tcPr>
            <w:tcW w:w="958"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Modální</w:t>
            </w:r>
          </w:p>
        </w:tc>
        <w:tc>
          <w:tcPr>
            <w:tcW w:w="460"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Gleysols</w:t>
            </w:r>
          </w:p>
        </w:tc>
        <w:tc>
          <w:tcPr>
            <w:tcW w:w="1002" w:type="pct"/>
            <w:tcBorders>
              <w:top w:val="nil"/>
              <w:left w:val="nil"/>
              <w:bottom w:val="single" w:sz="4"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Haplic Gleysol</w:t>
            </w:r>
          </w:p>
        </w:tc>
        <w:tc>
          <w:tcPr>
            <w:tcW w:w="297"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A2</w:t>
            </w:r>
          </w:p>
        </w:tc>
        <w:tc>
          <w:tcPr>
            <w:tcW w:w="297"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B2</w:t>
            </w:r>
          </w:p>
        </w:tc>
        <w:tc>
          <w:tcPr>
            <w:tcW w:w="299"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C</w:t>
            </w:r>
          </w:p>
        </w:tc>
        <w:tc>
          <w:tcPr>
            <w:tcW w:w="403" w:type="pct"/>
            <w:vMerge w:val="restart"/>
            <w:tcBorders>
              <w:top w:val="nil"/>
              <w:left w:val="single" w:sz="4" w:space="0" w:color="auto"/>
              <w:bottom w:val="single" w:sz="8" w:space="0" w:color="000000"/>
              <w:right w:val="single" w:sz="8"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B</w:t>
            </w:r>
          </w:p>
        </w:tc>
      </w:tr>
      <w:tr w:rsidR="001F4782" w:rsidRPr="001F4782" w:rsidTr="001F4782">
        <w:trPr>
          <w:cantSplit/>
          <w:trHeight w:val="300"/>
          <w:tblHeader/>
        </w:trPr>
        <w:tc>
          <w:tcPr>
            <w:tcW w:w="328" w:type="pct"/>
            <w:vMerge/>
            <w:tcBorders>
              <w:top w:val="nil"/>
              <w:left w:val="single" w:sz="8" w:space="0" w:color="auto"/>
              <w:bottom w:val="single" w:sz="8" w:space="0" w:color="000000"/>
              <w:right w:val="single" w:sz="4" w:space="0" w:color="auto"/>
            </w:tcBorders>
            <w:vAlign w:val="center"/>
            <w:hideMark/>
          </w:tcPr>
          <w:p w:rsidR="001F4782" w:rsidRPr="001F4782" w:rsidRDefault="001F4782" w:rsidP="001F4782">
            <w:pPr>
              <w:rPr>
                <w:rFonts w:asciiTheme="minorHAnsi" w:hAnsiTheme="minorHAnsi" w:cs="Arial"/>
                <w:b/>
                <w:bCs/>
                <w:color w:val="000000"/>
                <w:sz w:val="20"/>
                <w:lang w:eastAsia="cs-CZ"/>
              </w:rPr>
            </w:pPr>
          </w:p>
        </w:tc>
        <w:tc>
          <w:tcPr>
            <w:tcW w:w="452"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Glejsoly</w:t>
            </w:r>
          </w:p>
        </w:tc>
        <w:tc>
          <w:tcPr>
            <w:tcW w:w="504"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glej</w:t>
            </w:r>
          </w:p>
        </w:tc>
        <w:tc>
          <w:tcPr>
            <w:tcW w:w="958"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Fluvický</w:t>
            </w:r>
          </w:p>
        </w:tc>
        <w:tc>
          <w:tcPr>
            <w:tcW w:w="460"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Gleysols</w:t>
            </w:r>
          </w:p>
        </w:tc>
        <w:tc>
          <w:tcPr>
            <w:tcW w:w="1002" w:type="pct"/>
            <w:tcBorders>
              <w:top w:val="nil"/>
              <w:left w:val="nil"/>
              <w:bottom w:val="single" w:sz="4"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Fluvic Gleysol</w:t>
            </w:r>
          </w:p>
        </w:tc>
        <w:tc>
          <w:tcPr>
            <w:tcW w:w="297"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A2</w:t>
            </w:r>
          </w:p>
        </w:tc>
        <w:tc>
          <w:tcPr>
            <w:tcW w:w="297"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B2</w:t>
            </w:r>
          </w:p>
        </w:tc>
        <w:tc>
          <w:tcPr>
            <w:tcW w:w="299"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C</w:t>
            </w:r>
          </w:p>
        </w:tc>
        <w:tc>
          <w:tcPr>
            <w:tcW w:w="403" w:type="pct"/>
            <w:vMerge/>
            <w:tcBorders>
              <w:top w:val="nil"/>
              <w:left w:val="single" w:sz="4" w:space="0" w:color="auto"/>
              <w:bottom w:val="single" w:sz="8" w:space="0" w:color="000000"/>
              <w:right w:val="single" w:sz="8" w:space="0" w:color="auto"/>
            </w:tcBorders>
            <w:vAlign w:val="center"/>
            <w:hideMark/>
          </w:tcPr>
          <w:p w:rsidR="001F4782" w:rsidRPr="001F4782" w:rsidRDefault="001F4782" w:rsidP="001F4782">
            <w:pPr>
              <w:rPr>
                <w:rFonts w:asciiTheme="minorHAnsi" w:hAnsiTheme="minorHAnsi" w:cs="Arial"/>
                <w:color w:val="000000"/>
                <w:sz w:val="20"/>
                <w:lang w:eastAsia="cs-CZ"/>
              </w:rPr>
            </w:pPr>
          </w:p>
        </w:tc>
      </w:tr>
      <w:tr w:rsidR="001F4782" w:rsidRPr="001F4782" w:rsidTr="001F4782">
        <w:trPr>
          <w:cantSplit/>
          <w:trHeight w:val="315"/>
          <w:tblHeader/>
        </w:trPr>
        <w:tc>
          <w:tcPr>
            <w:tcW w:w="328" w:type="pct"/>
            <w:vMerge/>
            <w:tcBorders>
              <w:top w:val="nil"/>
              <w:left w:val="single" w:sz="8" w:space="0" w:color="auto"/>
              <w:bottom w:val="single" w:sz="8" w:space="0" w:color="000000"/>
              <w:right w:val="single" w:sz="4" w:space="0" w:color="auto"/>
            </w:tcBorders>
            <w:vAlign w:val="center"/>
            <w:hideMark/>
          </w:tcPr>
          <w:p w:rsidR="001F4782" w:rsidRPr="001F4782" w:rsidRDefault="001F4782" w:rsidP="001F4782">
            <w:pPr>
              <w:rPr>
                <w:rFonts w:asciiTheme="minorHAnsi" w:hAnsiTheme="minorHAnsi" w:cs="Arial"/>
                <w:b/>
                <w:bCs/>
                <w:color w:val="000000"/>
                <w:sz w:val="20"/>
                <w:lang w:eastAsia="cs-CZ"/>
              </w:rPr>
            </w:pPr>
          </w:p>
        </w:tc>
        <w:tc>
          <w:tcPr>
            <w:tcW w:w="452"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Fluvisoly</w:t>
            </w:r>
          </w:p>
        </w:tc>
        <w:tc>
          <w:tcPr>
            <w:tcW w:w="504"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fluvizem</w:t>
            </w:r>
          </w:p>
        </w:tc>
        <w:tc>
          <w:tcPr>
            <w:tcW w:w="958"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Glejová</w:t>
            </w:r>
          </w:p>
        </w:tc>
        <w:tc>
          <w:tcPr>
            <w:tcW w:w="460"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Fluvisols</w:t>
            </w:r>
          </w:p>
        </w:tc>
        <w:tc>
          <w:tcPr>
            <w:tcW w:w="1002" w:type="pct"/>
            <w:tcBorders>
              <w:top w:val="nil"/>
              <w:left w:val="nil"/>
              <w:bottom w:val="single" w:sz="8"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Gleyic Fluvisol (Clayic)</w:t>
            </w:r>
          </w:p>
        </w:tc>
        <w:tc>
          <w:tcPr>
            <w:tcW w:w="297"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A1</w:t>
            </w:r>
          </w:p>
        </w:tc>
        <w:tc>
          <w:tcPr>
            <w:tcW w:w="297"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B1</w:t>
            </w:r>
          </w:p>
        </w:tc>
        <w:tc>
          <w:tcPr>
            <w:tcW w:w="299"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C</w:t>
            </w:r>
          </w:p>
        </w:tc>
        <w:tc>
          <w:tcPr>
            <w:tcW w:w="403" w:type="pct"/>
            <w:vMerge/>
            <w:tcBorders>
              <w:top w:val="nil"/>
              <w:left w:val="single" w:sz="4" w:space="0" w:color="auto"/>
              <w:bottom w:val="single" w:sz="8" w:space="0" w:color="000000"/>
              <w:right w:val="single" w:sz="8" w:space="0" w:color="auto"/>
            </w:tcBorders>
            <w:vAlign w:val="center"/>
            <w:hideMark/>
          </w:tcPr>
          <w:p w:rsidR="001F4782" w:rsidRPr="001F4782" w:rsidRDefault="001F4782" w:rsidP="001F4782">
            <w:pPr>
              <w:rPr>
                <w:rFonts w:asciiTheme="minorHAnsi" w:hAnsiTheme="minorHAnsi" w:cs="Arial"/>
                <w:color w:val="000000"/>
                <w:sz w:val="20"/>
                <w:lang w:eastAsia="cs-CZ"/>
              </w:rPr>
            </w:pPr>
          </w:p>
        </w:tc>
      </w:tr>
      <w:tr w:rsidR="001F4782" w:rsidRPr="001F4782" w:rsidTr="001F4782">
        <w:trPr>
          <w:cantSplit/>
          <w:trHeight w:val="300"/>
          <w:tblHeader/>
        </w:trPr>
        <w:tc>
          <w:tcPr>
            <w:tcW w:w="328" w:type="pct"/>
            <w:vMerge w:val="restart"/>
            <w:tcBorders>
              <w:top w:val="nil"/>
              <w:left w:val="single" w:sz="8" w:space="0" w:color="auto"/>
              <w:bottom w:val="single" w:sz="8" w:space="0" w:color="000000"/>
              <w:right w:val="single" w:sz="4" w:space="0" w:color="auto"/>
            </w:tcBorders>
            <w:noWrap/>
            <w:vAlign w:val="center"/>
            <w:hideMark/>
          </w:tcPr>
          <w:p w:rsidR="001F4782" w:rsidRPr="001F4782" w:rsidRDefault="001F4782" w:rsidP="001F4782">
            <w:pPr>
              <w:jc w:val="center"/>
              <w:rPr>
                <w:rFonts w:asciiTheme="minorHAnsi" w:hAnsiTheme="minorHAnsi" w:cs="Arial"/>
                <w:b/>
                <w:bCs/>
                <w:color w:val="000000"/>
                <w:sz w:val="20"/>
                <w:lang w:eastAsia="cs-CZ"/>
              </w:rPr>
            </w:pPr>
            <w:r w:rsidRPr="001F4782">
              <w:rPr>
                <w:rFonts w:asciiTheme="minorHAnsi" w:hAnsiTheme="minorHAnsi" w:cs="Arial"/>
                <w:b/>
                <w:bCs/>
                <w:color w:val="000000"/>
                <w:sz w:val="20"/>
                <w:lang w:eastAsia="cs-CZ"/>
              </w:rPr>
              <w:t>71</w:t>
            </w:r>
          </w:p>
        </w:tc>
        <w:tc>
          <w:tcPr>
            <w:tcW w:w="452"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Glejsoly</w:t>
            </w:r>
          </w:p>
        </w:tc>
        <w:tc>
          <w:tcPr>
            <w:tcW w:w="504"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glej</w:t>
            </w:r>
          </w:p>
        </w:tc>
        <w:tc>
          <w:tcPr>
            <w:tcW w:w="958"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Fluvický</w:t>
            </w:r>
          </w:p>
        </w:tc>
        <w:tc>
          <w:tcPr>
            <w:tcW w:w="460"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Gleysols</w:t>
            </w:r>
          </w:p>
        </w:tc>
        <w:tc>
          <w:tcPr>
            <w:tcW w:w="1002" w:type="pct"/>
            <w:tcBorders>
              <w:top w:val="nil"/>
              <w:left w:val="nil"/>
              <w:bottom w:val="single" w:sz="4"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Fluvic Gleysol</w:t>
            </w:r>
          </w:p>
        </w:tc>
        <w:tc>
          <w:tcPr>
            <w:tcW w:w="297"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A2</w:t>
            </w:r>
          </w:p>
        </w:tc>
        <w:tc>
          <w:tcPr>
            <w:tcW w:w="297"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B2</w:t>
            </w:r>
          </w:p>
        </w:tc>
        <w:tc>
          <w:tcPr>
            <w:tcW w:w="299"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C</w:t>
            </w:r>
          </w:p>
        </w:tc>
        <w:tc>
          <w:tcPr>
            <w:tcW w:w="403" w:type="pct"/>
            <w:vMerge w:val="restart"/>
            <w:tcBorders>
              <w:top w:val="nil"/>
              <w:left w:val="single" w:sz="4" w:space="0" w:color="auto"/>
              <w:bottom w:val="single" w:sz="8" w:space="0" w:color="000000"/>
              <w:right w:val="single" w:sz="8"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B</w:t>
            </w:r>
          </w:p>
        </w:tc>
      </w:tr>
      <w:tr w:rsidR="001F4782" w:rsidRPr="001F4782" w:rsidTr="001F4782">
        <w:trPr>
          <w:cantSplit/>
          <w:trHeight w:val="300"/>
          <w:tblHeader/>
        </w:trPr>
        <w:tc>
          <w:tcPr>
            <w:tcW w:w="328" w:type="pct"/>
            <w:vMerge/>
            <w:tcBorders>
              <w:top w:val="nil"/>
              <w:left w:val="single" w:sz="8" w:space="0" w:color="auto"/>
              <w:bottom w:val="single" w:sz="8" w:space="0" w:color="000000"/>
              <w:right w:val="single" w:sz="4" w:space="0" w:color="auto"/>
            </w:tcBorders>
            <w:vAlign w:val="center"/>
            <w:hideMark/>
          </w:tcPr>
          <w:p w:rsidR="001F4782" w:rsidRPr="001F4782" w:rsidRDefault="001F4782" w:rsidP="001F4782">
            <w:pPr>
              <w:rPr>
                <w:rFonts w:asciiTheme="minorHAnsi" w:hAnsiTheme="minorHAnsi" w:cs="Arial"/>
                <w:b/>
                <w:bCs/>
                <w:color w:val="000000"/>
                <w:sz w:val="20"/>
                <w:lang w:eastAsia="cs-CZ"/>
              </w:rPr>
            </w:pPr>
          </w:p>
        </w:tc>
        <w:tc>
          <w:tcPr>
            <w:tcW w:w="452"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Fluvisoly</w:t>
            </w:r>
          </w:p>
        </w:tc>
        <w:tc>
          <w:tcPr>
            <w:tcW w:w="504"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fluvizem</w:t>
            </w:r>
          </w:p>
        </w:tc>
        <w:tc>
          <w:tcPr>
            <w:tcW w:w="958"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Glejová</w:t>
            </w:r>
          </w:p>
        </w:tc>
        <w:tc>
          <w:tcPr>
            <w:tcW w:w="460"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Fluvisols</w:t>
            </w:r>
          </w:p>
        </w:tc>
        <w:tc>
          <w:tcPr>
            <w:tcW w:w="1002" w:type="pct"/>
            <w:tcBorders>
              <w:top w:val="nil"/>
              <w:left w:val="nil"/>
              <w:bottom w:val="single" w:sz="4"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Gleyic Fluvisol (Clayic)</w:t>
            </w:r>
          </w:p>
        </w:tc>
        <w:tc>
          <w:tcPr>
            <w:tcW w:w="297"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A1</w:t>
            </w:r>
          </w:p>
        </w:tc>
        <w:tc>
          <w:tcPr>
            <w:tcW w:w="297"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B1</w:t>
            </w:r>
          </w:p>
        </w:tc>
        <w:tc>
          <w:tcPr>
            <w:tcW w:w="299"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C</w:t>
            </w:r>
          </w:p>
        </w:tc>
        <w:tc>
          <w:tcPr>
            <w:tcW w:w="403" w:type="pct"/>
            <w:vMerge/>
            <w:tcBorders>
              <w:top w:val="nil"/>
              <w:left w:val="single" w:sz="4" w:space="0" w:color="auto"/>
              <w:bottom w:val="single" w:sz="8" w:space="0" w:color="000000"/>
              <w:right w:val="single" w:sz="8" w:space="0" w:color="auto"/>
            </w:tcBorders>
            <w:vAlign w:val="center"/>
            <w:hideMark/>
          </w:tcPr>
          <w:p w:rsidR="001F4782" w:rsidRPr="001F4782" w:rsidRDefault="001F4782" w:rsidP="001F4782">
            <w:pPr>
              <w:rPr>
                <w:rFonts w:asciiTheme="minorHAnsi" w:hAnsiTheme="minorHAnsi" w:cs="Arial"/>
                <w:color w:val="000000"/>
                <w:sz w:val="20"/>
                <w:lang w:eastAsia="cs-CZ"/>
              </w:rPr>
            </w:pPr>
          </w:p>
        </w:tc>
      </w:tr>
      <w:tr w:rsidR="001F4782" w:rsidRPr="001F4782" w:rsidTr="001F4782">
        <w:trPr>
          <w:cantSplit/>
          <w:trHeight w:val="315"/>
          <w:tblHeader/>
        </w:trPr>
        <w:tc>
          <w:tcPr>
            <w:tcW w:w="328" w:type="pct"/>
            <w:vMerge/>
            <w:tcBorders>
              <w:top w:val="nil"/>
              <w:left w:val="single" w:sz="8" w:space="0" w:color="auto"/>
              <w:bottom w:val="single" w:sz="8" w:space="0" w:color="000000"/>
              <w:right w:val="single" w:sz="4" w:space="0" w:color="auto"/>
            </w:tcBorders>
            <w:vAlign w:val="center"/>
            <w:hideMark/>
          </w:tcPr>
          <w:p w:rsidR="001F4782" w:rsidRPr="001F4782" w:rsidRDefault="001F4782" w:rsidP="001F4782">
            <w:pPr>
              <w:rPr>
                <w:rFonts w:asciiTheme="minorHAnsi" w:hAnsiTheme="minorHAnsi" w:cs="Arial"/>
                <w:b/>
                <w:bCs/>
                <w:color w:val="000000"/>
                <w:sz w:val="20"/>
                <w:lang w:eastAsia="cs-CZ"/>
              </w:rPr>
            </w:pPr>
          </w:p>
        </w:tc>
        <w:tc>
          <w:tcPr>
            <w:tcW w:w="452"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Černosoly</w:t>
            </w:r>
          </w:p>
        </w:tc>
        <w:tc>
          <w:tcPr>
            <w:tcW w:w="504"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černice</w:t>
            </w:r>
          </w:p>
        </w:tc>
        <w:tc>
          <w:tcPr>
            <w:tcW w:w="958"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fluvické glejové</w:t>
            </w:r>
          </w:p>
        </w:tc>
        <w:tc>
          <w:tcPr>
            <w:tcW w:w="460"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Phaeozems</w:t>
            </w:r>
          </w:p>
        </w:tc>
        <w:tc>
          <w:tcPr>
            <w:tcW w:w="1002" w:type="pct"/>
            <w:tcBorders>
              <w:top w:val="nil"/>
              <w:left w:val="nil"/>
              <w:bottom w:val="single" w:sz="8"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Gleyic Phaeozem (Clayic)</w:t>
            </w:r>
          </w:p>
        </w:tc>
        <w:tc>
          <w:tcPr>
            <w:tcW w:w="297"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A1</w:t>
            </w:r>
          </w:p>
        </w:tc>
        <w:tc>
          <w:tcPr>
            <w:tcW w:w="297"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B1</w:t>
            </w:r>
          </w:p>
        </w:tc>
        <w:tc>
          <w:tcPr>
            <w:tcW w:w="299"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C</w:t>
            </w:r>
          </w:p>
        </w:tc>
        <w:tc>
          <w:tcPr>
            <w:tcW w:w="403" w:type="pct"/>
            <w:vMerge/>
            <w:tcBorders>
              <w:top w:val="nil"/>
              <w:left w:val="single" w:sz="4" w:space="0" w:color="auto"/>
              <w:bottom w:val="single" w:sz="8" w:space="0" w:color="000000"/>
              <w:right w:val="single" w:sz="8" w:space="0" w:color="auto"/>
            </w:tcBorders>
            <w:vAlign w:val="center"/>
            <w:hideMark/>
          </w:tcPr>
          <w:p w:rsidR="001F4782" w:rsidRPr="001F4782" w:rsidRDefault="001F4782" w:rsidP="001F4782">
            <w:pPr>
              <w:rPr>
                <w:rFonts w:asciiTheme="minorHAnsi" w:hAnsiTheme="minorHAnsi" w:cs="Arial"/>
                <w:color w:val="000000"/>
                <w:sz w:val="20"/>
                <w:lang w:eastAsia="cs-CZ"/>
              </w:rPr>
            </w:pPr>
          </w:p>
        </w:tc>
      </w:tr>
      <w:tr w:rsidR="001F4782" w:rsidRPr="001F4782" w:rsidTr="001F4782">
        <w:trPr>
          <w:cantSplit/>
          <w:trHeight w:val="300"/>
          <w:tblHeader/>
        </w:trPr>
        <w:tc>
          <w:tcPr>
            <w:tcW w:w="328" w:type="pct"/>
            <w:vMerge w:val="restart"/>
            <w:tcBorders>
              <w:top w:val="nil"/>
              <w:left w:val="single" w:sz="8" w:space="0" w:color="auto"/>
              <w:bottom w:val="single" w:sz="8" w:space="0" w:color="000000"/>
              <w:right w:val="single" w:sz="4" w:space="0" w:color="auto"/>
            </w:tcBorders>
            <w:noWrap/>
            <w:vAlign w:val="center"/>
            <w:hideMark/>
          </w:tcPr>
          <w:p w:rsidR="001F4782" w:rsidRPr="001F4782" w:rsidRDefault="001F4782" w:rsidP="001F4782">
            <w:pPr>
              <w:jc w:val="center"/>
              <w:rPr>
                <w:rFonts w:asciiTheme="minorHAnsi" w:hAnsiTheme="minorHAnsi" w:cs="Arial"/>
                <w:b/>
                <w:bCs/>
                <w:color w:val="000000"/>
                <w:sz w:val="20"/>
                <w:lang w:eastAsia="cs-CZ"/>
              </w:rPr>
            </w:pPr>
            <w:r w:rsidRPr="001F4782">
              <w:rPr>
                <w:rFonts w:asciiTheme="minorHAnsi" w:hAnsiTheme="minorHAnsi" w:cs="Arial"/>
                <w:b/>
                <w:bCs/>
                <w:color w:val="000000"/>
                <w:sz w:val="20"/>
                <w:lang w:eastAsia="cs-CZ"/>
              </w:rPr>
              <w:t>72</w:t>
            </w:r>
          </w:p>
        </w:tc>
        <w:tc>
          <w:tcPr>
            <w:tcW w:w="452"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Glejsoly</w:t>
            </w:r>
          </w:p>
        </w:tc>
        <w:tc>
          <w:tcPr>
            <w:tcW w:w="504"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glej</w:t>
            </w:r>
          </w:p>
        </w:tc>
        <w:tc>
          <w:tcPr>
            <w:tcW w:w="958"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fluvický zrašelinělý</w:t>
            </w:r>
          </w:p>
        </w:tc>
        <w:tc>
          <w:tcPr>
            <w:tcW w:w="460"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Gleysols</w:t>
            </w:r>
          </w:p>
        </w:tc>
        <w:tc>
          <w:tcPr>
            <w:tcW w:w="1002" w:type="pct"/>
            <w:tcBorders>
              <w:top w:val="nil"/>
              <w:left w:val="nil"/>
              <w:bottom w:val="single" w:sz="4"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Fluvic Gleysol</w:t>
            </w:r>
          </w:p>
        </w:tc>
        <w:tc>
          <w:tcPr>
            <w:tcW w:w="297"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A2</w:t>
            </w:r>
          </w:p>
        </w:tc>
        <w:tc>
          <w:tcPr>
            <w:tcW w:w="297"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B2</w:t>
            </w:r>
          </w:p>
        </w:tc>
        <w:tc>
          <w:tcPr>
            <w:tcW w:w="299"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C</w:t>
            </w:r>
          </w:p>
        </w:tc>
        <w:tc>
          <w:tcPr>
            <w:tcW w:w="403" w:type="pct"/>
            <w:vMerge w:val="restart"/>
            <w:tcBorders>
              <w:top w:val="nil"/>
              <w:left w:val="single" w:sz="4" w:space="0" w:color="auto"/>
              <w:bottom w:val="single" w:sz="8" w:space="0" w:color="000000"/>
              <w:right w:val="single" w:sz="8"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B</w:t>
            </w:r>
          </w:p>
        </w:tc>
      </w:tr>
      <w:tr w:rsidR="001F4782" w:rsidRPr="001F4782" w:rsidTr="001F4782">
        <w:trPr>
          <w:cantSplit/>
          <w:trHeight w:val="300"/>
          <w:tblHeader/>
        </w:trPr>
        <w:tc>
          <w:tcPr>
            <w:tcW w:w="328" w:type="pct"/>
            <w:vMerge/>
            <w:tcBorders>
              <w:top w:val="nil"/>
              <w:left w:val="single" w:sz="8" w:space="0" w:color="auto"/>
              <w:bottom w:val="single" w:sz="8" w:space="0" w:color="000000"/>
              <w:right w:val="single" w:sz="4" w:space="0" w:color="auto"/>
            </w:tcBorders>
            <w:vAlign w:val="center"/>
            <w:hideMark/>
          </w:tcPr>
          <w:p w:rsidR="001F4782" w:rsidRPr="001F4782" w:rsidRDefault="001F4782" w:rsidP="001F4782">
            <w:pPr>
              <w:rPr>
                <w:rFonts w:asciiTheme="minorHAnsi" w:hAnsiTheme="minorHAnsi" w:cs="Arial"/>
                <w:b/>
                <w:bCs/>
                <w:color w:val="000000"/>
                <w:sz w:val="20"/>
                <w:lang w:eastAsia="cs-CZ"/>
              </w:rPr>
            </w:pPr>
          </w:p>
        </w:tc>
        <w:tc>
          <w:tcPr>
            <w:tcW w:w="452"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Glejsoly</w:t>
            </w:r>
          </w:p>
        </w:tc>
        <w:tc>
          <w:tcPr>
            <w:tcW w:w="504"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glej</w:t>
            </w:r>
          </w:p>
        </w:tc>
        <w:tc>
          <w:tcPr>
            <w:tcW w:w="958"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fluvický hipický</w:t>
            </w:r>
          </w:p>
        </w:tc>
        <w:tc>
          <w:tcPr>
            <w:tcW w:w="460"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Gleysols</w:t>
            </w:r>
          </w:p>
        </w:tc>
        <w:tc>
          <w:tcPr>
            <w:tcW w:w="1002" w:type="pct"/>
            <w:tcBorders>
              <w:top w:val="nil"/>
              <w:left w:val="nil"/>
              <w:bottom w:val="single" w:sz="4"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Fluvic Gleysol</w:t>
            </w:r>
          </w:p>
        </w:tc>
        <w:tc>
          <w:tcPr>
            <w:tcW w:w="297"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A2</w:t>
            </w:r>
          </w:p>
        </w:tc>
        <w:tc>
          <w:tcPr>
            <w:tcW w:w="297"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B2</w:t>
            </w:r>
          </w:p>
        </w:tc>
        <w:tc>
          <w:tcPr>
            <w:tcW w:w="299"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C</w:t>
            </w:r>
          </w:p>
        </w:tc>
        <w:tc>
          <w:tcPr>
            <w:tcW w:w="403" w:type="pct"/>
            <w:vMerge/>
            <w:tcBorders>
              <w:top w:val="nil"/>
              <w:left w:val="single" w:sz="4" w:space="0" w:color="auto"/>
              <w:bottom w:val="single" w:sz="8" w:space="0" w:color="000000"/>
              <w:right w:val="single" w:sz="8" w:space="0" w:color="auto"/>
            </w:tcBorders>
            <w:vAlign w:val="center"/>
            <w:hideMark/>
          </w:tcPr>
          <w:p w:rsidR="001F4782" w:rsidRPr="001F4782" w:rsidRDefault="001F4782" w:rsidP="001F4782">
            <w:pPr>
              <w:rPr>
                <w:rFonts w:asciiTheme="minorHAnsi" w:hAnsiTheme="minorHAnsi" w:cs="Arial"/>
                <w:color w:val="000000"/>
                <w:sz w:val="20"/>
                <w:lang w:eastAsia="cs-CZ"/>
              </w:rPr>
            </w:pPr>
          </w:p>
        </w:tc>
      </w:tr>
      <w:tr w:rsidR="001F4782" w:rsidRPr="001F4782" w:rsidTr="001F4782">
        <w:trPr>
          <w:cantSplit/>
          <w:trHeight w:val="315"/>
          <w:tblHeader/>
        </w:trPr>
        <w:tc>
          <w:tcPr>
            <w:tcW w:w="328" w:type="pct"/>
            <w:vMerge/>
            <w:tcBorders>
              <w:top w:val="nil"/>
              <w:left w:val="single" w:sz="8" w:space="0" w:color="auto"/>
              <w:bottom w:val="single" w:sz="8" w:space="0" w:color="000000"/>
              <w:right w:val="single" w:sz="4" w:space="0" w:color="auto"/>
            </w:tcBorders>
            <w:vAlign w:val="center"/>
            <w:hideMark/>
          </w:tcPr>
          <w:p w:rsidR="001F4782" w:rsidRPr="001F4782" w:rsidRDefault="001F4782" w:rsidP="001F4782">
            <w:pPr>
              <w:rPr>
                <w:rFonts w:asciiTheme="minorHAnsi" w:hAnsiTheme="minorHAnsi" w:cs="Arial"/>
                <w:b/>
                <w:bCs/>
                <w:color w:val="000000"/>
                <w:sz w:val="20"/>
                <w:lang w:eastAsia="cs-CZ"/>
              </w:rPr>
            </w:pPr>
          </w:p>
        </w:tc>
        <w:tc>
          <w:tcPr>
            <w:tcW w:w="452"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Organosoly</w:t>
            </w:r>
          </w:p>
        </w:tc>
        <w:tc>
          <w:tcPr>
            <w:tcW w:w="504"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organozem</w:t>
            </w:r>
          </w:p>
        </w:tc>
        <w:tc>
          <w:tcPr>
            <w:tcW w:w="958"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 </w:t>
            </w:r>
          </w:p>
        </w:tc>
        <w:tc>
          <w:tcPr>
            <w:tcW w:w="460"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Histosols</w:t>
            </w:r>
          </w:p>
        </w:tc>
        <w:tc>
          <w:tcPr>
            <w:tcW w:w="1002" w:type="pct"/>
            <w:tcBorders>
              <w:top w:val="nil"/>
              <w:left w:val="nil"/>
              <w:bottom w:val="single" w:sz="8"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Fibric Histosol</w:t>
            </w:r>
          </w:p>
        </w:tc>
        <w:tc>
          <w:tcPr>
            <w:tcW w:w="297"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A1</w:t>
            </w:r>
          </w:p>
        </w:tc>
        <w:tc>
          <w:tcPr>
            <w:tcW w:w="297"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B2</w:t>
            </w:r>
          </w:p>
        </w:tc>
        <w:tc>
          <w:tcPr>
            <w:tcW w:w="299"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 </w:t>
            </w:r>
          </w:p>
        </w:tc>
        <w:tc>
          <w:tcPr>
            <w:tcW w:w="403" w:type="pct"/>
            <w:vMerge/>
            <w:tcBorders>
              <w:top w:val="nil"/>
              <w:left w:val="single" w:sz="4" w:space="0" w:color="auto"/>
              <w:bottom w:val="single" w:sz="8" w:space="0" w:color="000000"/>
              <w:right w:val="single" w:sz="8" w:space="0" w:color="auto"/>
            </w:tcBorders>
            <w:vAlign w:val="center"/>
            <w:hideMark/>
          </w:tcPr>
          <w:p w:rsidR="001F4782" w:rsidRPr="001F4782" w:rsidRDefault="001F4782" w:rsidP="001F4782">
            <w:pPr>
              <w:rPr>
                <w:rFonts w:asciiTheme="minorHAnsi" w:hAnsiTheme="minorHAnsi" w:cs="Arial"/>
                <w:color w:val="000000"/>
                <w:sz w:val="20"/>
                <w:lang w:eastAsia="cs-CZ"/>
              </w:rPr>
            </w:pPr>
          </w:p>
        </w:tc>
      </w:tr>
      <w:tr w:rsidR="001F4782" w:rsidRPr="001F4782" w:rsidTr="001F4782">
        <w:trPr>
          <w:cantSplit/>
          <w:trHeight w:val="300"/>
          <w:tblHeader/>
        </w:trPr>
        <w:tc>
          <w:tcPr>
            <w:tcW w:w="328" w:type="pct"/>
            <w:vMerge w:val="restart"/>
            <w:tcBorders>
              <w:top w:val="nil"/>
              <w:left w:val="single" w:sz="8" w:space="0" w:color="auto"/>
              <w:bottom w:val="single" w:sz="8" w:space="0" w:color="000000"/>
              <w:right w:val="single" w:sz="4" w:space="0" w:color="auto"/>
            </w:tcBorders>
            <w:noWrap/>
            <w:vAlign w:val="center"/>
            <w:hideMark/>
          </w:tcPr>
          <w:p w:rsidR="001F4782" w:rsidRPr="001F4782" w:rsidRDefault="001F4782" w:rsidP="001F4782">
            <w:pPr>
              <w:jc w:val="center"/>
              <w:rPr>
                <w:rFonts w:asciiTheme="minorHAnsi" w:hAnsiTheme="minorHAnsi" w:cs="Arial"/>
                <w:b/>
                <w:bCs/>
                <w:color w:val="000000"/>
                <w:sz w:val="20"/>
                <w:lang w:eastAsia="cs-CZ"/>
              </w:rPr>
            </w:pPr>
            <w:r w:rsidRPr="001F4782">
              <w:rPr>
                <w:rFonts w:asciiTheme="minorHAnsi" w:hAnsiTheme="minorHAnsi" w:cs="Arial"/>
                <w:b/>
                <w:bCs/>
                <w:color w:val="000000"/>
                <w:sz w:val="20"/>
                <w:lang w:eastAsia="cs-CZ"/>
              </w:rPr>
              <w:t>73</w:t>
            </w:r>
          </w:p>
        </w:tc>
        <w:tc>
          <w:tcPr>
            <w:tcW w:w="452" w:type="pct"/>
            <w:tcBorders>
              <w:top w:val="nil"/>
              <w:left w:val="nil"/>
              <w:bottom w:val="single" w:sz="4"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Kambisoly</w:t>
            </w:r>
          </w:p>
        </w:tc>
        <w:tc>
          <w:tcPr>
            <w:tcW w:w="504"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kambizem</w:t>
            </w:r>
          </w:p>
        </w:tc>
        <w:tc>
          <w:tcPr>
            <w:tcW w:w="958"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Oglejená</w:t>
            </w:r>
          </w:p>
        </w:tc>
        <w:tc>
          <w:tcPr>
            <w:tcW w:w="460"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Cambisols</w:t>
            </w:r>
          </w:p>
        </w:tc>
        <w:tc>
          <w:tcPr>
            <w:tcW w:w="1002" w:type="pct"/>
            <w:tcBorders>
              <w:top w:val="nil"/>
              <w:left w:val="nil"/>
              <w:bottom w:val="single" w:sz="4"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Stagnic Cambisol</w:t>
            </w:r>
          </w:p>
        </w:tc>
        <w:tc>
          <w:tcPr>
            <w:tcW w:w="297"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A1</w:t>
            </w:r>
          </w:p>
        </w:tc>
        <w:tc>
          <w:tcPr>
            <w:tcW w:w="297" w:type="pct"/>
            <w:tcBorders>
              <w:top w:val="nil"/>
              <w:left w:val="nil"/>
              <w:bottom w:val="single" w:sz="4"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 </w:t>
            </w:r>
          </w:p>
        </w:tc>
        <w:tc>
          <w:tcPr>
            <w:tcW w:w="299"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 </w:t>
            </w:r>
          </w:p>
        </w:tc>
        <w:tc>
          <w:tcPr>
            <w:tcW w:w="403" w:type="pct"/>
            <w:vMerge w:val="restart"/>
            <w:tcBorders>
              <w:top w:val="nil"/>
              <w:left w:val="single" w:sz="4" w:space="0" w:color="auto"/>
              <w:bottom w:val="single" w:sz="8" w:space="0" w:color="000000"/>
              <w:right w:val="single" w:sz="8"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B</w:t>
            </w:r>
          </w:p>
        </w:tc>
      </w:tr>
      <w:tr w:rsidR="001F4782" w:rsidRPr="001F4782" w:rsidTr="001F4782">
        <w:trPr>
          <w:cantSplit/>
          <w:trHeight w:val="300"/>
          <w:tblHeader/>
        </w:trPr>
        <w:tc>
          <w:tcPr>
            <w:tcW w:w="328" w:type="pct"/>
            <w:vMerge/>
            <w:tcBorders>
              <w:top w:val="nil"/>
              <w:left w:val="single" w:sz="8" w:space="0" w:color="auto"/>
              <w:bottom w:val="single" w:sz="8" w:space="0" w:color="000000"/>
              <w:right w:val="single" w:sz="4" w:space="0" w:color="auto"/>
            </w:tcBorders>
            <w:vAlign w:val="center"/>
            <w:hideMark/>
          </w:tcPr>
          <w:p w:rsidR="001F4782" w:rsidRPr="001F4782" w:rsidRDefault="001F4782" w:rsidP="001F4782">
            <w:pPr>
              <w:rPr>
                <w:rFonts w:asciiTheme="minorHAnsi" w:hAnsiTheme="minorHAnsi" w:cs="Arial"/>
                <w:b/>
                <w:bCs/>
                <w:color w:val="000000"/>
                <w:sz w:val="20"/>
                <w:lang w:eastAsia="cs-CZ"/>
              </w:rPr>
            </w:pPr>
          </w:p>
        </w:tc>
        <w:tc>
          <w:tcPr>
            <w:tcW w:w="452" w:type="pct"/>
            <w:tcBorders>
              <w:top w:val="nil"/>
              <w:left w:val="nil"/>
              <w:bottom w:val="single" w:sz="4"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Stagnosoly</w:t>
            </w:r>
          </w:p>
        </w:tc>
        <w:tc>
          <w:tcPr>
            <w:tcW w:w="504"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pseudoglej</w:t>
            </w:r>
          </w:p>
        </w:tc>
        <w:tc>
          <w:tcPr>
            <w:tcW w:w="958"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Glejový</w:t>
            </w:r>
          </w:p>
        </w:tc>
        <w:tc>
          <w:tcPr>
            <w:tcW w:w="460"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Stagnosols</w:t>
            </w:r>
          </w:p>
        </w:tc>
        <w:tc>
          <w:tcPr>
            <w:tcW w:w="1002" w:type="pct"/>
            <w:tcBorders>
              <w:top w:val="nil"/>
              <w:left w:val="nil"/>
              <w:bottom w:val="single" w:sz="4"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Endogleyic Stagnosol</w:t>
            </w:r>
          </w:p>
        </w:tc>
        <w:tc>
          <w:tcPr>
            <w:tcW w:w="297"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A1</w:t>
            </w:r>
          </w:p>
        </w:tc>
        <w:tc>
          <w:tcPr>
            <w:tcW w:w="297"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B2</w:t>
            </w:r>
          </w:p>
        </w:tc>
        <w:tc>
          <w:tcPr>
            <w:tcW w:w="299"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 </w:t>
            </w:r>
          </w:p>
        </w:tc>
        <w:tc>
          <w:tcPr>
            <w:tcW w:w="403" w:type="pct"/>
            <w:vMerge/>
            <w:tcBorders>
              <w:top w:val="nil"/>
              <w:left w:val="single" w:sz="4" w:space="0" w:color="auto"/>
              <w:bottom w:val="single" w:sz="8" w:space="0" w:color="000000"/>
              <w:right w:val="single" w:sz="8" w:space="0" w:color="auto"/>
            </w:tcBorders>
            <w:vAlign w:val="center"/>
            <w:hideMark/>
          </w:tcPr>
          <w:p w:rsidR="001F4782" w:rsidRPr="001F4782" w:rsidRDefault="001F4782" w:rsidP="001F4782">
            <w:pPr>
              <w:rPr>
                <w:rFonts w:asciiTheme="minorHAnsi" w:hAnsiTheme="minorHAnsi" w:cs="Arial"/>
                <w:color w:val="000000"/>
                <w:sz w:val="20"/>
                <w:lang w:eastAsia="cs-CZ"/>
              </w:rPr>
            </w:pPr>
          </w:p>
        </w:tc>
      </w:tr>
      <w:tr w:rsidR="001F4782" w:rsidRPr="001F4782" w:rsidTr="001F4782">
        <w:trPr>
          <w:cantSplit/>
          <w:trHeight w:val="300"/>
          <w:tblHeader/>
        </w:trPr>
        <w:tc>
          <w:tcPr>
            <w:tcW w:w="328" w:type="pct"/>
            <w:vMerge/>
            <w:tcBorders>
              <w:top w:val="nil"/>
              <w:left w:val="single" w:sz="8" w:space="0" w:color="auto"/>
              <w:bottom w:val="single" w:sz="8" w:space="0" w:color="000000"/>
              <w:right w:val="single" w:sz="4" w:space="0" w:color="auto"/>
            </w:tcBorders>
            <w:vAlign w:val="center"/>
            <w:hideMark/>
          </w:tcPr>
          <w:p w:rsidR="001F4782" w:rsidRPr="001F4782" w:rsidRDefault="001F4782" w:rsidP="001F4782">
            <w:pPr>
              <w:rPr>
                <w:rFonts w:asciiTheme="minorHAnsi" w:hAnsiTheme="minorHAnsi" w:cs="Arial"/>
                <w:b/>
                <w:bCs/>
                <w:color w:val="000000"/>
                <w:sz w:val="20"/>
                <w:lang w:eastAsia="cs-CZ"/>
              </w:rPr>
            </w:pPr>
          </w:p>
        </w:tc>
        <w:tc>
          <w:tcPr>
            <w:tcW w:w="452"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Glejsoly</w:t>
            </w:r>
          </w:p>
        </w:tc>
        <w:tc>
          <w:tcPr>
            <w:tcW w:w="504"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glej</w:t>
            </w:r>
          </w:p>
        </w:tc>
        <w:tc>
          <w:tcPr>
            <w:tcW w:w="958"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Hydroeluviální</w:t>
            </w:r>
          </w:p>
        </w:tc>
        <w:tc>
          <w:tcPr>
            <w:tcW w:w="460"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Gleysols</w:t>
            </w:r>
          </w:p>
        </w:tc>
        <w:tc>
          <w:tcPr>
            <w:tcW w:w="1002" w:type="pct"/>
            <w:tcBorders>
              <w:top w:val="nil"/>
              <w:left w:val="nil"/>
              <w:bottom w:val="single" w:sz="4"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Luvic Gleysol</w:t>
            </w:r>
          </w:p>
        </w:tc>
        <w:tc>
          <w:tcPr>
            <w:tcW w:w="297"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A2</w:t>
            </w:r>
          </w:p>
        </w:tc>
        <w:tc>
          <w:tcPr>
            <w:tcW w:w="297"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B2</w:t>
            </w:r>
          </w:p>
        </w:tc>
        <w:tc>
          <w:tcPr>
            <w:tcW w:w="299"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C</w:t>
            </w:r>
          </w:p>
        </w:tc>
        <w:tc>
          <w:tcPr>
            <w:tcW w:w="403" w:type="pct"/>
            <w:vMerge/>
            <w:tcBorders>
              <w:top w:val="nil"/>
              <w:left w:val="single" w:sz="4" w:space="0" w:color="auto"/>
              <w:bottom w:val="single" w:sz="8" w:space="0" w:color="000000"/>
              <w:right w:val="single" w:sz="8" w:space="0" w:color="auto"/>
            </w:tcBorders>
            <w:vAlign w:val="center"/>
            <w:hideMark/>
          </w:tcPr>
          <w:p w:rsidR="001F4782" w:rsidRPr="001F4782" w:rsidRDefault="001F4782" w:rsidP="001F4782">
            <w:pPr>
              <w:rPr>
                <w:rFonts w:asciiTheme="minorHAnsi" w:hAnsiTheme="minorHAnsi" w:cs="Arial"/>
                <w:color w:val="000000"/>
                <w:sz w:val="20"/>
                <w:lang w:eastAsia="cs-CZ"/>
              </w:rPr>
            </w:pPr>
          </w:p>
        </w:tc>
      </w:tr>
      <w:tr w:rsidR="001F4782" w:rsidRPr="001F4782" w:rsidTr="001F4782">
        <w:trPr>
          <w:cantSplit/>
          <w:trHeight w:val="300"/>
          <w:tblHeader/>
        </w:trPr>
        <w:tc>
          <w:tcPr>
            <w:tcW w:w="328" w:type="pct"/>
            <w:vMerge/>
            <w:tcBorders>
              <w:top w:val="nil"/>
              <w:left w:val="single" w:sz="8" w:space="0" w:color="auto"/>
              <w:bottom w:val="single" w:sz="8" w:space="0" w:color="000000"/>
              <w:right w:val="single" w:sz="4" w:space="0" w:color="auto"/>
            </w:tcBorders>
            <w:vAlign w:val="center"/>
            <w:hideMark/>
          </w:tcPr>
          <w:p w:rsidR="001F4782" w:rsidRPr="001F4782" w:rsidRDefault="001F4782" w:rsidP="001F4782">
            <w:pPr>
              <w:rPr>
                <w:rFonts w:asciiTheme="minorHAnsi" w:hAnsiTheme="minorHAnsi" w:cs="Arial"/>
                <w:b/>
                <w:bCs/>
                <w:color w:val="000000"/>
                <w:sz w:val="20"/>
                <w:lang w:eastAsia="cs-CZ"/>
              </w:rPr>
            </w:pPr>
          </w:p>
        </w:tc>
        <w:tc>
          <w:tcPr>
            <w:tcW w:w="452"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Glejsoly</w:t>
            </w:r>
          </w:p>
        </w:tc>
        <w:tc>
          <w:tcPr>
            <w:tcW w:w="504"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glej</w:t>
            </w:r>
          </w:p>
        </w:tc>
        <w:tc>
          <w:tcPr>
            <w:tcW w:w="958"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Povrchový</w:t>
            </w:r>
          </w:p>
        </w:tc>
        <w:tc>
          <w:tcPr>
            <w:tcW w:w="460"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Gleysols</w:t>
            </w:r>
          </w:p>
        </w:tc>
        <w:tc>
          <w:tcPr>
            <w:tcW w:w="1002" w:type="pct"/>
            <w:tcBorders>
              <w:top w:val="nil"/>
              <w:left w:val="nil"/>
              <w:bottom w:val="single" w:sz="4"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Haplic Gleysol</w:t>
            </w:r>
          </w:p>
        </w:tc>
        <w:tc>
          <w:tcPr>
            <w:tcW w:w="297"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A2</w:t>
            </w:r>
          </w:p>
        </w:tc>
        <w:tc>
          <w:tcPr>
            <w:tcW w:w="297"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B2</w:t>
            </w:r>
          </w:p>
        </w:tc>
        <w:tc>
          <w:tcPr>
            <w:tcW w:w="299"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C</w:t>
            </w:r>
          </w:p>
        </w:tc>
        <w:tc>
          <w:tcPr>
            <w:tcW w:w="403" w:type="pct"/>
            <w:vMerge/>
            <w:tcBorders>
              <w:top w:val="nil"/>
              <w:left w:val="single" w:sz="4" w:space="0" w:color="auto"/>
              <w:bottom w:val="single" w:sz="8" w:space="0" w:color="000000"/>
              <w:right w:val="single" w:sz="8" w:space="0" w:color="auto"/>
            </w:tcBorders>
            <w:vAlign w:val="center"/>
            <w:hideMark/>
          </w:tcPr>
          <w:p w:rsidR="001F4782" w:rsidRPr="001F4782" w:rsidRDefault="001F4782" w:rsidP="001F4782">
            <w:pPr>
              <w:rPr>
                <w:rFonts w:asciiTheme="minorHAnsi" w:hAnsiTheme="minorHAnsi" w:cs="Arial"/>
                <w:color w:val="000000"/>
                <w:sz w:val="20"/>
                <w:lang w:eastAsia="cs-CZ"/>
              </w:rPr>
            </w:pPr>
          </w:p>
        </w:tc>
      </w:tr>
      <w:tr w:rsidR="001F4782" w:rsidRPr="001F4782" w:rsidTr="001F4782">
        <w:trPr>
          <w:cantSplit/>
          <w:trHeight w:val="300"/>
          <w:tblHeader/>
        </w:trPr>
        <w:tc>
          <w:tcPr>
            <w:tcW w:w="328" w:type="pct"/>
            <w:vMerge/>
            <w:tcBorders>
              <w:top w:val="nil"/>
              <w:left w:val="single" w:sz="8" w:space="0" w:color="auto"/>
              <w:bottom w:val="single" w:sz="8" w:space="0" w:color="000000"/>
              <w:right w:val="single" w:sz="4" w:space="0" w:color="auto"/>
            </w:tcBorders>
            <w:vAlign w:val="center"/>
            <w:hideMark/>
          </w:tcPr>
          <w:p w:rsidR="001F4782" w:rsidRPr="001F4782" w:rsidRDefault="001F4782" w:rsidP="001F4782">
            <w:pPr>
              <w:rPr>
                <w:rFonts w:asciiTheme="minorHAnsi" w:hAnsiTheme="minorHAnsi" w:cs="Arial"/>
                <w:b/>
                <w:bCs/>
                <w:color w:val="000000"/>
                <w:sz w:val="20"/>
                <w:lang w:eastAsia="cs-CZ"/>
              </w:rPr>
            </w:pPr>
          </w:p>
        </w:tc>
        <w:tc>
          <w:tcPr>
            <w:tcW w:w="452" w:type="pct"/>
            <w:tcBorders>
              <w:top w:val="nil"/>
              <w:left w:val="nil"/>
              <w:bottom w:val="single" w:sz="4"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Stagnosoly</w:t>
            </w:r>
          </w:p>
        </w:tc>
        <w:tc>
          <w:tcPr>
            <w:tcW w:w="504"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pseudoglej</w:t>
            </w:r>
          </w:p>
        </w:tc>
        <w:tc>
          <w:tcPr>
            <w:tcW w:w="958"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Hydroeluviální</w:t>
            </w:r>
          </w:p>
        </w:tc>
        <w:tc>
          <w:tcPr>
            <w:tcW w:w="460"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Stagnosols</w:t>
            </w:r>
          </w:p>
        </w:tc>
        <w:tc>
          <w:tcPr>
            <w:tcW w:w="1002" w:type="pct"/>
            <w:tcBorders>
              <w:top w:val="nil"/>
              <w:left w:val="nil"/>
              <w:bottom w:val="single" w:sz="4"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Luvic Stagnosol</w:t>
            </w:r>
          </w:p>
        </w:tc>
        <w:tc>
          <w:tcPr>
            <w:tcW w:w="297"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A1</w:t>
            </w:r>
          </w:p>
        </w:tc>
        <w:tc>
          <w:tcPr>
            <w:tcW w:w="297"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B1</w:t>
            </w:r>
          </w:p>
        </w:tc>
        <w:tc>
          <w:tcPr>
            <w:tcW w:w="299"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 </w:t>
            </w:r>
          </w:p>
        </w:tc>
        <w:tc>
          <w:tcPr>
            <w:tcW w:w="403" w:type="pct"/>
            <w:vMerge/>
            <w:tcBorders>
              <w:top w:val="nil"/>
              <w:left w:val="single" w:sz="4" w:space="0" w:color="auto"/>
              <w:bottom w:val="single" w:sz="8" w:space="0" w:color="000000"/>
              <w:right w:val="single" w:sz="8" w:space="0" w:color="auto"/>
            </w:tcBorders>
            <w:vAlign w:val="center"/>
            <w:hideMark/>
          </w:tcPr>
          <w:p w:rsidR="001F4782" w:rsidRPr="001F4782" w:rsidRDefault="001F4782" w:rsidP="001F4782">
            <w:pPr>
              <w:rPr>
                <w:rFonts w:asciiTheme="minorHAnsi" w:hAnsiTheme="minorHAnsi" w:cs="Arial"/>
                <w:color w:val="000000"/>
                <w:sz w:val="20"/>
                <w:lang w:eastAsia="cs-CZ"/>
              </w:rPr>
            </w:pPr>
          </w:p>
        </w:tc>
      </w:tr>
      <w:tr w:rsidR="001F4782" w:rsidRPr="001F4782" w:rsidTr="001F4782">
        <w:trPr>
          <w:cantSplit/>
          <w:trHeight w:val="315"/>
          <w:tblHeader/>
        </w:trPr>
        <w:tc>
          <w:tcPr>
            <w:tcW w:w="328" w:type="pct"/>
            <w:vMerge/>
            <w:tcBorders>
              <w:top w:val="nil"/>
              <w:left w:val="single" w:sz="8" w:space="0" w:color="auto"/>
              <w:bottom w:val="single" w:sz="8" w:space="0" w:color="000000"/>
              <w:right w:val="single" w:sz="4" w:space="0" w:color="auto"/>
            </w:tcBorders>
            <w:vAlign w:val="center"/>
            <w:hideMark/>
          </w:tcPr>
          <w:p w:rsidR="001F4782" w:rsidRPr="001F4782" w:rsidRDefault="001F4782" w:rsidP="001F4782">
            <w:pPr>
              <w:rPr>
                <w:rFonts w:asciiTheme="minorHAnsi" w:hAnsiTheme="minorHAnsi" w:cs="Arial"/>
                <w:b/>
                <w:bCs/>
                <w:color w:val="000000"/>
                <w:sz w:val="20"/>
                <w:lang w:eastAsia="cs-CZ"/>
              </w:rPr>
            </w:pPr>
          </w:p>
        </w:tc>
        <w:tc>
          <w:tcPr>
            <w:tcW w:w="452"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Glejsoly</w:t>
            </w:r>
          </w:p>
        </w:tc>
        <w:tc>
          <w:tcPr>
            <w:tcW w:w="504"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glej</w:t>
            </w:r>
          </w:p>
        </w:tc>
        <w:tc>
          <w:tcPr>
            <w:tcW w:w="958"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Kambický</w:t>
            </w:r>
          </w:p>
        </w:tc>
        <w:tc>
          <w:tcPr>
            <w:tcW w:w="460"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Gleysols</w:t>
            </w:r>
          </w:p>
        </w:tc>
        <w:tc>
          <w:tcPr>
            <w:tcW w:w="1002" w:type="pct"/>
            <w:tcBorders>
              <w:top w:val="nil"/>
              <w:left w:val="nil"/>
              <w:bottom w:val="single" w:sz="8"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Haplic Gleysol</w:t>
            </w:r>
          </w:p>
        </w:tc>
        <w:tc>
          <w:tcPr>
            <w:tcW w:w="297"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A2</w:t>
            </w:r>
          </w:p>
        </w:tc>
        <w:tc>
          <w:tcPr>
            <w:tcW w:w="297"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B2</w:t>
            </w:r>
          </w:p>
        </w:tc>
        <w:tc>
          <w:tcPr>
            <w:tcW w:w="299"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C</w:t>
            </w:r>
          </w:p>
        </w:tc>
        <w:tc>
          <w:tcPr>
            <w:tcW w:w="403" w:type="pct"/>
            <w:vMerge/>
            <w:tcBorders>
              <w:top w:val="nil"/>
              <w:left w:val="single" w:sz="4" w:space="0" w:color="auto"/>
              <w:bottom w:val="single" w:sz="8" w:space="0" w:color="000000"/>
              <w:right w:val="single" w:sz="8" w:space="0" w:color="auto"/>
            </w:tcBorders>
            <w:vAlign w:val="center"/>
            <w:hideMark/>
          </w:tcPr>
          <w:p w:rsidR="001F4782" w:rsidRPr="001F4782" w:rsidRDefault="001F4782" w:rsidP="001F4782">
            <w:pPr>
              <w:rPr>
                <w:rFonts w:asciiTheme="minorHAnsi" w:hAnsiTheme="minorHAnsi" w:cs="Arial"/>
                <w:color w:val="000000"/>
                <w:sz w:val="20"/>
                <w:lang w:eastAsia="cs-CZ"/>
              </w:rPr>
            </w:pPr>
          </w:p>
        </w:tc>
      </w:tr>
      <w:tr w:rsidR="001F4782" w:rsidRPr="001F4782" w:rsidTr="001F4782">
        <w:trPr>
          <w:cantSplit/>
          <w:trHeight w:val="300"/>
          <w:tblHeader/>
        </w:trPr>
        <w:tc>
          <w:tcPr>
            <w:tcW w:w="328" w:type="pct"/>
            <w:vMerge w:val="restart"/>
            <w:tcBorders>
              <w:top w:val="nil"/>
              <w:left w:val="single" w:sz="8" w:space="0" w:color="auto"/>
              <w:bottom w:val="single" w:sz="8" w:space="0" w:color="000000"/>
              <w:right w:val="single" w:sz="4" w:space="0" w:color="auto"/>
            </w:tcBorders>
            <w:noWrap/>
            <w:vAlign w:val="center"/>
            <w:hideMark/>
          </w:tcPr>
          <w:p w:rsidR="001F4782" w:rsidRPr="001F4782" w:rsidRDefault="001F4782" w:rsidP="001F4782">
            <w:pPr>
              <w:jc w:val="center"/>
              <w:rPr>
                <w:rFonts w:asciiTheme="minorHAnsi" w:hAnsiTheme="minorHAnsi" w:cs="Arial"/>
                <w:b/>
                <w:bCs/>
                <w:color w:val="000000"/>
                <w:sz w:val="20"/>
                <w:lang w:eastAsia="cs-CZ"/>
              </w:rPr>
            </w:pPr>
            <w:r w:rsidRPr="001F4782">
              <w:rPr>
                <w:rFonts w:asciiTheme="minorHAnsi" w:hAnsiTheme="minorHAnsi" w:cs="Arial"/>
                <w:b/>
                <w:bCs/>
                <w:color w:val="000000"/>
                <w:sz w:val="20"/>
                <w:lang w:eastAsia="cs-CZ"/>
              </w:rPr>
              <w:t>74</w:t>
            </w:r>
          </w:p>
        </w:tc>
        <w:tc>
          <w:tcPr>
            <w:tcW w:w="452"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Glejsoly</w:t>
            </w:r>
          </w:p>
        </w:tc>
        <w:tc>
          <w:tcPr>
            <w:tcW w:w="504"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glej</w:t>
            </w:r>
          </w:p>
        </w:tc>
        <w:tc>
          <w:tcPr>
            <w:tcW w:w="958"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povrchový zrašelinělý</w:t>
            </w:r>
          </w:p>
        </w:tc>
        <w:tc>
          <w:tcPr>
            <w:tcW w:w="460"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Gleysols</w:t>
            </w:r>
          </w:p>
        </w:tc>
        <w:tc>
          <w:tcPr>
            <w:tcW w:w="1002" w:type="pct"/>
            <w:tcBorders>
              <w:top w:val="nil"/>
              <w:left w:val="nil"/>
              <w:bottom w:val="single" w:sz="4"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Histic Gleysol</w:t>
            </w:r>
          </w:p>
        </w:tc>
        <w:tc>
          <w:tcPr>
            <w:tcW w:w="297"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A2</w:t>
            </w:r>
          </w:p>
        </w:tc>
        <w:tc>
          <w:tcPr>
            <w:tcW w:w="297"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B2</w:t>
            </w:r>
          </w:p>
        </w:tc>
        <w:tc>
          <w:tcPr>
            <w:tcW w:w="299"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C</w:t>
            </w:r>
          </w:p>
        </w:tc>
        <w:tc>
          <w:tcPr>
            <w:tcW w:w="403" w:type="pct"/>
            <w:vMerge w:val="restart"/>
            <w:tcBorders>
              <w:top w:val="nil"/>
              <w:left w:val="single" w:sz="4" w:space="0" w:color="auto"/>
              <w:bottom w:val="single" w:sz="8" w:space="0" w:color="000000"/>
              <w:right w:val="single" w:sz="8"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B</w:t>
            </w:r>
          </w:p>
        </w:tc>
      </w:tr>
      <w:tr w:rsidR="001F4782" w:rsidRPr="001F4782" w:rsidTr="001F4782">
        <w:trPr>
          <w:cantSplit/>
          <w:trHeight w:val="300"/>
          <w:tblHeader/>
        </w:trPr>
        <w:tc>
          <w:tcPr>
            <w:tcW w:w="328" w:type="pct"/>
            <w:vMerge/>
            <w:tcBorders>
              <w:top w:val="nil"/>
              <w:left w:val="single" w:sz="8" w:space="0" w:color="auto"/>
              <w:bottom w:val="single" w:sz="8" w:space="0" w:color="000000"/>
              <w:right w:val="single" w:sz="4" w:space="0" w:color="auto"/>
            </w:tcBorders>
            <w:vAlign w:val="center"/>
            <w:hideMark/>
          </w:tcPr>
          <w:p w:rsidR="001F4782" w:rsidRPr="001F4782" w:rsidRDefault="001F4782" w:rsidP="001F4782">
            <w:pPr>
              <w:rPr>
                <w:rFonts w:asciiTheme="minorHAnsi" w:hAnsiTheme="minorHAnsi" w:cs="Arial"/>
                <w:b/>
                <w:bCs/>
                <w:color w:val="000000"/>
                <w:sz w:val="20"/>
                <w:lang w:eastAsia="cs-CZ"/>
              </w:rPr>
            </w:pPr>
          </w:p>
        </w:tc>
        <w:tc>
          <w:tcPr>
            <w:tcW w:w="452"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Glejsoly</w:t>
            </w:r>
          </w:p>
        </w:tc>
        <w:tc>
          <w:tcPr>
            <w:tcW w:w="504"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glej</w:t>
            </w:r>
          </w:p>
        </w:tc>
        <w:tc>
          <w:tcPr>
            <w:tcW w:w="958"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povrchový hipický</w:t>
            </w:r>
          </w:p>
        </w:tc>
        <w:tc>
          <w:tcPr>
            <w:tcW w:w="460"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Gleysols</w:t>
            </w:r>
          </w:p>
        </w:tc>
        <w:tc>
          <w:tcPr>
            <w:tcW w:w="1002" w:type="pct"/>
            <w:tcBorders>
              <w:top w:val="nil"/>
              <w:left w:val="nil"/>
              <w:bottom w:val="single" w:sz="4"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Histic Gleysol</w:t>
            </w:r>
          </w:p>
        </w:tc>
        <w:tc>
          <w:tcPr>
            <w:tcW w:w="297"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A2</w:t>
            </w:r>
          </w:p>
        </w:tc>
        <w:tc>
          <w:tcPr>
            <w:tcW w:w="297"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B2</w:t>
            </w:r>
          </w:p>
        </w:tc>
        <w:tc>
          <w:tcPr>
            <w:tcW w:w="299"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C</w:t>
            </w:r>
          </w:p>
        </w:tc>
        <w:tc>
          <w:tcPr>
            <w:tcW w:w="403" w:type="pct"/>
            <w:vMerge/>
            <w:tcBorders>
              <w:top w:val="nil"/>
              <w:left w:val="single" w:sz="4" w:space="0" w:color="auto"/>
              <w:bottom w:val="single" w:sz="8" w:space="0" w:color="000000"/>
              <w:right w:val="single" w:sz="8" w:space="0" w:color="auto"/>
            </w:tcBorders>
            <w:vAlign w:val="center"/>
            <w:hideMark/>
          </w:tcPr>
          <w:p w:rsidR="001F4782" w:rsidRPr="001F4782" w:rsidRDefault="001F4782" w:rsidP="001F4782">
            <w:pPr>
              <w:rPr>
                <w:rFonts w:asciiTheme="minorHAnsi" w:hAnsiTheme="minorHAnsi" w:cs="Arial"/>
                <w:color w:val="000000"/>
                <w:sz w:val="20"/>
                <w:lang w:eastAsia="cs-CZ"/>
              </w:rPr>
            </w:pPr>
          </w:p>
        </w:tc>
      </w:tr>
      <w:tr w:rsidR="001F4782" w:rsidRPr="001F4782" w:rsidTr="001F4782">
        <w:trPr>
          <w:cantSplit/>
          <w:trHeight w:val="300"/>
          <w:tblHeader/>
        </w:trPr>
        <w:tc>
          <w:tcPr>
            <w:tcW w:w="328" w:type="pct"/>
            <w:vMerge/>
            <w:tcBorders>
              <w:top w:val="nil"/>
              <w:left w:val="single" w:sz="8" w:space="0" w:color="auto"/>
              <w:bottom w:val="single" w:sz="8" w:space="0" w:color="000000"/>
              <w:right w:val="single" w:sz="4" w:space="0" w:color="auto"/>
            </w:tcBorders>
            <w:vAlign w:val="center"/>
            <w:hideMark/>
          </w:tcPr>
          <w:p w:rsidR="001F4782" w:rsidRPr="001F4782" w:rsidRDefault="001F4782" w:rsidP="001F4782">
            <w:pPr>
              <w:rPr>
                <w:rFonts w:asciiTheme="minorHAnsi" w:hAnsiTheme="minorHAnsi" w:cs="Arial"/>
                <w:b/>
                <w:bCs/>
                <w:color w:val="000000"/>
                <w:sz w:val="20"/>
                <w:lang w:eastAsia="cs-CZ"/>
              </w:rPr>
            </w:pPr>
          </w:p>
        </w:tc>
        <w:tc>
          <w:tcPr>
            <w:tcW w:w="452" w:type="pct"/>
            <w:tcBorders>
              <w:top w:val="nil"/>
              <w:left w:val="nil"/>
              <w:bottom w:val="single" w:sz="4"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Stagnosoly</w:t>
            </w:r>
          </w:p>
        </w:tc>
        <w:tc>
          <w:tcPr>
            <w:tcW w:w="504"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pseudoglej</w:t>
            </w:r>
          </w:p>
        </w:tc>
        <w:tc>
          <w:tcPr>
            <w:tcW w:w="958"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Glejový</w:t>
            </w:r>
          </w:p>
        </w:tc>
        <w:tc>
          <w:tcPr>
            <w:tcW w:w="460"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Stagnosols</w:t>
            </w:r>
          </w:p>
        </w:tc>
        <w:tc>
          <w:tcPr>
            <w:tcW w:w="1002" w:type="pct"/>
            <w:tcBorders>
              <w:top w:val="nil"/>
              <w:left w:val="nil"/>
              <w:bottom w:val="single" w:sz="4"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Endogleyic Stagnosol (Clayic)</w:t>
            </w:r>
          </w:p>
        </w:tc>
        <w:tc>
          <w:tcPr>
            <w:tcW w:w="297"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A1</w:t>
            </w:r>
          </w:p>
        </w:tc>
        <w:tc>
          <w:tcPr>
            <w:tcW w:w="297"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B2</w:t>
            </w:r>
          </w:p>
        </w:tc>
        <w:tc>
          <w:tcPr>
            <w:tcW w:w="299"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 </w:t>
            </w:r>
          </w:p>
        </w:tc>
        <w:tc>
          <w:tcPr>
            <w:tcW w:w="403" w:type="pct"/>
            <w:vMerge/>
            <w:tcBorders>
              <w:top w:val="nil"/>
              <w:left w:val="single" w:sz="4" w:space="0" w:color="auto"/>
              <w:bottom w:val="single" w:sz="8" w:space="0" w:color="000000"/>
              <w:right w:val="single" w:sz="8" w:space="0" w:color="auto"/>
            </w:tcBorders>
            <w:vAlign w:val="center"/>
            <w:hideMark/>
          </w:tcPr>
          <w:p w:rsidR="001F4782" w:rsidRPr="001F4782" w:rsidRDefault="001F4782" w:rsidP="001F4782">
            <w:pPr>
              <w:rPr>
                <w:rFonts w:asciiTheme="minorHAnsi" w:hAnsiTheme="minorHAnsi" w:cs="Arial"/>
                <w:color w:val="000000"/>
                <w:sz w:val="20"/>
                <w:lang w:eastAsia="cs-CZ"/>
              </w:rPr>
            </w:pPr>
          </w:p>
        </w:tc>
      </w:tr>
      <w:tr w:rsidR="001F4782" w:rsidRPr="001F4782" w:rsidTr="001F4782">
        <w:trPr>
          <w:cantSplit/>
          <w:trHeight w:val="300"/>
          <w:tblHeader/>
        </w:trPr>
        <w:tc>
          <w:tcPr>
            <w:tcW w:w="328" w:type="pct"/>
            <w:vMerge/>
            <w:tcBorders>
              <w:top w:val="nil"/>
              <w:left w:val="single" w:sz="8" w:space="0" w:color="auto"/>
              <w:bottom w:val="single" w:sz="8" w:space="0" w:color="000000"/>
              <w:right w:val="single" w:sz="4" w:space="0" w:color="auto"/>
            </w:tcBorders>
            <w:vAlign w:val="center"/>
            <w:hideMark/>
          </w:tcPr>
          <w:p w:rsidR="001F4782" w:rsidRPr="001F4782" w:rsidRDefault="001F4782" w:rsidP="001F4782">
            <w:pPr>
              <w:rPr>
                <w:rFonts w:asciiTheme="minorHAnsi" w:hAnsiTheme="minorHAnsi" w:cs="Arial"/>
                <w:b/>
                <w:bCs/>
                <w:color w:val="000000"/>
                <w:sz w:val="20"/>
                <w:lang w:eastAsia="cs-CZ"/>
              </w:rPr>
            </w:pPr>
          </w:p>
        </w:tc>
        <w:tc>
          <w:tcPr>
            <w:tcW w:w="452" w:type="pct"/>
            <w:tcBorders>
              <w:top w:val="nil"/>
              <w:left w:val="nil"/>
              <w:bottom w:val="single" w:sz="4"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Stagnosoly</w:t>
            </w:r>
          </w:p>
        </w:tc>
        <w:tc>
          <w:tcPr>
            <w:tcW w:w="504"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pseudoglej</w:t>
            </w:r>
          </w:p>
        </w:tc>
        <w:tc>
          <w:tcPr>
            <w:tcW w:w="958"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Hydroeluviální</w:t>
            </w:r>
          </w:p>
        </w:tc>
        <w:tc>
          <w:tcPr>
            <w:tcW w:w="460"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Stagnosols</w:t>
            </w:r>
          </w:p>
        </w:tc>
        <w:tc>
          <w:tcPr>
            <w:tcW w:w="1002" w:type="pct"/>
            <w:tcBorders>
              <w:top w:val="nil"/>
              <w:left w:val="nil"/>
              <w:bottom w:val="single" w:sz="4"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Luvic Stagnosol</w:t>
            </w:r>
          </w:p>
        </w:tc>
        <w:tc>
          <w:tcPr>
            <w:tcW w:w="297"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A1</w:t>
            </w:r>
          </w:p>
        </w:tc>
        <w:tc>
          <w:tcPr>
            <w:tcW w:w="297"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B1</w:t>
            </w:r>
          </w:p>
        </w:tc>
        <w:tc>
          <w:tcPr>
            <w:tcW w:w="299"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 </w:t>
            </w:r>
          </w:p>
        </w:tc>
        <w:tc>
          <w:tcPr>
            <w:tcW w:w="403" w:type="pct"/>
            <w:vMerge/>
            <w:tcBorders>
              <w:top w:val="nil"/>
              <w:left w:val="single" w:sz="4" w:space="0" w:color="auto"/>
              <w:bottom w:val="single" w:sz="8" w:space="0" w:color="000000"/>
              <w:right w:val="single" w:sz="8" w:space="0" w:color="auto"/>
            </w:tcBorders>
            <w:vAlign w:val="center"/>
            <w:hideMark/>
          </w:tcPr>
          <w:p w:rsidR="001F4782" w:rsidRPr="001F4782" w:rsidRDefault="001F4782" w:rsidP="001F4782">
            <w:pPr>
              <w:rPr>
                <w:rFonts w:asciiTheme="minorHAnsi" w:hAnsiTheme="minorHAnsi" w:cs="Arial"/>
                <w:color w:val="000000"/>
                <w:sz w:val="20"/>
                <w:lang w:eastAsia="cs-CZ"/>
              </w:rPr>
            </w:pPr>
          </w:p>
        </w:tc>
      </w:tr>
      <w:tr w:rsidR="001F4782" w:rsidRPr="001F4782" w:rsidTr="001F4782">
        <w:trPr>
          <w:cantSplit/>
          <w:trHeight w:val="300"/>
          <w:tblHeader/>
        </w:trPr>
        <w:tc>
          <w:tcPr>
            <w:tcW w:w="328" w:type="pct"/>
            <w:vMerge/>
            <w:tcBorders>
              <w:top w:val="nil"/>
              <w:left w:val="single" w:sz="8" w:space="0" w:color="auto"/>
              <w:bottom w:val="single" w:sz="8" w:space="0" w:color="000000"/>
              <w:right w:val="single" w:sz="4" w:space="0" w:color="auto"/>
            </w:tcBorders>
            <w:vAlign w:val="center"/>
            <w:hideMark/>
          </w:tcPr>
          <w:p w:rsidR="001F4782" w:rsidRPr="001F4782" w:rsidRDefault="001F4782" w:rsidP="001F4782">
            <w:pPr>
              <w:rPr>
                <w:rFonts w:asciiTheme="minorHAnsi" w:hAnsiTheme="minorHAnsi" w:cs="Arial"/>
                <w:b/>
                <w:bCs/>
                <w:color w:val="000000"/>
                <w:sz w:val="20"/>
                <w:lang w:eastAsia="cs-CZ"/>
              </w:rPr>
            </w:pPr>
          </w:p>
        </w:tc>
        <w:tc>
          <w:tcPr>
            <w:tcW w:w="452"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Glejsoly</w:t>
            </w:r>
          </w:p>
        </w:tc>
        <w:tc>
          <w:tcPr>
            <w:tcW w:w="504"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glej</w:t>
            </w:r>
          </w:p>
        </w:tc>
        <w:tc>
          <w:tcPr>
            <w:tcW w:w="958"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Atický</w:t>
            </w:r>
          </w:p>
        </w:tc>
        <w:tc>
          <w:tcPr>
            <w:tcW w:w="460"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Gleysols</w:t>
            </w:r>
          </w:p>
        </w:tc>
        <w:tc>
          <w:tcPr>
            <w:tcW w:w="1002" w:type="pct"/>
            <w:tcBorders>
              <w:top w:val="nil"/>
              <w:left w:val="nil"/>
              <w:bottom w:val="single" w:sz="4"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Histic Gleysol</w:t>
            </w:r>
          </w:p>
        </w:tc>
        <w:tc>
          <w:tcPr>
            <w:tcW w:w="297"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A2</w:t>
            </w:r>
          </w:p>
        </w:tc>
        <w:tc>
          <w:tcPr>
            <w:tcW w:w="297"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B2</w:t>
            </w:r>
          </w:p>
        </w:tc>
        <w:tc>
          <w:tcPr>
            <w:tcW w:w="299"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C</w:t>
            </w:r>
          </w:p>
        </w:tc>
        <w:tc>
          <w:tcPr>
            <w:tcW w:w="403" w:type="pct"/>
            <w:vMerge/>
            <w:tcBorders>
              <w:top w:val="nil"/>
              <w:left w:val="single" w:sz="4" w:space="0" w:color="auto"/>
              <w:bottom w:val="single" w:sz="8" w:space="0" w:color="000000"/>
              <w:right w:val="single" w:sz="8" w:space="0" w:color="auto"/>
            </w:tcBorders>
            <w:vAlign w:val="center"/>
            <w:hideMark/>
          </w:tcPr>
          <w:p w:rsidR="001F4782" w:rsidRPr="001F4782" w:rsidRDefault="001F4782" w:rsidP="001F4782">
            <w:pPr>
              <w:rPr>
                <w:rFonts w:asciiTheme="minorHAnsi" w:hAnsiTheme="minorHAnsi" w:cs="Arial"/>
                <w:color w:val="000000"/>
                <w:sz w:val="20"/>
                <w:lang w:eastAsia="cs-CZ"/>
              </w:rPr>
            </w:pPr>
          </w:p>
        </w:tc>
      </w:tr>
      <w:tr w:rsidR="001F4782" w:rsidRPr="001F4782" w:rsidTr="001F4782">
        <w:trPr>
          <w:cantSplit/>
          <w:trHeight w:val="315"/>
          <w:tblHeader/>
        </w:trPr>
        <w:tc>
          <w:tcPr>
            <w:tcW w:w="328" w:type="pct"/>
            <w:vMerge/>
            <w:tcBorders>
              <w:top w:val="nil"/>
              <w:left w:val="single" w:sz="8" w:space="0" w:color="auto"/>
              <w:bottom w:val="single" w:sz="8" w:space="0" w:color="000000"/>
              <w:right w:val="single" w:sz="4" w:space="0" w:color="auto"/>
            </w:tcBorders>
            <w:vAlign w:val="center"/>
            <w:hideMark/>
          </w:tcPr>
          <w:p w:rsidR="001F4782" w:rsidRPr="001F4782" w:rsidRDefault="001F4782" w:rsidP="001F4782">
            <w:pPr>
              <w:rPr>
                <w:rFonts w:asciiTheme="minorHAnsi" w:hAnsiTheme="minorHAnsi" w:cs="Arial"/>
                <w:b/>
                <w:bCs/>
                <w:color w:val="000000"/>
                <w:sz w:val="20"/>
                <w:lang w:eastAsia="cs-CZ"/>
              </w:rPr>
            </w:pPr>
          </w:p>
        </w:tc>
        <w:tc>
          <w:tcPr>
            <w:tcW w:w="452"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Stagnosoly</w:t>
            </w:r>
          </w:p>
        </w:tc>
        <w:tc>
          <w:tcPr>
            <w:tcW w:w="504"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stagnogleje</w:t>
            </w:r>
          </w:p>
        </w:tc>
        <w:tc>
          <w:tcPr>
            <w:tcW w:w="958"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Modální</w:t>
            </w:r>
          </w:p>
        </w:tc>
        <w:tc>
          <w:tcPr>
            <w:tcW w:w="460"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Stagnosols</w:t>
            </w:r>
          </w:p>
        </w:tc>
        <w:tc>
          <w:tcPr>
            <w:tcW w:w="1002" w:type="pct"/>
            <w:tcBorders>
              <w:top w:val="nil"/>
              <w:left w:val="nil"/>
              <w:bottom w:val="single" w:sz="8"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Endogleyic Stagnosol (Clayic)</w:t>
            </w:r>
          </w:p>
        </w:tc>
        <w:tc>
          <w:tcPr>
            <w:tcW w:w="297"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A1</w:t>
            </w:r>
          </w:p>
        </w:tc>
        <w:tc>
          <w:tcPr>
            <w:tcW w:w="297"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B2</w:t>
            </w:r>
          </w:p>
        </w:tc>
        <w:tc>
          <w:tcPr>
            <w:tcW w:w="299"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C</w:t>
            </w:r>
          </w:p>
        </w:tc>
        <w:tc>
          <w:tcPr>
            <w:tcW w:w="403" w:type="pct"/>
            <w:vMerge/>
            <w:tcBorders>
              <w:top w:val="nil"/>
              <w:left w:val="single" w:sz="4" w:space="0" w:color="auto"/>
              <w:bottom w:val="single" w:sz="8" w:space="0" w:color="000000"/>
              <w:right w:val="single" w:sz="8" w:space="0" w:color="auto"/>
            </w:tcBorders>
            <w:vAlign w:val="center"/>
            <w:hideMark/>
          </w:tcPr>
          <w:p w:rsidR="001F4782" w:rsidRPr="001F4782" w:rsidRDefault="001F4782" w:rsidP="001F4782">
            <w:pPr>
              <w:rPr>
                <w:rFonts w:asciiTheme="minorHAnsi" w:hAnsiTheme="minorHAnsi" w:cs="Arial"/>
                <w:color w:val="000000"/>
                <w:sz w:val="20"/>
                <w:lang w:eastAsia="cs-CZ"/>
              </w:rPr>
            </w:pPr>
          </w:p>
        </w:tc>
      </w:tr>
      <w:tr w:rsidR="001F4782" w:rsidRPr="001F4782" w:rsidTr="001F4782">
        <w:trPr>
          <w:cantSplit/>
          <w:trHeight w:val="300"/>
          <w:tblHeader/>
        </w:trPr>
        <w:tc>
          <w:tcPr>
            <w:tcW w:w="328" w:type="pct"/>
            <w:vMerge w:val="restart"/>
            <w:tcBorders>
              <w:top w:val="nil"/>
              <w:left w:val="single" w:sz="8" w:space="0" w:color="auto"/>
              <w:bottom w:val="single" w:sz="8" w:space="0" w:color="000000"/>
              <w:right w:val="single" w:sz="4" w:space="0" w:color="auto"/>
            </w:tcBorders>
            <w:noWrap/>
            <w:vAlign w:val="center"/>
            <w:hideMark/>
          </w:tcPr>
          <w:p w:rsidR="001F4782" w:rsidRPr="001F4782" w:rsidRDefault="001F4782" w:rsidP="001F4782">
            <w:pPr>
              <w:jc w:val="center"/>
              <w:rPr>
                <w:rFonts w:asciiTheme="minorHAnsi" w:hAnsiTheme="minorHAnsi" w:cs="Arial"/>
                <w:b/>
                <w:bCs/>
                <w:color w:val="000000"/>
                <w:sz w:val="20"/>
                <w:lang w:eastAsia="cs-CZ"/>
              </w:rPr>
            </w:pPr>
            <w:r w:rsidRPr="001F4782">
              <w:rPr>
                <w:rFonts w:asciiTheme="minorHAnsi" w:hAnsiTheme="minorHAnsi" w:cs="Arial"/>
                <w:b/>
                <w:bCs/>
                <w:color w:val="000000"/>
                <w:sz w:val="20"/>
                <w:lang w:eastAsia="cs-CZ"/>
              </w:rPr>
              <w:t>75</w:t>
            </w:r>
          </w:p>
        </w:tc>
        <w:tc>
          <w:tcPr>
            <w:tcW w:w="452" w:type="pct"/>
            <w:tcBorders>
              <w:top w:val="nil"/>
              <w:left w:val="nil"/>
              <w:bottom w:val="single" w:sz="4"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Kambisoly</w:t>
            </w:r>
          </w:p>
        </w:tc>
        <w:tc>
          <w:tcPr>
            <w:tcW w:w="504"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kambizem</w:t>
            </w:r>
          </w:p>
        </w:tc>
        <w:tc>
          <w:tcPr>
            <w:tcW w:w="958"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Oglejená</w:t>
            </w:r>
          </w:p>
        </w:tc>
        <w:tc>
          <w:tcPr>
            <w:tcW w:w="460"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Cambisols</w:t>
            </w:r>
          </w:p>
        </w:tc>
        <w:tc>
          <w:tcPr>
            <w:tcW w:w="1002" w:type="pct"/>
            <w:tcBorders>
              <w:top w:val="nil"/>
              <w:left w:val="nil"/>
              <w:bottom w:val="single" w:sz="4"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Endogleyic Cambisol (Clayic)</w:t>
            </w:r>
          </w:p>
        </w:tc>
        <w:tc>
          <w:tcPr>
            <w:tcW w:w="297"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A1</w:t>
            </w:r>
          </w:p>
        </w:tc>
        <w:tc>
          <w:tcPr>
            <w:tcW w:w="297" w:type="pct"/>
            <w:tcBorders>
              <w:top w:val="nil"/>
              <w:left w:val="nil"/>
              <w:bottom w:val="single" w:sz="4"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 </w:t>
            </w:r>
          </w:p>
        </w:tc>
        <w:tc>
          <w:tcPr>
            <w:tcW w:w="299"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 </w:t>
            </w:r>
          </w:p>
        </w:tc>
        <w:tc>
          <w:tcPr>
            <w:tcW w:w="403" w:type="pct"/>
            <w:vMerge w:val="restart"/>
            <w:tcBorders>
              <w:top w:val="nil"/>
              <w:left w:val="single" w:sz="4" w:space="0" w:color="auto"/>
              <w:bottom w:val="single" w:sz="8" w:space="0" w:color="000000"/>
              <w:right w:val="single" w:sz="8"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B</w:t>
            </w:r>
          </w:p>
        </w:tc>
      </w:tr>
      <w:tr w:rsidR="001F4782" w:rsidRPr="001F4782" w:rsidTr="001F4782">
        <w:trPr>
          <w:cantSplit/>
          <w:trHeight w:val="300"/>
          <w:tblHeader/>
        </w:trPr>
        <w:tc>
          <w:tcPr>
            <w:tcW w:w="328" w:type="pct"/>
            <w:vMerge/>
            <w:tcBorders>
              <w:top w:val="nil"/>
              <w:left w:val="single" w:sz="8" w:space="0" w:color="auto"/>
              <w:bottom w:val="single" w:sz="8" w:space="0" w:color="000000"/>
              <w:right w:val="single" w:sz="4" w:space="0" w:color="auto"/>
            </w:tcBorders>
            <w:vAlign w:val="center"/>
            <w:hideMark/>
          </w:tcPr>
          <w:p w:rsidR="001F4782" w:rsidRPr="001F4782" w:rsidRDefault="001F4782" w:rsidP="001F4782">
            <w:pPr>
              <w:rPr>
                <w:rFonts w:asciiTheme="minorHAnsi" w:hAnsiTheme="minorHAnsi" w:cs="Arial"/>
                <w:b/>
                <w:bCs/>
                <w:color w:val="000000"/>
                <w:sz w:val="20"/>
                <w:lang w:eastAsia="cs-CZ"/>
              </w:rPr>
            </w:pPr>
          </w:p>
        </w:tc>
        <w:tc>
          <w:tcPr>
            <w:tcW w:w="452" w:type="pct"/>
            <w:tcBorders>
              <w:top w:val="nil"/>
              <w:left w:val="nil"/>
              <w:bottom w:val="single" w:sz="4"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Kambisoly</w:t>
            </w:r>
          </w:p>
        </w:tc>
        <w:tc>
          <w:tcPr>
            <w:tcW w:w="504"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kambizem</w:t>
            </w:r>
          </w:p>
        </w:tc>
        <w:tc>
          <w:tcPr>
            <w:tcW w:w="958"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Glejová</w:t>
            </w:r>
          </w:p>
        </w:tc>
        <w:tc>
          <w:tcPr>
            <w:tcW w:w="460"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Cambisols</w:t>
            </w:r>
          </w:p>
        </w:tc>
        <w:tc>
          <w:tcPr>
            <w:tcW w:w="1002" w:type="pct"/>
            <w:tcBorders>
              <w:top w:val="nil"/>
              <w:left w:val="nil"/>
              <w:bottom w:val="single" w:sz="4"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Endogleyic Cambisol (Clayic)</w:t>
            </w:r>
          </w:p>
        </w:tc>
        <w:tc>
          <w:tcPr>
            <w:tcW w:w="297"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A1</w:t>
            </w:r>
          </w:p>
        </w:tc>
        <w:tc>
          <w:tcPr>
            <w:tcW w:w="297"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B1</w:t>
            </w:r>
          </w:p>
        </w:tc>
        <w:tc>
          <w:tcPr>
            <w:tcW w:w="299"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 </w:t>
            </w:r>
          </w:p>
        </w:tc>
        <w:tc>
          <w:tcPr>
            <w:tcW w:w="403" w:type="pct"/>
            <w:vMerge/>
            <w:tcBorders>
              <w:top w:val="nil"/>
              <w:left w:val="single" w:sz="4" w:space="0" w:color="auto"/>
              <w:bottom w:val="single" w:sz="8" w:space="0" w:color="000000"/>
              <w:right w:val="single" w:sz="8" w:space="0" w:color="auto"/>
            </w:tcBorders>
            <w:vAlign w:val="center"/>
            <w:hideMark/>
          </w:tcPr>
          <w:p w:rsidR="001F4782" w:rsidRPr="001F4782" w:rsidRDefault="001F4782" w:rsidP="001F4782">
            <w:pPr>
              <w:rPr>
                <w:rFonts w:asciiTheme="minorHAnsi" w:hAnsiTheme="minorHAnsi" w:cs="Arial"/>
                <w:color w:val="000000"/>
                <w:sz w:val="20"/>
                <w:lang w:eastAsia="cs-CZ"/>
              </w:rPr>
            </w:pPr>
          </w:p>
        </w:tc>
      </w:tr>
      <w:tr w:rsidR="001F4782" w:rsidRPr="001F4782" w:rsidTr="001F4782">
        <w:trPr>
          <w:cantSplit/>
          <w:trHeight w:val="300"/>
          <w:tblHeader/>
        </w:trPr>
        <w:tc>
          <w:tcPr>
            <w:tcW w:w="328" w:type="pct"/>
            <w:vMerge/>
            <w:tcBorders>
              <w:top w:val="nil"/>
              <w:left w:val="single" w:sz="8" w:space="0" w:color="auto"/>
              <w:bottom w:val="single" w:sz="8" w:space="0" w:color="000000"/>
              <w:right w:val="single" w:sz="4" w:space="0" w:color="auto"/>
            </w:tcBorders>
            <w:vAlign w:val="center"/>
            <w:hideMark/>
          </w:tcPr>
          <w:p w:rsidR="001F4782" w:rsidRPr="001F4782" w:rsidRDefault="001F4782" w:rsidP="001F4782">
            <w:pPr>
              <w:rPr>
                <w:rFonts w:asciiTheme="minorHAnsi" w:hAnsiTheme="minorHAnsi" w:cs="Arial"/>
                <w:b/>
                <w:bCs/>
                <w:color w:val="000000"/>
                <w:sz w:val="20"/>
                <w:lang w:eastAsia="cs-CZ"/>
              </w:rPr>
            </w:pPr>
          </w:p>
        </w:tc>
        <w:tc>
          <w:tcPr>
            <w:tcW w:w="452" w:type="pct"/>
            <w:tcBorders>
              <w:top w:val="nil"/>
              <w:left w:val="nil"/>
              <w:bottom w:val="single" w:sz="4"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Stagnosoly</w:t>
            </w:r>
          </w:p>
        </w:tc>
        <w:tc>
          <w:tcPr>
            <w:tcW w:w="504"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pseudoglej</w:t>
            </w:r>
          </w:p>
        </w:tc>
        <w:tc>
          <w:tcPr>
            <w:tcW w:w="958"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 </w:t>
            </w:r>
          </w:p>
        </w:tc>
        <w:tc>
          <w:tcPr>
            <w:tcW w:w="460"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Stagnosols</w:t>
            </w:r>
          </w:p>
        </w:tc>
        <w:tc>
          <w:tcPr>
            <w:tcW w:w="1002" w:type="pct"/>
            <w:tcBorders>
              <w:top w:val="nil"/>
              <w:left w:val="nil"/>
              <w:bottom w:val="single" w:sz="4"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Haplic Stagnosol</w:t>
            </w:r>
          </w:p>
        </w:tc>
        <w:tc>
          <w:tcPr>
            <w:tcW w:w="297"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A1</w:t>
            </w:r>
          </w:p>
        </w:tc>
        <w:tc>
          <w:tcPr>
            <w:tcW w:w="297"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B1</w:t>
            </w:r>
          </w:p>
        </w:tc>
        <w:tc>
          <w:tcPr>
            <w:tcW w:w="299"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 </w:t>
            </w:r>
          </w:p>
        </w:tc>
        <w:tc>
          <w:tcPr>
            <w:tcW w:w="403" w:type="pct"/>
            <w:vMerge/>
            <w:tcBorders>
              <w:top w:val="nil"/>
              <w:left w:val="single" w:sz="4" w:space="0" w:color="auto"/>
              <w:bottom w:val="single" w:sz="8" w:space="0" w:color="000000"/>
              <w:right w:val="single" w:sz="8" w:space="0" w:color="auto"/>
            </w:tcBorders>
            <w:vAlign w:val="center"/>
            <w:hideMark/>
          </w:tcPr>
          <w:p w:rsidR="001F4782" w:rsidRPr="001F4782" w:rsidRDefault="001F4782" w:rsidP="001F4782">
            <w:pPr>
              <w:rPr>
                <w:rFonts w:asciiTheme="minorHAnsi" w:hAnsiTheme="minorHAnsi" w:cs="Arial"/>
                <w:color w:val="000000"/>
                <w:sz w:val="20"/>
                <w:lang w:eastAsia="cs-CZ"/>
              </w:rPr>
            </w:pPr>
          </w:p>
        </w:tc>
      </w:tr>
      <w:tr w:rsidR="001F4782" w:rsidRPr="001F4782" w:rsidTr="001F4782">
        <w:trPr>
          <w:cantSplit/>
          <w:trHeight w:val="315"/>
          <w:tblHeader/>
        </w:trPr>
        <w:tc>
          <w:tcPr>
            <w:tcW w:w="328" w:type="pct"/>
            <w:vMerge/>
            <w:tcBorders>
              <w:top w:val="nil"/>
              <w:left w:val="single" w:sz="8" w:space="0" w:color="auto"/>
              <w:bottom w:val="single" w:sz="8" w:space="0" w:color="000000"/>
              <w:right w:val="single" w:sz="4" w:space="0" w:color="auto"/>
            </w:tcBorders>
            <w:vAlign w:val="center"/>
            <w:hideMark/>
          </w:tcPr>
          <w:p w:rsidR="001F4782" w:rsidRPr="001F4782" w:rsidRDefault="001F4782" w:rsidP="001F4782">
            <w:pPr>
              <w:rPr>
                <w:rFonts w:asciiTheme="minorHAnsi" w:hAnsiTheme="minorHAnsi" w:cs="Arial"/>
                <w:b/>
                <w:bCs/>
                <w:color w:val="000000"/>
                <w:sz w:val="20"/>
                <w:lang w:eastAsia="cs-CZ"/>
              </w:rPr>
            </w:pPr>
          </w:p>
        </w:tc>
        <w:tc>
          <w:tcPr>
            <w:tcW w:w="452"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Glejsoly</w:t>
            </w:r>
          </w:p>
        </w:tc>
        <w:tc>
          <w:tcPr>
            <w:tcW w:w="504"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glej</w:t>
            </w:r>
          </w:p>
        </w:tc>
        <w:tc>
          <w:tcPr>
            <w:tcW w:w="958"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 </w:t>
            </w:r>
          </w:p>
        </w:tc>
        <w:tc>
          <w:tcPr>
            <w:tcW w:w="460"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Gleysols</w:t>
            </w:r>
          </w:p>
        </w:tc>
        <w:tc>
          <w:tcPr>
            <w:tcW w:w="1002" w:type="pct"/>
            <w:tcBorders>
              <w:top w:val="nil"/>
              <w:left w:val="nil"/>
              <w:bottom w:val="single" w:sz="8"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Haplic Gleysol</w:t>
            </w:r>
          </w:p>
        </w:tc>
        <w:tc>
          <w:tcPr>
            <w:tcW w:w="297"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A2</w:t>
            </w:r>
          </w:p>
        </w:tc>
        <w:tc>
          <w:tcPr>
            <w:tcW w:w="297"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B2</w:t>
            </w:r>
          </w:p>
        </w:tc>
        <w:tc>
          <w:tcPr>
            <w:tcW w:w="299"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C</w:t>
            </w:r>
          </w:p>
        </w:tc>
        <w:tc>
          <w:tcPr>
            <w:tcW w:w="403" w:type="pct"/>
            <w:vMerge/>
            <w:tcBorders>
              <w:top w:val="nil"/>
              <w:left w:val="single" w:sz="4" w:space="0" w:color="auto"/>
              <w:bottom w:val="single" w:sz="8" w:space="0" w:color="000000"/>
              <w:right w:val="single" w:sz="8" w:space="0" w:color="auto"/>
            </w:tcBorders>
            <w:vAlign w:val="center"/>
            <w:hideMark/>
          </w:tcPr>
          <w:p w:rsidR="001F4782" w:rsidRPr="001F4782" w:rsidRDefault="001F4782" w:rsidP="001F4782">
            <w:pPr>
              <w:rPr>
                <w:rFonts w:asciiTheme="minorHAnsi" w:hAnsiTheme="minorHAnsi" w:cs="Arial"/>
                <w:color w:val="000000"/>
                <w:sz w:val="20"/>
                <w:lang w:eastAsia="cs-CZ"/>
              </w:rPr>
            </w:pPr>
          </w:p>
        </w:tc>
      </w:tr>
      <w:tr w:rsidR="001F4782" w:rsidRPr="001F4782" w:rsidTr="001F4782">
        <w:trPr>
          <w:cantSplit/>
          <w:trHeight w:val="300"/>
          <w:tblHeader/>
        </w:trPr>
        <w:tc>
          <w:tcPr>
            <w:tcW w:w="328" w:type="pct"/>
            <w:vMerge w:val="restart"/>
            <w:tcBorders>
              <w:top w:val="nil"/>
              <w:left w:val="single" w:sz="8" w:space="0" w:color="auto"/>
              <w:bottom w:val="single" w:sz="8" w:space="0" w:color="000000"/>
              <w:right w:val="single" w:sz="4" w:space="0" w:color="auto"/>
            </w:tcBorders>
            <w:noWrap/>
            <w:vAlign w:val="center"/>
            <w:hideMark/>
          </w:tcPr>
          <w:p w:rsidR="001F4782" w:rsidRPr="001F4782" w:rsidRDefault="001F4782" w:rsidP="001F4782">
            <w:pPr>
              <w:jc w:val="center"/>
              <w:rPr>
                <w:rFonts w:asciiTheme="minorHAnsi" w:hAnsiTheme="minorHAnsi" w:cs="Arial"/>
                <w:b/>
                <w:bCs/>
                <w:color w:val="000000"/>
                <w:sz w:val="20"/>
                <w:lang w:eastAsia="cs-CZ"/>
              </w:rPr>
            </w:pPr>
            <w:r w:rsidRPr="001F4782">
              <w:rPr>
                <w:rFonts w:asciiTheme="minorHAnsi" w:hAnsiTheme="minorHAnsi" w:cs="Arial"/>
                <w:b/>
                <w:bCs/>
                <w:color w:val="000000"/>
                <w:sz w:val="20"/>
                <w:lang w:eastAsia="cs-CZ"/>
              </w:rPr>
              <w:t>76</w:t>
            </w:r>
          </w:p>
        </w:tc>
        <w:tc>
          <w:tcPr>
            <w:tcW w:w="452" w:type="pct"/>
            <w:tcBorders>
              <w:top w:val="nil"/>
              <w:left w:val="nil"/>
              <w:bottom w:val="single" w:sz="4"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Stagnosoly</w:t>
            </w:r>
          </w:p>
        </w:tc>
        <w:tc>
          <w:tcPr>
            <w:tcW w:w="504"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pseudoglej</w:t>
            </w:r>
          </w:p>
        </w:tc>
        <w:tc>
          <w:tcPr>
            <w:tcW w:w="958"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Glejový</w:t>
            </w:r>
          </w:p>
        </w:tc>
        <w:tc>
          <w:tcPr>
            <w:tcW w:w="460"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Stagnosols</w:t>
            </w:r>
          </w:p>
        </w:tc>
        <w:tc>
          <w:tcPr>
            <w:tcW w:w="1002" w:type="pct"/>
            <w:tcBorders>
              <w:top w:val="nil"/>
              <w:left w:val="nil"/>
              <w:bottom w:val="single" w:sz="4"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Endogleyic Stagnosol (Clayic)</w:t>
            </w:r>
          </w:p>
        </w:tc>
        <w:tc>
          <w:tcPr>
            <w:tcW w:w="297"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A1</w:t>
            </w:r>
          </w:p>
        </w:tc>
        <w:tc>
          <w:tcPr>
            <w:tcW w:w="297"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B2</w:t>
            </w:r>
          </w:p>
        </w:tc>
        <w:tc>
          <w:tcPr>
            <w:tcW w:w="299"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 </w:t>
            </w:r>
          </w:p>
        </w:tc>
        <w:tc>
          <w:tcPr>
            <w:tcW w:w="403" w:type="pct"/>
            <w:vMerge w:val="restart"/>
            <w:tcBorders>
              <w:top w:val="nil"/>
              <w:left w:val="single" w:sz="4" w:space="0" w:color="auto"/>
              <w:bottom w:val="single" w:sz="8" w:space="0" w:color="000000"/>
              <w:right w:val="single" w:sz="8"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B</w:t>
            </w:r>
          </w:p>
        </w:tc>
      </w:tr>
      <w:tr w:rsidR="001F4782" w:rsidRPr="001F4782" w:rsidTr="001F4782">
        <w:trPr>
          <w:cantSplit/>
          <w:trHeight w:val="300"/>
          <w:tblHeader/>
        </w:trPr>
        <w:tc>
          <w:tcPr>
            <w:tcW w:w="328" w:type="pct"/>
            <w:vMerge/>
            <w:tcBorders>
              <w:top w:val="nil"/>
              <w:left w:val="single" w:sz="8" w:space="0" w:color="auto"/>
              <w:bottom w:val="single" w:sz="8" w:space="0" w:color="000000"/>
              <w:right w:val="single" w:sz="4" w:space="0" w:color="auto"/>
            </w:tcBorders>
            <w:vAlign w:val="center"/>
            <w:hideMark/>
          </w:tcPr>
          <w:p w:rsidR="001F4782" w:rsidRPr="001F4782" w:rsidRDefault="001F4782" w:rsidP="001F4782">
            <w:pPr>
              <w:rPr>
                <w:rFonts w:asciiTheme="minorHAnsi" w:hAnsiTheme="minorHAnsi" w:cs="Arial"/>
                <w:b/>
                <w:bCs/>
                <w:color w:val="000000"/>
                <w:sz w:val="20"/>
                <w:lang w:eastAsia="cs-CZ"/>
              </w:rPr>
            </w:pPr>
          </w:p>
        </w:tc>
        <w:tc>
          <w:tcPr>
            <w:tcW w:w="452"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Glejsoly</w:t>
            </w:r>
          </w:p>
        </w:tc>
        <w:tc>
          <w:tcPr>
            <w:tcW w:w="504"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glej</w:t>
            </w:r>
          </w:p>
        </w:tc>
        <w:tc>
          <w:tcPr>
            <w:tcW w:w="958"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modální zrašelinělý</w:t>
            </w:r>
          </w:p>
        </w:tc>
        <w:tc>
          <w:tcPr>
            <w:tcW w:w="460"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Gleysols</w:t>
            </w:r>
          </w:p>
        </w:tc>
        <w:tc>
          <w:tcPr>
            <w:tcW w:w="1002" w:type="pct"/>
            <w:tcBorders>
              <w:top w:val="nil"/>
              <w:left w:val="nil"/>
              <w:bottom w:val="single" w:sz="4"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Haplic Gleysol</w:t>
            </w:r>
          </w:p>
        </w:tc>
        <w:tc>
          <w:tcPr>
            <w:tcW w:w="297"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A2</w:t>
            </w:r>
          </w:p>
        </w:tc>
        <w:tc>
          <w:tcPr>
            <w:tcW w:w="297"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B2</w:t>
            </w:r>
          </w:p>
        </w:tc>
        <w:tc>
          <w:tcPr>
            <w:tcW w:w="299"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C</w:t>
            </w:r>
          </w:p>
        </w:tc>
        <w:tc>
          <w:tcPr>
            <w:tcW w:w="403" w:type="pct"/>
            <w:vMerge/>
            <w:tcBorders>
              <w:top w:val="nil"/>
              <w:left w:val="single" w:sz="4" w:space="0" w:color="auto"/>
              <w:bottom w:val="single" w:sz="8" w:space="0" w:color="000000"/>
              <w:right w:val="single" w:sz="8" w:space="0" w:color="auto"/>
            </w:tcBorders>
            <w:vAlign w:val="center"/>
            <w:hideMark/>
          </w:tcPr>
          <w:p w:rsidR="001F4782" w:rsidRPr="001F4782" w:rsidRDefault="001F4782" w:rsidP="001F4782">
            <w:pPr>
              <w:rPr>
                <w:rFonts w:asciiTheme="minorHAnsi" w:hAnsiTheme="minorHAnsi" w:cs="Arial"/>
                <w:color w:val="000000"/>
                <w:sz w:val="20"/>
                <w:lang w:eastAsia="cs-CZ"/>
              </w:rPr>
            </w:pPr>
          </w:p>
        </w:tc>
      </w:tr>
      <w:tr w:rsidR="001F4782" w:rsidRPr="001F4782" w:rsidTr="001F4782">
        <w:trPr>
          <w:cantSplit/>
          <w:trHeight w:val="300"/>
          <w:tblHeader/>
        </w:trPr>
        <w:tc>
          <w:tcPr>
            <w:tcW w:w="328" w:type="pct"/>
            <w:vMerge/>
            <w:tcBorders>
              <w:top w:val="nil"/>
              <w:left w:val="single" w:sz="8" w:space="0" w:color="auto"/>
              <w:bottom w:val="single" w:sz="8" w:space="0" w:color="000000"/>
              <w:right w:val="single" w:sz="4" w:space="0" w:color="auto"/>
            </w:tcBorders>
            <w:vAlign w:val="center"/>
            <w:hideMark/>
          </w:tcPr>
          <w:p w:rsidR="001F4782" w:rsidRPr="001F4782" w:rsidRDefault="001F4782" w:rsidP="001F4782">
            <w:pPr>
              <w:rPr>
                <w:rFonts w:asciiTheme="minorHAnsi" w:hAnsiTheme="minorHAnsi" w:cs="Arial"/>
                <w:b/>
                <w:bCs/>
                <w:color w:val="000000"/>
                <w:sz w:val="20"/>
                <w:lang w:eastAsia="cs-CZ"/>
              </w:rPr>
            </w:pPr>
          </w:p>
        </w:tc>
        <w:tc>
          <w:tcPr>
            <w:tcW w:w="452"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Glejsoly</w:t>
            </w:r>
          </w:p>
        </w:tc>
        <w:tc>
          <w:tcPr>
            <w:tcW w:w="504"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glej</w:t>
            </w:r>
          </w:p>
        </w:tc>
        <w:tc>
          <w:tcPr>
            <w:tcW w:w="958"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Hipický</w:t>
            </w:r>
          </w:p>
        </w:tc>
        <w:tc>
          <w:tcPr>
            <w:tcW w:w="460"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Gleysols</w:t>
            </w:r>
          </w:p>
        </w:tc>
        <w:tc>
          <w:tcPr>
            <w:tcW w:w="1002" w:type="pct"/>
            <w:tcBorders>
              <w:top w:val="nil"/>
              <w:left w:val="nil"/>
              <w:bottom w:val="single" w:sz="4"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Histic Gleysol</w:t>
            </w:r>
          </w:p>
        </w:tc>
        <w:tc>
          <w:tcPr>
            <w:tcW w:w="297"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A2</w:t>
            </w:r>
          </w:p>
        </w:tc>
        <w:tc>
          <w:tcPr>
            <w:tcW w:w="297"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B2</w:t>
            </w:r>
          </w:p>
        </w:tc>
        <w:tc>
          <w:tcPr>
            <w:tcW w:w="299"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C</w:t>
            </w:r>
          </w:p>
        </w:tc>
        <w:tc>
          <w:tcPr>
            <w:tcW w:w="403" w:type="pct"/>
            <w:vMerge/>
            <w:tcBorders>
              <w:top w:val="nil"/>
              <w:left w:val="single" w:sz="4" w:space="0" w:color="auto"/>
              <w:bottom w:val="single" w:sz="8" w:space="0" w:color="000000"/>
              <w:right w:val="single" w:sz="8" w:space="0" w:color="auto"/>
            </w:tcBorders>
            <w:vAlign w:val="center"/>
            <w:hideMark/>
          </w:tcPr>
          <w:p w:rsidR="001F4782" w:rsidRPr="001F4782" w:rsidRDefault="001F4782" w:rsidP="001F4782">
            <w:pPr>
              <w:rPr>
                <w:rFonts w:asciiTheme="minorHAnsi" w:hAnsiTheme="minorHAnsi" w:cs="Arial"/>
                <w:color w:val="000000"/>
                <w:sz w:val="20"/>
                <w:lang w:eastAsia="cs-CZ"/>
              </w:rPr>
            </w:pPr>
          </w:p>
        </w:tc>
      </w:tr>
      <w:tr w:rsidR="001F4782" w:rsidRPr="001F4782" w:rsidTr="001F4782">
        <w:trPr>
          <w:cantSplit/>
          <w:trHeight w:val="315"/>
          <w:tblHeader/>
        </w:trPr>
        <w:tc>
          <w:tcPr>
            <w:tcW w:w="328" w:type="pct"/>
            <w:vMerge/>
            <w:tcBorders>
              <w:top w:val="nil"/>
              <w:left w:val="single" w:sz="8" w:space="0" w:color="auto"/>
              <w:bottom w:val="single" w:sz="8" w:space="0" w:color="000000"/>
              <w:right w:val="single" w:sz="4" w:space="0" w:color="auto"/>
            </w:tcBorders>
            <w:vAlign w:val="center"/>
            <w:hideMark/>
          </w:tcPr>
          <w:p w:rsidR="001F4782" w:rsidRPr="001F4782" w:rsidRDefault="001F4782" w:rsidP="001F4782">
            <w:pPr>
              <w:rPr>
                <w:rFonts w:asciiTheme="minorHAnsi" w:hAnsiTheme="minorHAnsi" w:cs="Arial"/>
                <w:b/>
                <w:bCs/>
                <w:color w:val="000000"/>
                <w:sz w:val="20"/>
                <w:lang w:eastAsia="cs-CZ"/>
              </w:rPr>
            </w:pPr>
          </w:p>
        </w:tc>
        <w:tc>
          <w:tcPr>
            <w:tcW w:w="452"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Organosoly</w:t>
            </w:r>
          </w:p>
        </w:tc>
        <w:tc>
          <w:tcPr>
            <w:tcW w:w="504"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organozem</w:t>
            </w:r>
          </w:p>
        </w:tc>
        <w:tc>
          <w:tcPr>
            <w:tcW w:w="958"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 </w:t>
            </w:r>
          </w:p>
        </w:tc>
        <w:tc>
          <w:tcPr>
            <w:tcW w:w="460"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Histosols</w:t>
            </w:r>
          </w:p>
        </w:tc>
        <w:tc>
          <w:tcPr>
            <w:tcW w:w="1002" w:type="pct"/>
            <w:tcBorders>
              <w:top w:val="nil"/>
              <w:left w:val="nil"/>
              <w:bottom w:val="single" w:sz="8"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Fibric Histosol</w:t>
            </w:r>
          </w:p>
        </w:tc>
        <w:tc>
          <w:tcPr>
            <w:tcW w:w="297"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A1</w:t>
            </w:r>
          </w:p>
        </w:tc>
        <w:tc>
          <w:tcPr>
            <w:tcW w:w="297"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B2</w:t>
            </w:r>
          </w:p>
        </w:tc>
        <w:tc>
          <w:tcPr>
            <w:tcW w:w="299"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 </w:t>
            </w:r>
          </w:p>
        </w:tc>
        <w:tc>
          <w:tcPr>
            <w:tcW w:w="403" w:type="pct"/>
            <w:vMerge/>
            <w:tcBorders>
              <w:top w:val="nil"/>
              <w:left w:val="single" w:sz="4" w:space="0" w:color="auto"/>
              <w:bottom w:val="single" w:sz="8" w:space="0" w:color="000000"/>
              <w:right w:val="single" w:sz="8" w:space="0" w:color="auto"/>
            </w:tcBorders>
            <w:vAlign w:val="center"/>
            <w:hideMark/>
          </w:tcPr>
          <w:p w:rsidR="001F4782" w:rsidRPr="001F4782" w:rsidRDefault="001F4782" w:rsidP="001F4782">
            <w:pPr>
              <w:rPr>
                <w:rFonts w:asciiTheme="minorHAnsi" w:hAnsiTheme="minorHAnsi" w:cs="Arial"/>
                <w:color w:val="000000"/>
                <w:sz w:val="20"/>
                <w:lang w:eastAsia="cs-CZ"/>
              </w:rPr>
            </w:pPr>
          </w:p>
        </w:tc>
      </w:tr>
    </w:tbl>
    <w:p w:rsidR="001F4782" w:rsidRPr="001F4782" w:rsidRDefault="001F4782" w:rsidP="001F4782">
      <w:pPr>
        <w:spacing w:before="240" w:line="276" w:lineRule="auto"/>
        <w:ind w:left="360" w:firstLine="348"/>
        <w:rPr>
          <w:rFonts w:ascii="Arial" w:hAnsi="Arial" w:cs="Arial"/>
        </w:rPr>
      </w:pPr>
    </w:p>
    <w:p w:rsidR="001F4782" w:rsidRPr="001F4782" w:rsidRDefault="001F4782" w:rsidP="001F4782">
      <w:pPr>
        <w:pStyle w:val="nadpis2"/>
        <w:numPr>
          <w:ilvl w:val="0"/>
          <w:numId w:val="0"/>
        </w:numPr>
        <w:rPr>
          <w:rFonts w:ascii="Arial" w:hAnsi="Arial" w:cs="Arial"/>
          <w:b w:val="0"/>
          <w:i/>
          <w:color w:val="000000"/>
          <w:sz w:val="18"/>
          <w:szCs w:val="18"/>
        </w:rPr>
      </w:pPr>
      <w:r w:rsidRPr="001F4782">
        <w:rPr>
          <w:rFonts w:ascii="Arial" w:hAnsi="Arial" w:cs="Arial"/>
          <w:i/>
          <w:vertAlign w:val="superscript"/>
        </w:rPr>
        <w:t>*</w:t>
      </w:r>
      <w:r w:rsidRPr="001F4782">
        <w:rPr>
          <w:rFonts w:ascii="Arial" w:hAnsi="Arial" w:cs="Arial"/>
          <w:b w:val="0"/>
          <w:i/>
          <w:color w:val="000000"/>
          <w:sz w:val="18"/>
          <w:szCs w:val="18"/>
        </w:rPr>
        <w:t>charakteristiky HPJ podle metodiky Mašáta a kol. (2002) a Vopravila a kol. (2011)</w:t>
      </w:r>
    </w:p>
    <w:p w:rsidR="001F4782" w:rsidRPr="001F4782" w:rsidRDefault="001F4782" w:rsidP="001F4782">
      <w:pPr>
        <w:pStyle w:val="nadpis2"/>
        <w:numPr>
          <w:ilvl w:val="0"/>
          <w:numId w:val="0"/>
        </w:numPr>
        <w:rPr>
          <w:rFonts w:ascii="Arial" w:hAnsi="Arial" w:cs="Arial"/>
          <w:b w:val="0"/>
          <w:i/>
          <w:color w:val="000000"/>
          <w:sz w:val="18"/>
          <w:szCs w:val="18"/>
        </w:rPr>
      </w:pPr>
      <w:r w:rsidRPr="001F4782">
        <w:rPr>
          <w:rFonts w:ascii="Arial" w:hAnsi="Arial" w:cs="Arial"/>
          <w:b w:val="0"/>
          <w:i/>
          <w:color w:val="000000"/>
          <w:vertAlign w:val="superscript"/>
        </w:rPr>
        <w:t>**</w:t>
      </w:r>
      <w:r w:rsidRPr="001F4782">
        <w:rPr>
          <w:rFonts w:ascii="Arial" w:hAnsi="Arial" w:cs="Arial"/>
          <w:b w:val="0"/>
          <w:i/>
          <w:color w:val="000000"/>
          <w:sz w:val="18"/>
          <w:szCs w:val="18"/>
        </w:rPr>
        <w:t>klasifikace půdy podle národní Taxonomické klasifikace půd (Němeček a kol., 2011)</w:t>
      </w:r>
    </w:p>
    <w:p w:rsidR="001F4782" w:rsidRPr="001F4782" w:rsidRDefault="001F4782" w:rsidP="001F4782">
      <w:pPr>
        <w:pStyle w:val="nadpis2"/>
        <w:numPr>
          <w:ilvl w:val="0"/>
          <w:numId w:val="0"/>
        </w:numPr>
        <w:rPr>
          <w:rFonts w:ascii="Arial" w:hAnsi="Arial" w:cs="Arial"/>
          <w:b w:val="0"/>
          <w:i/>
          <w:color w:val="000000"/>
          <w:sz w:val="18"/>
          <w:szCs w:val="18"/>
        </w:rPr>
      </w:pPr>
      <w:r w:rsidRPr="001F4782">
        <w:rPr>
          <w:rFonts w:ascii="Arial" w:hAnsi="Arial" w:cs="Arial"/>
          <w:b w:val="0"/>
          <w:i/>
          <w:color w:val="000000"/>
          <w:sz w:val="18"/>
          <w:szCs w:val="18"/>
        </w:rPr>
        <w:t>***odpovídající klasifikace půdy podle mezinárodní klasifikace FAO (WRB 2006, 2007)</w:t>
      </w:r>
    </w:p>
    <w:p w:rsidR="001F4782" w:rsidRPr="001F4782" w:rsidRDefault="001F4782" w:rsidP="001F4782">
      <w:pPr>
        <w:pStyle w:val="nadpis2"/>
        <w:numPr>
          <w:ilvl w:val="0"/>
          <w:numId w:val="0"/>
        </w:numPr>
        <w:rPr>
          <w:rFonts w:ascii="Arial" w:hAnsi="Arial" w:cs="Arial"/>
          <w:b w:val="0"/>
          <w:i/>
          <w:color w:val="000000"/>
          <w:sz w:val="18"/>
          <w:szCs w:val="18"/>
        </w:rPr>
      </w:pPr>
      <w:r w:rsidRPr="001F4782">
        <w:rPr>
          <w:rFonts w:ascii="Arial" w:hAnsi="Arial" w:cs="Arial"/>
          <w:b w:val="0"/>
          <w:i/>
          <w:color w:val="000000"/>
          <w:sz w:val="18"/>
          <w:szCs w:val="18"/>
        </w:rPr>
        <w:t>****splnění podmínek daných EK pro vymezení LFA oblastí se zhoršenou drenážípůdy (Soil Survey Staff 2010, Soil Survey Manual 1993, FAO 2006)</w:t>
      </w:r>
    </w:p>
    <w:p w:rsidR="001F4782" w:rsidRPr="001F4782" w:rsidRDefault="001F4782" w:rsidP="001F4782">
      <w:pPr>
        <w:pStyle w:val="nadpis2"/>
        <w:numPr>
          <w:ilvl w:val="0"/>
          <w:numId w:val="0"/>
        </w:numPr>
        <w:rPr>
          <w:rFonts w:ascii="Arial" w:hAnsi="Arial" w:cs="Arial"/>
          <w:b w:val="0"/>
          <w:i/>
          <w:color w:val="000000"/>
          <w:sz w:val="18"/>
          <w:szCs w:val="18"/>
        </w:rPr>
      </w:pPr>
      <w:r w:rsidRPr="001F4782">
        <w:rPr>
          <w:rFonts w:ascii="Arial" w:hAnsi="Arial" w:cs="Arial"/>
          <w:b w:val="0"/>
          <w:i/>
          <w:color w:val="000000"/>
          <w:sz w:val="18"/>
          <w:szCs w:val="18"/>
        </w:rPr>
        <w:t>*****kategorizace půd podle intenzity projevu hydromorfismu</w:t>
      </w:r>
    </w:p>
    <w:p w:rsidR="001F4782" w:rsidRPr="001F4782" w:rsidRDefault="001F4782" w:rsidP="001F4782">
      <w:pPr>
        <w:rPr>
          <w:rFonts w:ascii="Arial" w:hAnsi="Arial" w:cs="Arial"/>
        </w:rPr>
      </w:pPr>
    </w:p>
    <w:p w:rsidR="001F4782" w:rsidRPr="001F4782" w:rsidRDefault="001F4782" w:rsidP="001F4782">
      <w:pPr>
        <w:rPr>
          <w:rFonts w:ascii="Arial" w:hAnsi="Arial" w:cs="Arial"/>
          <w:color w:val="1F497D"/>
          <w:u w:val="single"/>
        </w:rPr>
        <w:sectPr w:rsidR="001F4782" w:rsidRPr="001F4782" w:rsidSect="001F4782">
          <w:pgSz w:w="16838" w:h="11906" w:orient="landscape"/>
          <w:pgMar w:top="1417" w:right="1417" w:bottom="1417" w:left="1417" w:header="708" w:footer="708" w:gutter="0"/>
          <w:cols w:space="708"/>
          <w:titlePg/>
          <w:rtlGutter/>
          <w:docGrid w:linePitch="360"/>
        </w:sectPr>
      </w:pPr>
    </w:p>
    <w:p w:rsidR="001F4782" w:rsidRPr="001F4782" w:rsidRDefault="001F4782" w:rsidP="001F4782">
      <w:pPr>
        <w:spacing w:before="240" w:line="276" w:lineRule="auto"/>
        <w:rPr>
          <w:rFonts w:ascii="Arial" w:hAnsi="Arial" w:cs="Arial"/>
          <w:sz w:val="22"/>
        </w:rPr>
      </w:pPr>
    </w:p>
    <w:p w:rsidR="001F4782" w:rsidRPr="001F4782" w:rsidRDefault="001F4782" w:rsidP="002862BA">
      <w:pPr>
        <w:numPr>
          <w:ilvl w:val="0"/>
          <w:numId w:val="29"/>
        </w:numPr>
        <w:spacing w:before="0"/>
        <w:ind w:left="714" w:hanging="357"/>
        <w:rPr>
          <w:rFonts w:ascii="Arial" w:hAnsi="Arial" w:cs="Arial"/>
          <w:color w:val="1F497D"/>
          <w:sz w:val="22"/>
          <w:u w:val="single"/>
        </w:rPr>
      </w:pPr>
      <w:r w:rsidRPr="001F4782">
        <w:rPr>
          <w:rFonts w:ascii="Arial" w:hAnsi="Arial" w:cs="Arial"/>
          <w:color w:val="1F497D"/>
          <w:sz w:val="22"/>
          <w:u w:val="single"/>
        </w:rPr>
        <w:t>Aplikovaná pravidla pro rozhodnutí, práh/hranice:</w:t>
      </w:r>
    </w:p>
    <w:p w:rsidR="001F4782" w:rsidRPr="001F4782" w:rsidRDefault="001F4782" w:rsidP="001F4782">
      <w:pPr>
        <w:spacing w:before="240" w:line="276" w:lineRule="auto"/>
        <w:ind w:left="360" w:firstLine="348"/>
        <w:rPr>
          <w:rFonts w:ascii="Arial" w:hAnsi="Arial" w:cs="Arial"/>
          <w:b/>
          <w:sz w:val="22"/>
        </w:rPr>
      </w:pPr>
      <w:r w:rsidRPr="001F4782">
        <w:rPr>
          <w:rFonts w:ascii="Arial" w:hAnsi="Arial" w:cs="Arial"/>
          <w:b/>
          <w:sz w:val="22"/>
        </w:rPr>
        <w:t>Z vymezení byly vyloučeny HPJ, pokud byla splněno pouze 1 skupina ze tří (A, B, nebo C). Toto rozhodnutí bylo učiněno na základě doporučení EK.</w:t>
      </w:r>
    </w:p>
    <w:p w:rsidR="001F4782" w:rsidRPr="001F4782" w:rsidRDefault="001F4782" w:rsidP="002862BA">
      <w:pPr>
        <w:numPr>
          <w:ilvl w:val="0"/>
          <w:numId w:val="29"/>
        </w:numPr>
        <w:spacing w:before="0"/>
        <w:ind w:left="714" w:hanging="357"/>
        <w:rPr>
          <w:rFonts w:ascii="Arial" w:hAnsi="Arial" w:cs="Arial"/>
          <w:color w:val="1F497D"/>
          <w:sz w:val="22"/>
          <w:u w:val="single"/>
        </w:rPr>
      </w:pPr>
      <w:r w:rsidRPr="001F4782">
        <w:rPr>
          <w:rFonts w:ascii="Arial" w:hAnsi="Arial" w:cs="Arial"/>
          <w:color w:val="1F497D"/>
          <w:sz w:val="22"/>
          <w:u w:val="single"/>
        </w:rPr>
        <w:t>Interpolační metoda, aplikovaný model, odhad nejistoty/validační metoda</w:t>
      </w:r>
    </w:p>
    <w:p w:rsidR="001F4782" w:rsidRPr="001F4782" w:rsidRDefault="001F4782" w:rsidP="001F4782">
      <w:pPr>
        <w:spacing w:before="240" w:line="276" w:lineRule="auto"/>
        <w:ind w:left="360" w:firstLine="348"/>
        <w:rPr>
          <w:rFonts w:ascii="Arial" w:hAnsi="Arial" w:cs="Arial"/>
          <w:sz w:val="22"/>
        </w:rPr>
      </w:pPr>
      <w:r w:rsidRPr="001F4782">
        <w:rPr>
          <w:rFonts w:ascii="Arial" w:hAnsi="Arial" w:cs="Arial"/>
          <w:sz w:val="22"/>
        </w:rPr>
        <w:t xml:space="preserve">Není relevantní </w:t>
      </w:r>
    </w:p>
    <w:p w:rsidR="001F4782" w:rsidRPr="001F4782" w:rsidRDefault="001F4782" w:rsidP="001F4782">
      <w:pPr>
        <w:rPr>
          <w:rFonts w:ascii="Arial" w:hAnsi="Arial" w:cs="Arial"/>
        </w:rPr>
      </w:pPr>
      <w:r w:rsidRPr="001F4782">
        <w:rPr>
          <w:rFonts w:ascii="Arial" w:hAnsi="Arial" w:cs="Arial"/>
        </w:rPr>
        <w:br w:type="page"/>
      </w:r>
    </w:p>
    <w:p w:rsidR="001F4782" w:rsidRPr="001F4782" w:rsidRDefault="001F4782" w:rsidP="00994AB7">
      <w:pPr>
        <w:pStyle w:val="Nadpis3"/>
      </w:pPr>
      <w:bookmarkStart w:id="16" w:name="_Toc498067947"/>
      <w:r w:rsidRPr="001F4782">
        <w:t>Nepříznivá zrnitost a skeletovitost: Skeletovitost</w:t>
      </w:r>
      <w:bookmarkEnd w:id="16"/>
      <w:r w:rsidRPr="001F4782">
        <w:t xml:space="preserve"> </w:t>
      </w:r>
    </w:p>
    <w:p w:rsidR="001F4782" w:rsidRPr="001F4782" w:rsidRDefault="001F4782" w:rsidP="002862BA">
      <w:pPr>
        <w:numPr>
          <w:ilvl w:val="0"/>
          <w:numId w:val="29"/>
        </w:numPr>
        <w:spacing w:before="240"/>
        <w:ind w:left="714" w:hanging="357"/>
        <w:rPr>
          <w:rFonts w:ascii="Arial" w:hAnsi="Arial" w:cs="Arial"/>
          <w:color w:val="1F497D"/>
          <w:sz w:val="22"/>
          <w:u w:val="single"/>
        </w:rPr>
      </w:pPr>
      <w:r w:rsidRPr="001F4782">
        <w:rPr>
          <w:rFonts w:ascii="Arial" w:hAnsi="Arial" w:cs="Arial"/>
          <w:color w:val="1F497D"/>
          <w:sz w:val="22"/>
          <w:u w:val="single"/>
        </w:rPr>
        <w:t xml:space="preserve">Popis půdních datasetů a jejich použití pro vyhodnocení spolu se strukturou databáze, tématickým obsahem, klasifikací a kategorizací. Prostorové rozlišení, měřítko, datum typů průzkumu a prostorová hustota bodových údajů (půdního profilu) a údaje pocházející z místa popisu a laboratorních rozborů.  </w:t>
      </w:r>
    </w:p>
    <w:p w:rsidR="001F4782" w:rsidRPr="001F4782" w:rsidRDefault="001F4782" w:rsidP="001F4782">
      <w:pPr>
        <w:spacing w:before="240" w:line="276" w:lineRule="auto"/>
        <w:ind w:left="360" w:firstLine="348"/>
        <w:rPr>
          <w:rFonts w:ascii="Arial" w:hAnsi="Arial" w:cs="Arial"/>
          <w:sz w:val="22"/>
        </w:rPr>
      </w:pPr>
      <w:r w:rsidRPr="001F4782">
        <w:rPr>
          <w:rFonts w:ascii="Arial" w:hAnsi="Arial" w:cs="Arial"/>
          <w:sz w:val="22"/>
        </w:rPr>
        <w:t>BPEJ je zdrojem dat pro obsah skeletu v ornici a podorničí. Je vyjádřeno procentem objemu v půdě. Skeletovitost se liší v hrubosti písku (2 - 4 mm), štěrku (4 - 30 mm), kamenů (&gt; 30 mm) a balvanů (&gt; 300 mm).</w:t>
      </w:r>
    </w:p>
    <w:p w:rsidR="001F4782" w:rsidRPr="001F4782" w:rsidRDefault="001F4782" w:rsidP="001F4782">
      <w:pPr>
        <w:spacing w:line="360" w:lineRule="auto"/>
        <w:rPr>
          <w:rFonts w:ascii="Arial" w:hAnsi="Arial" w:cs="Arial"/>
          <w:sz w:val="22"/>
        </w:rPr>
      </w:pPr>
    </w:p>
    <w:p w:rsidR="001F4782" w:rsidRPr="001F4782" w:rsidRDefault="001F4782" w:rsidP="002862BA">
      <w:pPr>
        <w:numPr>
          <w:ilvl w:val="0"/>
          <w:numId w:val="29"/>
        </w:numPr>
        <w:spacing w:before="0"/>
        <w:ind w:left="714" w:hanging="357"/>
        <w:rPr>
          <w:rFonts w:ascii="Arial" w:hAnsi="Arial" w:cs="Arial"/>
          <w:color w:val="1F497D"/>
          <w:sz w:val="22"/>
          <w:u w:val="single"/>
        </w:rPr>
      </w:pPr>
      <w:r w:rsidRPr="001F4782">
        <w:rPr>
          <w:rFonts w:ascii="Arial" w:hAnsi="Arial" w:cs="Arial"/>
          <w:color w:val="1F497D"/>
          <w:sz w:val="22"/>
          <w:u w:val="single"/>
        </w:rPr>
        <w:t>Metodologie k odvození parametrů</w:t>
      </w:r>
    </w:p>
    <w:p w:rsidR="00D67756" w:rsidRDefault="001F4782" w:rsidP="00D67756">
      <w:pPr>
        <w:pStyle w:val="Titulek"/>
        <w:spacing w:before="240"/>
        <w:rPr>
          <w:rFonts w:ascii="Arial" w:hAnsi="Arial" w:cs="Arial"/>
          <w:sz w:val="22"/>
        </w:rPr>
      </w:pPr>
      <w:r w:rsidRPr="001F4782">
        <w:rPr>
          <w:rFonts w:ascii="Arial" w:hAnsi="Arial" w:cs="Arial"/>
          <w:sz w:val="22"/>
        </w:rPr>
        <w:t xml:space="preserve">V České republice se skeletovitost a kameny liší v následujících 4 kategoriích: </w:t>
      </w:r>
    </w:p>
    <w:p w:rsidR="00D67756" w:rsidRPr="001F4782" w:rsidRDefault="00D67756" w:rsidP="00D67756">
      <w:pPr>
        <w:pStyle w:val="Titulek"/>
        <w:spacing w:before="240"/>
        <w:rPr>
          <w:rFonts w:ascii="Arial" w:hAnsi="Arial" w:cs="Arial"/>
          <w:color w:val="1F497D" w:themeColor="text2"/>
          <w:sz w:val="22"/>
        </w:rPr>
      </w:pPr>
      <w:r w:rsidRPr="001F4782">
        <w:rPr>
          <w:rFonts w:ascii="Arial" w:hAnsi="Arial" w:cs="Arial"/>
          <w:color w:val="1F497D" w:themeColor="text2"/>
          <w:sz w:val="22"/>
        </w:rPr>
        <w:t xml:space="preserve">Tabulka </w:t>
      </w:r>
      <w:r w:rsidRPr="001F4782">
        <w:rPr>
          <w:rFonts w:ascii="Arial" w:hAnsi="Arial" w:cs="Arial"/>
          <w:color w:val="1F497D" w:themeColor="text2"/>
          <w:sz w:val="22"/>
        </w:rPr>
        <w:fldChar w:fldCharType="begin"/>
      </w:r>
      <w:r w:rsidRPr="001F4782">
        <w:rPr>
          <w:rFonts w:ascii="Arial" w:hAnsi="Arial" w:cs="Arial"/>
          <w:color w:val="1F497D" w:themeColor="text2"/>
          <w:sz w:val="22"/>
        </w:rPr>
        <w:instrText xml:space="preserve"> SEQ Tab. \* ARABIC </w:instrText>
      </w:r>
      <w:r w:rsidRPr="001F4782">
        <w:rPr>
          <w:rFonts w:ascii="Arial" w:hAnsi="Arial" w:cs="Arial"/>
          <w:color w:val="1F497D" w:themeColor="text2"/>
          <w:sz w:val="22"/>
        </w:rPr>
        <w:fldChar w:fldCharType="separate"/>
      </w:r>
      <w:r w:rsidR="00FE00BD">
        <w:rPr>
          <w:rFonts w:ascii="Arial" w:hAnsi="Arial" w:cs="Arial"/>
          <w:noProof/>
          <w:color w:val="1F497D" w:themeColor="text2"/>
          <w:sz w:val="22"/>
        </w:rPr>
        <w:t>3</w:t>
      </w:r>
      <w:r w:rsidRPr="001F4782">
        <w:rPr>
          <w:rFonts w:ascii="Arial" w:hAnsi="Arial" w:cs="Arial"/>
          <w:color w:val="1F497D" w:themeColor="text2"/>
          <w:sz w:val="22"/>
        </w:rPr>
        <w:fldChar w:fldCharType="end"/>
      </w:r>
      <w:r w:rsidRPr="001F4782">
        <w:rPr>
          <w:rFonts w:ascii="Arial" w:hAnsi="Arial" w:cs="Arial"/>
          <w:color w:val="1F497D" w:themeColor="text2"/>
          <w:sz w:val="22"/>
        </w:rPr>
        <w:t xml:space="preserve"> Slovní popis (charakteristika) obsahu hrubého materiálu </w:t>
      </w:r>
    </w:p>
    <w:p w:rsidR="001F4782" w:rsidRPr="001F4782" w:rsidRDefault="001F4782" w:rsidP="00D67756">
      <w:pPr>
        <w:spacing w:before="240" w:line="276" w:lineRule="auto"/>
        <w:rPr>
          <w:rFonts w:ascii="Arial" w:hAnsi="Arial" w:cs="Arial"/>
          <w:sz w:val="22"/>
        </w:rPr>
      </w:pPr>
    </w:p>
    <w:tbl>
      <w:tblPr>
        <w:tblpPr w:leftFromText="141" w:rightFromText="141" w:vertAnchor="text" w:horzAnchor="margin" w:tblpY="489"/>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96"/>
        <w:gridCol w:w="2458"/>
        <w:gridCol w:w="3734"/>
      </w:tblGrid>
      <w:tr w:rsidR="001F4782" w:rsidRPr="001F4782" w:rsidTr="001F4782">
        <w:tc>
          <w:tcPr>
            <w:tcW w:w="1667" w:type="pct"/>
            <w:shd w:val="clear" w:color="auto" w:fill="auto"/>
          </w:tcPr>
          <w:p w:rsidR="001F4782" w:rsidRPr="001F4782" w:rsidRDefault="001F4782" w:rsidP="001F4782">
            <w:pPr>
              <w:rPr>
                <w:rFonts w:ascii="Arial" w:hAnsi="Arial" w:cs="Arial"/>
                <w:b/>
                <w:sz w:val="20"/>
                <w:lang w:eastAsia="cs-CZ"/>
              </w:rPr>
            </w:pPr>
            <w:r w:rsidRPr="001F4782">
              <w:rPr>
                <w:rFonts w:ascii="Arial" w:hAnsi="Arial" w:cs="Arial"/>
                <w:b/>
                <w:sz w:val="20"/>
                <w:lang w:eastAsia="cs-CZ"/>
              </w:rPr>
              <w:t>Obsah štěrku, kamene</w:t>
            </w:r>
          </w:p>
        </w:tc>
        <w:tc>
          <w:tcPr>
            <w:tcW w:w="1323" w:type="pct"/>
            <w:shd w:val="clear" w:color="auto" w:fill="auto"/>
          </w:tcPr>
          <w:p w:rsidR="001F4782" w:rsidRPr="001F4782" w:rsidRDefault="001F4782" w:rsidP="001F4782">
            <w:pPr>
              <w:jc w:val="center"/>
              <w:rPr>
                <w:rFonts w:ascii="Arial" w:hAnsi="Arial" w:cs="Arial"/>
                <w:b/>
                <w:sz w:val="20"/>
                <w:lang w:eastAsia="cs-CZ"/>
              </w:rPr>
            </w:pPr>
            <w:r w:rsidRPr="001F4782">
              <w:rPr>
                <w:rFonts w:ascii="Arial" w:hAnsi="Arial" w:cs="Arial"/>
                <w:b/>
                <w:sz w:val="20"/>
                <w:lang w:eastAsia="cs-CZ"/>
              </w:rPr>
              <w:t>Stupeň</w:t>
            </w:r>
          </w:p>
        </w:tc>
        <w:tc>
          <w:tcPr>
            <w:tcW w:w="2010" w:type="pct"/>
            <w:shd w:val="clear" w:color="auto" w:fill="auto"/>
          </w:tcPr>
          <w:p w:rsidR="001F4782" w:rsidRPr="001F4782" w:rsidRDefault="001F4782" w:rsidP="001F4782">
            <w:pPr>
              <w:rPr>
                <w:rFonts w:ascii="Arial" w:hAnsi="Arial" w:cs="Arial"/>
                <w:b/>
                <w:sz w:val="20"/>
                <w:lang w:eastAsia="cs-CZ"/>
              </w:rPr>
            </w:pPr>
            <w:r w:rsidRPr="001F4782">
              <w:rPr>
                <w:rFonts w:ascii="Arial" w:hAnsi="Arial" w:cs="Arial"/>
                <w:b/>
                <w:sz w:val="20"/>
                <w:lang w:eastAsia="cs-CZ"/>
              </w:rPr>
              <w:t>Charakteristika</w:t>
            </w:r>
          </w:p>
        </w:tc>
      </w:tr>
      <w:tr w:rsidR="001F4782" w:rsidRPr="001F4782" w:rsidTr="001F4782">
        <w:tc>
          <w:tcPr>
            <w:tcW w:w="1667" w:type="pct"/>
            <w:shd w:val="clear" w:color="auto" w:fill="auto"/>
          </w:tcPr>
          <w:p w:rsidR="001F4782" w:rsidRPr="001F4782" w:rsidRDefault="001F4782" w:rsidP="001F4782">
            <w:pPr>
              <w:rPr>
                <w:rFonts w:ascii="Arial" w:hAnsi="Arial" w:cs="Arial"/>
                <w:sz w:val="20"/>
                <w:lang w:eastAsia="cs-CZ"/>
              </w:rPr>
            </w:pPr>
            <w:r w:rsidRPr="001F4782">
              <w:rPr>
                <w:rFonts w:ascii="Arial" w:hAnsi="Arial" w:cs="Arial"/>
                <w:sz w:val="20"/>
                <w:lang w:eastAsia="cs-CZ"/>
              </w:rPr>
              <w:t xml:space="preserve">do 10 % dle objemu </w:t>
            </w:r>
          </w:p>
        </w:tc>
        <w:tc>
          <w:tcPr>
            <w:tcW w:w="1323" w:type="pct"/>
            <w:shd w:val="clear" w:color="auto" w:fill="auto"/>
          </w:tcPr>
          <w:p w:rsidR="001F4782" w:rsidRPr="001F4782" w:rsidRDefault="001F4782" w:rsidP="001F4782">
            <w:pPr>
              <w:jc w:val="center"/>
              <w:rPr>
                <w:rFonts w:ascii="Arial" w:hAnsi="Arial" w:cs="Arial"/>
                <w:sz w:val="20"/>
                <w:lang w:eastAsia="cs-CZ"/>
              </w:rPr>
            </w:pPr>
            <w:r w:rsidRPr="001F4782">
              <w:rPr>
                <w:rFonts w:ascii="Arial" w:hAnsi="Arial" w:cs="Arial"/>
                <w:sz w:val="20"/>
                <w:lang w:eastAsia="cs-CZ"/>
              </w:rPr>
              <w:t>0</w:t>
            </w:r>
          </w:p>
        </w:tc>
        <w:tc>
          <w:tcPr>
            <w:tcW w:w="2010" w:type="pct"/>
            <w:shd w:val="clear" w:color="auto" w:fill="auto"/>
          </w:tcPr>
          <w:p w:rsidR="001F4782" w:rsidRPr="001F4782" w:rsidRDefault="001F4782" w:rsidP="001F4782">
            <w:pPr>
              <w:rPr>
                <w:rFonts w:ascii="Arial" w:hAnsi="Arial" w:cs="Arial"/>
                <w:sz w:val="20"/>
                <w:lang w:eastAsia="cs-CZ"/>
              </w:rPr>
            </w:pPr>
            <w:r w:rsidRPr="001F4782">
              <w:rPr>
                <w:rFonts w:ascii="Arial" w:hAnsi="Arial" w:cs="Arial"/>
                <w:sz w:val="20"/>
                <w:lang w:eastAsia="cs-CZ"/>
              </w:rPr>
              <w:t xml:space="preserve">S příměsí </w:t>
            </w:r>
          </w:p>
        </w:tc>
      </w:tr>
      <w:tr w:rsidR="001F4782" w:rsidRPr="001F4782" w:rsidTr="001F4782">
        <w:tc>
          <w:tcPr>
            <w:tcW w:w="1667" w:type="pct"/>
            <w:shd w:val="clear" w:color="auto" w:fill="auto"/>
          </w:tcPr>
          <w:p w:rsidR="001F4782" w:rsidRPr="001F4782" w:rsidRDefault="001F4782" w:rsidP="001F4782">
            <w:pPr>
              <w:rPr>
                <w:rFonts w:ascii="Arial" w:hAnsi="Arial" w:cs="Arial"/>
                <w:sz w:val="20"/>
                <w:lang w:eastAsia="cs-CZ"/>
              </w:rPr>
            </w:pPr>
            <w:r w:rsidRPr="001F4782">
              <w:rPr>
                <w:rFonts w:ascii="Arial" w:hAnsi="Arial" w:cs="Arial"/>
                <w:sz w:val="20"/>
                <w:lang w:eastAsia="cs-CZ"/>
              </w:rPr>
              <w:t>10 – 25 %</w:t>
            </w:r>
          </w:p>
        </w:tc>
        <w:tc>
          <w:tcPr>
            <w:tcW w:w="1323" w:type="pct"/>
            <w:shd w:val="clear" w:color="auto" w:fill="auto"/>
          </w:tcPr>
          <w:p w:rsidR="001F4782" w:rsidRPr="001F4782" w:rsidRDefault="001F4782" w:rsidP="001F4782">
            <w:pPr>
              <w:jc w:val="center"/>
              <w:rPr>
                <w:rFonts w:ascii="Arial" w:hAnsi="Arial" w:cs="Arial"/>
                <w:sz w:val="20"/>
                <w:lang w:eastAsia="cs-CZ"/>
              </w:rPr>
            </w:pPr>
            <w:r w:rsidRPr="001F4782">
              <w:rPr>
                <w:rFonts w:ascii="Arial" w:hAnsi="Arial" w:cs="Arial"/>
                <w:sz w:val="20"/>
                <w:lang w:eastAsia="cs-CZ"/>
              </w:rPr>
              <w:t>1</w:t>
            </w:r>
          </w:p>
        </w:tc>
        <w:tc>
          <w:tcPr>
            <w:tcW w:w="2010" w:type="pct"/>
            <w:shd w:val="clear" w:color="auto" w:fill="auto"/>
          </w:tcPr>
          <w:p w:rsidR="001F4782" w:rsidRPr="001F4782" w:rsidRDefault="001F4782" w:rsidP="001F4782">
            <w:pPr>
              <w:rPr>
                <w:rFonts w:ascii="Arial" w:hAnsi="Arial" w:cs="Arial"/>
                <w:sz w:val="20"/>
                <w:lang w:eastAsia="cs-CZ"/>
              </w:rPr>
            </w:pPr>
            <w:r w:rsidRPr="001F4782">
              <w:rPr>
                <w:rFonts w:ascii="Arial" w:hAnsi="Arial" w:cs="Arial"/>
                <w:color w:val="222222"/>
                <w:sz w:val="20"/>
                <w:shd w:val="clear" w:color="auto" w:fill="FFFFFF"/>
              </w:rPr>
              <w:t>slabě štěrkovitá, slabě kamenitá</w:t>
            </w:r>
          </w:p>
        </w:tc>
      </w:tr>
      <w:tr w:rsidR="001F4782" w:rsidRPr="001F4782" w:rsidTr="001F4782">
        <w:tc>
          <w:tcPr>
            <w:tcW w:w="1667" w:type="pct"/>
            <w:shd w:val="clear" w:color="auto" w:fill="auto"/>
          </w:tcPr>
          <w:p w:rsidR="001F4782" w:rsidRPr="001F4782" w:rsidRDefault="001F4782" w:rsidP="001F4782">
            <w:pPr>
              <w:rPr>
                <w:rFonts w:ascii="Arial" w:hAnsi="Arial" w:cs="Arial"/>
                <w:sz w:val="20"/>
                <w:lang w:eastAsia="cs-CZ"/>
              </w:rPr>
            </w:pPr>
            <w:r w:rsidRPr="001F4782">
              <w:rPr>
                <w:rFonts w:ascii="Arial" w:hAnsi="Arial" w:cs="Arial"/>
                <w:sz w:val="20"/>
                <w:lang w:eastAsia="cs-CZ"/>
              </w:rPr>
              <w:t>25 – 50 %</w:t>
            </w:r>
          </w:p>
        </w:tc>
        <w:tc>
          <w:tcPr>
            <w:tcW w:w="1323" w:type="pct"/>
            <w:shd w:val="clear" w:color="auto" w:fill="auto"/>
          </w:tcPr>
          <w:p w:rsidR="001F4782" w:rsidRPr="001F4782" w:rsidRDefault="001F4782" w:rsidP="001F4782">
            <w:pPr>
              <w:jc w:val="center"/>
              <w:rPr>
                <w:rFonts w:ascii="Arial" w:hAnsi="Arial" w:cs="Arial"/>
                <w:sz w:val="20"/>
                <w:lang w:eastAsia="cs-CZ"/>
              </w:rPr>
            </w:pPr>
            <w:r w:rsidRPr="001F4782">
              <w:rPr>
                <w:rFonts w:ascii="Arial" w:hAnsi="Arial" w:cs="Arial"/>
                <w:sz w:val="20"/>
                <w:lang w:eastAsia="cs-CZ"/>
              </w:rPr>
              <w:t>2</w:t>
            </w:r>
          </w:p>
        </w:tc>
        <w:tc>
          <w:tcPr>
            <w:tcW w:w="2010" w:type="pct"/>
            <w:shd w:val="clear" w:color="auto" w:fill="auto"/>
          </w:tcPr>
          <w:p w:rsidR="001F4782" w:rsidRPr="001F4782" w:rsidRDefault="001F4782" w:rsidP="001F4782">
            <w:pPr>
              <w:rPr>
                <w:rFonts w:ascii="Arial" w:hAnsi="Arial" w:cs="Arial"/>
                <w:sz w:val="20"/>
                <w:lang w:eastAsia="cs-CZ"/>
              </w:rPr>
            </w:pPr>
            <w:r w:rsidRPr="001F4782">
              <w:rPr>
                <w:rFonts w:ascii="Arial" w:hAnsi="Arial" w:cs="Arial"/>
                <w:color w:val="222222"/>
                <w:sz w:val="20"/>
                <w:shd w:val="clear" w:color="auto" w:fill="FFFFFF"/>
              </w:rPr>
              <w:t>středně štěrkovitá, středně kamenitá</w:t>
            </w:r>
          </w:p>
        </w:tc>
      </w:tr>
      <w:tr w:rsidR="001F4782" w:rsidRPr="001F4782" w:rsidTr="001F4782">
        <w:tc>
          <w:tcPr>
            <w:tcW w:w="1667" w:type="pct"/>
            <w:shd w:val="clear" w:color="auto" w:fill="auto"/>
          </w:tcPr>
          <w:p w:rsidR="001F4782" w:rsidRPr="001F4782" w:rsidRDefault="001F4782" w:rsidP="001F4782">
            <w:pPr>
              <w:rPr>
                <w:rFonts w:ascii="Arial" w:hAnsi="Arial" w:cs="Arial"/>
                <w:sz w:val="20"/>
                <w:lang w:eastAsia="cs-CZ"/>
              </w:rPr>
            </w:pPr>
            <w:r w:rsidRPr="001F4782">
              <w:rPr>
                <w:rFonts w:ascii="Arial" w:hAnsi="Arial" w:cs="Arial"/>
                <w:sz w:val="20"/>
                <w:lang w:eastAsia="cs-CZ"/>
              </w:rPr>
              <w:t>Vice než 50 %</w:t>
            </w:r>
          </w:p>
        </w:tc>
        <w:tc>
          <w:tcPr>
            <w:tcW w:w="1323" w:type="pct"/>
            <w:shd w:val="clear" w:color="auto" w:fill="auto"/>
          </w:tcPr>
          <w:p w:rsidR="001F4782" w:rsidRPr="001F4782" w:rsidRDefault="001F4782" w:rsidP="001F4782">
            <w:pPr>
              <w:jc w:val="center"/>
              <w:rPr>
                <w:rFonts w:ascii="Arial" w:hAnsi="Arial" w:cs="Arial"/>
                <w:sz w:val="20"/>
                <w:lang w:eastAsia="cs-CZ"/>
              </w:rPr>
            </w:pPr>
            <w:r w:rsidRPr="001F4782">
              <w:rPr>
                <w:rFonts w:ascii="Arial" w:hAnsi="Arial" w:cs="Arial"/>
                <w:sz w:val="20"/>
                <w:lang w:eastAsia="cs-CZ"/>
              </w:rPr>
              <w:t>3</w:t>
            </w:r>
          </w:p>
        </w:tc>
        <w:tc>
          <w:tcPr>
            <w:tcW w:w="2010" w:type="pct"/>
            <w:shd w:val="clear" w:color="auto" w:fill="auto"/>
          </w:tcPr>
          <w:p w:rsidR="001F4782" w:rsidRPr="001F4782" w:rsidRDefault="001F4782" w:rsidP="001F4782">
            <w:pPr>
              <w:rPr>
                <w:rFonts w:ascii="Arial" w:hAnsi="Arial" w:cs="Arial"/>
                <w:sz w:val="20"/>
                <w:lang w:eastAsia="cs-CZ"/>
              </w:rPr>
            </w:pPr>
            <w:r w:rsidRPr="001F4782">
              <w:rPr>
                <w:rFonts w:ascii="Arial" w:hAnsi="Arial" w:cs="Arial"/>
                <w:color w:val="222222"/>
                <w:sz w:val="20"/>
                <w:shd w:val="clear" w:color="auto" w:fill="FFFFFF"/>
              </w:rPr>
              <w:t>silně štěrkovitá, silně kamenitá</w:t>
            </w:r>
          </w:p>
        </w:tc>
      </w:tr>
    </w:tbl>
    <w:p w:rsidR="001F4782" w:rsidRPr="001F4782" w:rsidRDefault="001F4782" w:rsidP="001F4782">
      <w:pPr>
        <w:spacing w:before="240" w:line="276" w:lineRule="auto"/>
        <w:ind w:left="360" w:firstLine="348"/>
        <w:rPr>
          <w:rFonts w:ascii="Arial" w:hAnsi="Arial" w:cs="Arial"/>
          <w:sz w:val="22"/>
        </w:rPr>
      </w:pPr>
      <w:r w:rsidRPr="001F4782">
        <w:rPr>
          <w:rFonts w:ascii="Arial" w:hAnsi="Arial" w:cs="Arial"/>
          <w:sz w:val="22"/>
        </w:rPr>
        <w:t>Pátá číslice BPEJ kódu udává informaci ohledně skeletovitosti a hloubce ornice a podorničí - kategorie očíslované jako 3, 4, 6, 8 zahrnují střední skeletovitost (kategorie 2), a střední až silnou skeletovitost (kategorie 2-3).</w:t>
      </w:r>
    </w:p>
    <w:p w:rsidR="001F4782" w:rsidRPr="001F4782" w:rsidRDefault="001F4782" w:rsidP="001F4782">
      <w:pPr>
        <w:spacing w:before="240" w:line="276" w:lineRule="auto"/>
        <w:ind w:left="360" w:firstLine="348"/>
        <w:rPr>
          <w:rFonts w:ascii="Arial" w:hAnsi="Arial" w:cs="Arial"/>
          <w:sz w:val="22"/>
        </w:rPr>
      </w:pPr>
    </w:p>
    <w:p w:rsidR="001F4782" w:rsidRPr="001F4782" w:rsidRDefault="001F4782" w:rsidP="001F4782">
      <w:pPr>
        <w:pStyle w:val="Titulek"/>
        <w:spacing w:before="240"/>
        <w:rPr>
          <w:rFonts w:ascii="Arial" w:hAnsi="Arial" w:cs="Arial"/>
          <w:color w:val="1F497D" w:themeColor="text2"/>
          <w:sz w:val="22"/>
        </w:rPr>
      </w:pPr>
      <w:r w:rsidRPr="001F4782">
        <w:rPr>
          <w:rFonts w:ascii="Arial" w:hAnsi="Arial" w:cs="Arial"/>
          <w:color w:val="1F497D" w:themeColor="text2"/>
          <w:sz w:val="22"/>
        </w:rPr>
        <w:t xml:space="preserve">Tab. </w:t>
      </w:r>
      <w:r w:rsidRPr="001F4782">
        <w:rPr>
          <w:rFonts w:ascii="Arial" w:hAnsi="Arial" w:cs="Arial"/>
          <w:color w:val="1F497D" w:themeColor="text2"/>
          <w:sz w:val="22"/>
        </w:rPr>
        <w:fldChar w:fldCharType="begin"/>
      </w:r>
      <w:r w:rsidRPr="001F4782">
        <w:rPr>
          <w:rFonts w:ascii="Arial" w:hAnsi="Arial" w:cs="Arial"/>
          <w:color w:val="1F497D" w:themeColor="text2"/>
          <w:sz w:val="22"/>
        </w:rPr>
        <w:instrText xml:space="preserve"> SEQ Tab. \* ARABIC </w:instrText>
      </w:r>
      <w:r w:rsidRPr="001F4782">
        <w:rPr>
          <w:rFonts w:ascii="Arial" w:hAnsi="Arial" w:cs="Arial"/>
          <w:color w:val="1F497D" w:themeColor="text2"/>
          <w:sz w:val="22"/>
        </w:rPr>
        <w:fldChar w:fldCharType="separate"/>
      </w:r>
      <w:r w:rsidR="00FE00BD">
        <w:rPr>
          <w:rFonts w:ascii="Arial" w:hAnsi="Arial" w:cs="Arial"/>
          <w:noProof/>
          <w:color w:val="1F497D" w:themeColor="text2"/>
          <w:sz w:val="22"/>
        </w:rPr>
        <w:t>4</w:t>
      </w:r>
      <w:r w:rsidRPr="001F4782">
        <w:rPr>
          <w:rFonts w:ascii="Arial" w:hAnsi="Arial" w:cs="Arial"/>
          <w:color w:val="1F497D" w:themeColor="text2"/>
          <w:sz w:val="22"/>
        </w:rPr>
        <w:fldChar w:fldCharType="end"/>
      </w:r>
      <w:r w:rsidRPr="001F4782">
        <w:rPr>
          <w:rFonts w:ascii="Arial" w:hAnsi="Arial" w:cs="Arial"/>
          <w:color w:val="1F497D" w:themeColor="text2"/>
          <w:sz w:val="22"/>
        </w:rPr>
        <w:t xml:space="preserve"> Charakteristika týkající se 5.číslice BPEJ kódu.</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16"/>
        <w:gridCol w:w="3587"/>
        <w:gridCol w:w="1278"/>
        <w:gridCol w:w="1843"/>
        <w:gridCol w:w="1843"/>
      </w:tblGrid>
      <w:tr w:rsidR="001F4782" w:rsidRPr="001F4782" w:rsidTr="001F4782">
        <w:tc>
          <w:tcPr>
            <w:tcW w:w="716" w:type="dxa"/>
            <w:vMerge w:val="restart"/>
          </w:tcPr>
          <w:p w:rsidR="001F4782" w:rsidRPr="001F4782" w:rsidRDefault="001F4782" w:rsidP="001F4782">
            <w:pPr>
              <w:jc w:val="center"/>
              <w:rPr>
                <w:rFonts w:ascii="Arial" w:hAnsi="Arial" w:cs="Arial"/>
                <w:b/>
                <w:sz w:val="20"/>
                <w:lang w:eastAsia="cs-CZ"/>
              </w:rPr>
            </w:pPr>
            <w:r w:rsidRPr="001F4782">
              <w:rPr>
                <w:rFonts w:ascii="Arial" w:hAnsi="Arial" w:cs="Arial"/>
                <w:b/>
                <w:sz w:val="20"/>
                <w:lang w:eastAsia="cs-CZ"/>
              </w:rPr>
              <w:t>Kód</w:t>
            </w:r>
          </w:p>
        </w:tc>
        <w:tc>
          <w:tcPr>
            <w:tcW w:w="4865" w:type="dxa"/>
            <w:gridSpan w:val="2"/>
          </w:tcPr>
          <w:p w:rsidR="001F4782" w:rsidRPr="001F4782" w:rsidRDefault="001F4782" w:rsidP="001F4782">
            <w:pPr>
              <w:jc w:val="center"/>
              <w:rPr>
                <w:rFonts w:asciiTheme="minorHAnsi" w:hAnsiTheme="minorHAnsi" w:cs="Arial"/>
                <w:b/>
                <w:sz w:val="20"/>
                <w:lang w:eastAsia="cs-CZ"/>
              </w:rPr>
            </w:pPr>
            <w:r w:rsidRPr="001F4782">
              <w:rPr>
                <w:rFonts w:asciiTheme="minorHAnsi" w:hAnsiTheme="minorHAnsi" w:cs="Arial"/>
                <w:b/>
                <w:sz w:val="20"/>
                <w:lang w:eastAsia="cs-CZ"/>
              </w:rPr>
              <w:t>Obsah skeletu</w:t>
            </w:r>
          </w:p>
        </w:tc>
        <w:tc>
          <w:tcPr>
            <w:tcW w:w="3686" w:type="dxa"/>
            <w:gridSpan w:val="2"/>
          </w:tcPr>
          <w:p w:rsidR="001F4782" w:rsidRPr="001F4782" w:rsidRDefault="001F4782" w:rsidP="001F4782">
            <w:pPr>
              <w:jc w:val="center"/>
              <w:rPr>
                <w:rFonts w:asciiTheme="minorHAnsi" w:hAnsiTheme="minorHAnsi" w:cs="Arial"/>
                <w:b/>
                <w:sz w:val="20"/>
                <w:lang w:eastAsia="cs-CZ"/>
              </w:rPr>
            </w:pPr>
            <w:r w:rsidRPr="001F4782">
              <w:rPr>
                <w:rFonts w:asciiTheme="minorHAnsi" w:hAnsiTheme="minorHAnsi" w:cs="Arial"/>
                <w:b/>
                <w:sz w:val="20"/>
                <w:lang w:eastAsia="cs-CZ"/>
              </w:rPr>
              <w:t>Hloubka</w:t>
            </w:r>
          </w:p>
        </w:tc>
      </w:tr>
      <w:tr w:rsidR="001F4782" w:rsidRPr="001F4782" w:rsidTr="001F4782">
        <w:tc>
          <w:tcPr>
            <w:tcW w:w="716" w:type="dxa"/>
            <w:vMerge/>
          </w:tcPr>
          <w:p w:rsidR="001F4782" w:rsidRPr="001F4782" w:rsidRDefault="001F4782" w:rsidP="001F4782">
            <w:pPr>
              <w:rPr>
                <w:rFonts w:ascii="Arial" w:hAnsi="Arial" w:cs="Arial"/>
                <w:b/>
                <w:sz w:val="20"/>
                <w:lang w:eastAsia="cs-CZ"/>
              </w:rPr>
            </w:pPr>
          </w:p>
        </w:tc>
        <w:tc>
          <w:tcPr>
            <w:tcW w:w="3587" w:type="dxa"/>
          </w:tcPr>
          <w:p w:rsidR="001F4782" w:rsidRPr="001F4782" w:rsidRDefault="001F4782" w:rsidP="001F4782">
            <w:pPr>
              <w:rPr>
                <w:rFonts w:asciiTheme="minorHAnsi" w:hAnsiTheme="minorHAnsi" w:cs="Arial"/>
                <w:b/>
                <w:sz w:val="20"/>
                <w:lang w:eastAsia="cs-CZ"/>
              </w:rPr>
            </w:pPr>
            <w:r w:rsidRPr="001F4782">
              <w:rPr>
                <w:rFonts w:asciiTheme="minorHAnsi" w:hAnsiTheme="minorHAnsi" w:cs="Arial"/>
                <w:b/>
                <w:sz w:val="20"/>
                <w:lang w:eastAsia="cs-CZ"/>
              </w:rPr>
              <w:t>Slovní popis</w:t>
            </w:r>
          </w:p>
        </w:tc>
        <w:tc>
          <w:tcPr>
            <w:tcW w:w="1278" w:type="dxa"/>
          </w:tcPr>
          <w:p w:rsidR="001F4782" w:rsidRPr="001F4782" w:rsidRDefault="001F4782" w:rsidP="001F4782">
            <w:pPr>
              <w:rPr>
                <w:rFonts w:asciiTheme="minorHAnsi" w:hAnsiTheme="minorHAnsi" w:cs="Arial"/>
                <w:b/>
                <w:sz w:val="20"/>
                <w:lang w:eastAsia="cs-CZ"/>
              </w:rPr>
            </w:pPr>
            <w:r w:rsidRPr="001F4782">
              <w:rPr>
                <w:rFonts w:asciiTheme="minorHAnsi" w:hAnsiTheme="minorHAnsi" w:cs="Arial"/>
                <w:b/>
                <w:sz w:val="20"/>
                <w:lang w:eastAsia="cs-CZ"/>
              </w:rPr>
              <w:t>Obecná kategorie</w:t>
            </w:r>
          </w:p>
        </w:tc>
        <w:tc>
          <w:tcPr>
            <w:tcW w:w="1843" w:type="dxa"/>
          </w:tcPr>
          <w:p w:rsidR="001F4782" w:rsidRPr="001F4782" w:rsidRDefault="001F4782" w:rsidP="001F4782">
            <w:pPr>
              <w:rPr>
                <w:rFonts w:asciiTheme="minorHAnsi" w:hAnsiTheme="minorHAnsi" w:cs="Arial"/>
                <w:b/>
                <w:sz w:val="20"/>
                <w:lang w:eastAsia="cs-CZ"/>
              </w:rPr>
            </w:pPr>
            <w:r w:rsidRPr="001F4782">
              <w:rPr>
                <w:rFonts w:asciiTheme="minorHAnsi" w:hAnsiTheme="minorHAnsi" w:cs="Arial"/>
                <w:b/>
                <w:sz w:val="20"/>
                <w:lang w:eastAsia="cs-CZ"/>
              </w:rPr>
              <w:t>Slovní popis</w:t>
            </w:r>
          </w:p>
        </w:tc>
        <w:tc>
          <w:tcPr>
            <w:tcW w:w="1843" w:type="dxa"/>
          </w:tcPr>
          <w:p w:rsidR="001F4782" w:rsidRPr="001F4782" w:rsidRDefault="001F4782" w:rsidP="001F4782">
            <w:pPr>
              <w:rPr>
                <w:rFonts w:asciiTheme="minorHAnsi" w:hAnsiTheme="minorHAnsi" w:cs="Arial"/>
                <w:b/>
                <w:sz w:val="20"/>
                <w:lang w:eastAsia="cs-CZ"/>
              </w:rPr>
            </w:pPr>
            <w:r w:rsidRPr="001F4782">
              <w:rPr>
                <w:rFonts w:asciiTheme="minorHAnsi" w:hAnsiTheme="minorHAnsi" w:cs="Arial"/>
                <w:b/>
                <w:sz w:val="20"/>
                <w:lang w:eastAsia="cs-CZ"/>
              </w:rPr>
              <w:t>Obecná kategorie</w:t>
            </w:r>
          </w:p>
        </w:tc>
      </w:tr>
      <w:tr w:rsidR="001F4782" w:rsidRPr="001F4782" w:rsidTr="001F4782">
        <w:tc>
          <w:tcPr>
            <w:tcW w:w="716" w:type="dxa"/>
          </w:tcPr>
          <w:p w:rsidR="001F4782" w:rsidRPr="001F4782" w:rsidRDefault="001F4782" w:rsidP="001F4782">
            <w:pPr>
              <w:rPr>
                <w:rFonts w:ascii="Arial" w:hAnsi="Arial" w:cs="Arial"/>
                <w:sz w:val="20"/>
                <w:lang w:eastAsia="cs-CZ"/>
              </w:rPr>
            </w:pPr>
            <w:r w:rsidRPr="001F4782">
              <w:rPr>
                <w:rFonts w:ascii="Arial" w:hAnsi="Arial" w:cs="Arial"/>
                <w:sz w:val="20"/>
                <w:lang w:eastAsia="cs-CZ"/>
              </w:rPr>
              <w:t>0</w:t>
            </w:r>
          </w:p>
        </w:tc>
        <w:tc>
          <w:tcPr>
            <w:tcW w:w="3587" w:type="dxa"/>
          </w:tcPr>
          <w:p w:rsidR="001F4782" w:rsidRPr="001F4782" w:rsidRDefault="001F4782" w:rsidP="001F4782">
            <w:pPr>
              <w:rPr>
                <w:rFonts w:asciiTheme="minorHAnsi" w:hAnsiTheme="minorHAnsi" w:cs="Arial"/>
                <w:b/>
                <w:sz w:val="20"/>
                <w:lang w:eastAsia="cs-CZ"/>
              </w:rPr>
            </w:pPr>
            <w:r w:rsidRPr="001F4782">
              <w:rPr>
                <w:rFonts w:asciiTheme="minorHAnsi" w:hAnsiTheme="minorHAnsi" w:cs="Arial"/>
                <w:color w:val="222222"/>
                <w:sz w:val="20"/>
                <w:shd w:val="clear" w:color="auto" w:fill="FFFFFF"/>
              </w:rPr>
              <w:t>Bezskeletovitá</w:t>
            </w:r>
          </w:p>
        </w:tc>
        <w:tc>
          <w:tcPr>
            <w:tcW w:w="1278" w:type="dxa"/>
          </w:tcPr>
          <w:p w:rsidR="001F4782" w:rsidRPr="001F4782" w:rsidRDefault="001F4782" w:rsidP="001F4782">
            <w:pPr>
              <w:jc w:val="center"/>
              <w:rPr>
                <w:rFonts w:asciiTheme="minorHAnsi" w:hAnsiTheme="minorHAnsi" w:cs="Arial"/>
                <w:sz w:val="20"/>
                <w:lang w:eastAsia="cs-CZ"/>
              </w:rPr>
            </w:pPr>
            <w:r w:rsidRPr="001F4782">
              <w:rPr>
                <w:rFonts w:asciiTheme="minorHAnsi" w:hAnsiTheme="minorHAnsi" w:cs="Arial"/>
                <w:sz w:val="20"/>
                <w:lang w:eastAsia="cs-CZ"/>
              </w:rPr>
              <w:t>0</w:t>
            </w:r>
          </w:p>
        </w:tc>
        <w:tc>
          <w:tcPr>
            <w:tcW w:w="1843" w:type="dxa"/>
          </w:tcPr>
          <w:p w:rsidR="001F4782" w:rsidRPr="001F4782" w:rsidRDefault="001F4782" w:rsidP="001F4782">
            <w:pPr>
              <w:rPr>
                <w:rFonts w:asciiTheme="minorHAnsi" w:hAnsiTheme="minorHAnsi" w:cs="Arial"/>
                <w:sz w:val="20"/>
                <w:lang w:eastAsia="cs-CZ"/>
              </w:rPr>
            </w:pPr>
            <w:r w:rsidRPr="001F4782">
              <w:rPr>
                <w:rFonts w:asciiTheme="minorHAnsi" w:hAnsiTheme="minorHAnsi" w:cs="Arial"/>
                <w:sz w:val="20"/>
                <w:lang w:eastAsia="cs-CZ"/>
              </w:rPr>
              <w:t>Hluboký</w:t>
            </w:r>
          </w:p>
        </w:tc>
        <w:tc>
          <w:tcPr>
            <w:tcW w:w="1843" w:type="dxa"/>
          </w:tcPr>
          <w:p w:rsidR="001F4782" w:rsidRPr="001F4782" w:rsidRDefault="001F4782" w:rsidP="001F4782">
            <w:pPr>
              <w:jc w:val="center"/>
              <w:rPr>
                <w:rFonts w:asciiTheme="minorHAnsi" w:hAnsiTheme="minorHAnsi" w:cs="Arial"/>
                <w:sz w:val="20"/>
                <w:lang w:eastAsia="cs-CZ"/>
              </w:rPr>
            </w:pPr>
            <w:r w:rsidRPr="001F4782">
              <w:rPr>
                <w:rFonts w:asciiTheme="minorHAnsi" w:hAnsiTheme="minorHAnsi" w:cs="Arial"/>
                <w:sz w:val="20"/>
                <w:lang w:eastAsia="cs-CZ"/>
              </w:rPr>
              <w:t>0</w:t>
            </w:r>
          </w:p>
        </w:tc>
      </w:tr>
      <w:tr w:rsidR="001F4782" w:rsidRPr="001F4782" w:rsidTr="001F4782">
        <w:tc>
          <w:tcPr>
            <w:tcW w:w="716" w:type="dxa"/>
          </w:tcPr>
          <w:p w:rsidR="001F4782" w:rsidRPr="001F4782" w:rsidRDefault="001F4782" w:rsidP="001F4782">
            <w:pPr>
              <w:rPr>
                <w:rFonts w:ascii="Arial" w:hAnsi="Arial" w:cs="Arial"/>
                <w:sz w:val="20"/>
                <w:lang w:eastAsia="cs-CZ"/>
              </w:rPr>
            </w:pPr>
            <w:r w:rsidRPr="001F4782">
              <w:rPr>
                <w:rFonts w:ascii="Arial" w:hAnsi="Arial" w:cs="Arial"/>
                <w:sz w:val="20"/>
                <w:lang w:eastAsia="cs-CZ"/>
              </w:rPr>
              <w:t>1</w:t>
            </w:r>
          </w:p>
        </w:tc>
        <w:tc>
          <w:tcPr>
            <w:tcW w:w="3587" w:type="dxa"/>
          </w:tcPr>
          <w:p w:rsidR="001F4782" w:rsidRPr="001F4782" w:rsidRDefault="001F4782" w:rsidP="001F4782">
            <w:pPr>
              <w:rPr>
                <w:rFonts w:asciiTheme="minorHAnsi" w:hAnsiTheme="minorHAnsi" w:cs="Arial"/>
                <w:sz w:val="20"/>
                <w:lang w:eastAsia="cs-CZ"/>
              </w:rPr>
            </w:pPr>
            <w:r w:rsidRPr="001F4782">
              <w:rPr>
                <w:rFonts w:asciiTheme="minorHAnsi" w:hAnsiTheme="minorHAnsi" w:cs="Arial"/>
                <w:color w:val="222222"/>
                <w:sz w:val="20"/>
                <w:shd w:val="clear" w:color="auto" w:fill="FFFFFF"/>
              </w:rPr>
              <w:t>Bezskeletovitá až slabě skřetovitá</w:t>
            </w:r>
          </w:p>
        </w:tc>
        <w:tc>
          <w:tcPr>
            <w:tcW w:w="1278" w:type="dxa"/>
          </w:tcPr>
          <w:p w:rsidR="001F4782" w:rsidRPr="001F4782" w:rsidRDefault="001F4782" w:rsidP="001F4782">
            <w:pPr>
              <w:jc w:val="center"/>
              <w:rPr>
                <w:rFonts w:asciiTheme="minorHAnsi" w:hAnsiTheme="minorHAnsi" w:cs="Arial"/>
                <w:sz w:val="20"/>
                <w:lang w:eastAsia="cs-CZ"/>
              </w:rPr>
            </w:pPr>
            <w:r w:rsidRPr="001F4782">
              <w:rPr>
                <w:rFonts w:asciiTheme="minorHAnsi" w:hAnsiTheme="minorHAnsi" w:cs="Arial"/>
                <w:sz w:val="20"/>
                <w:lang w:eastAsia="cs-CZ"/>
              </w:rPr>
              <w:t>0 – 1</w:t>
            </w:r>
          </w:p>
        </w:tc>
        <w:tc>
          <w:tcPr>
            <w:tcW w:w="1843" w:type="dxa"/>
          </w:tcPr>
          <w:p w:rsidR="001F4782" w:rsidRPr="001F4782" w:rsidRDefault="001F4782" w:rsidP="001F4782">
            <w:pPr>
              <w:rPr>
                <w:rFonts w:asciiTheme="minorHAnsi" w:hAnsiTheme="minorHAnsi" w:cs="Arial"/>
                <w:sz w:val="20"/>
                <w:lang w:eastAsia="cs-CZ"/>
              </w:rPr>
            </w:pPr>
            <w:r w:rsidRPr="001F4782">
              <w:rPr>
                <w:rFonts w:asciiTheme="minorHAnsi" w:hAnsiTheme="minorHAnsi" w:cs="Arial"/>
                <w:sz w:val="20"/>
                <w:lang w:eastAsia="cs-CZ"/>
              </w:rPr>
              <w:t xml:space="preserve">Hluboký až středně hluboký </w:t>
            </w:r>
          </w:p>
        </w:tc>
        <w:tc>
          <w:tcPr>
            <w:tcW w:w="1843" w:type="dxa"/>
          </w:tcPr>
          <w:p w:rsidR="001F4782" w:rsidRPr="001F4782" w:rsidRDefault="001F4782" w:rsidP="001F4782">
            <w:pPr>
              <w:jc w:val="center"/>
              <w:rPr>
                <w:rFonts w:asciiTheme="minorHAnsi" w:hAnsiTheme="minorHAnsi" w:cs="Arial"/>
                <w:sz w:val="20"/>
                <w:lang w:eastAsia="cs-CZ"/>
              </w:rPr>
            </w:pPr>
            <w:r w:rsidRPr="001F4782">
              <w:rPr>
                <w:rFonts w:asciiTheme="minorHAnsi" w:hAnsiTheme="minorHAnsi" w:cs="Arial"/>
                <w:sz w:val="20"/>
                <w:lang w:eastAsia="cs-CZ"/>
              </w:rPr>
              <w:t>0 – 1</w:t>
            </w:r>
          </w:p>
        </w:tc>
      </w:tr>
      <w:tr w:rsidR="001F4782" w:rsidRPr="001F4782" w:rsidTr="001F4782">
        <w:tc>
          <w:tcPr>
            <w:tcW w:w="716" w:type="dxa"/>
          </w:tcPr>
          <w:p w:rsidR="001F4782" w:rsidRPr="001F4782" w:rsidRDefault="001F4782" w:rsidP="001F4782">
            <w:pPr>
              <w:rPr>
                <w:rFonts w:ascii="Arial" w:hAnsi="Arial" w:cs="Arial"/>
                <w:b/>
                <w:sz w:val="20"/>
                <w:lang w:eastAsia="cs-CZ"/>
              </w:rPr>
            </w:pPr>
            <w:r w:rsidRPr="001F4782">
              <w:rPr>
                <w:rFonts w:ascii="Arial" w:hAnsi="Arial" w:cs="Arial"/>
                <w:b/>
                <w:sz w:val="20"/>
                <w:lang w:eastAsia="cs-CZ"/>
              </w:rPr>
              <w:t>2</w:t>
            </w:r>
          </w:p>
        </w:tc>
        <w:tc>
          <w:tcPr>
            <w:tcW w:w="3587" w:type="dxa"/>
          </w:tcPr>
          <w:p w:rsidR="001F4782" w:rsidRPr="001F4782" w:rsidRDefault="001F4782" w:rsidP="001F4782">
            <w:pPr>
              <w:rPr>
                <w:rFonts w:asciiTheme="minorHAnsi" w:hAnsiTheme="minorHAnsi" w:cs="Arial"/>
                <w:sz w:val="20"/>
                <w:lang w:eastAsia="cs-CZ"/>
              </w:rPr>
            </w:pPr>
            <w:r w:rsidRPr="001F4782">
              <w:rPr>
                <w:rFonts w:asciiTheme="minorHAnsi" w:hAnsiTheme="minorHAnsi" w:cs="Arial"/>
                <w:color w:val="222222"/>
                <w:sz w:val="20"/>
                <w:shd w:val="clear" w:color="auto" w:fill="FFFFFF"/>
              </w:rPr>
              <w:t>Slabě skeletovitá</w:t>
            </w:r>
          </w:p>
        </w:tc>
        <w:tc>
          <w:tcPr>
            <w:tcW w:w="1278" w:type="dxa"/>
          </w:tcPr>
          <w:p w:rsidR="001F4782" w:rsidRPr="001F4782" w:rsidRDefault="001F4782" w:rsidP="001F4782">
            <w:pPr>
              <w:jc w:val="center"/>
              <w:rPr>
                <w:rFonts w:asciiTheme="minorHAnsi" w:hAnsiTheme="minorHAnsi" w:cs="Arial"/>
                <w:sz w:val="20"/>
                <w:lang w:eastAsia="cs-CZ"/>
              </w:rPr>
            </w:pPr>
            <w:r w:rsidRPr="001F4782">
              <w:rPr>
                <w:rFonts w:asciiTheme="minorHAnsi" w:hAnsiTheme="minorHAnsi" w:cs="Arial"/>
                <w:sz w:val="20"/>
                <w:lang w:eastAsia="cs-CZ"/>
              </w:rPr>
              <w:t>1</w:t>
            </w:r>
          </w:p>
        </w:tc>
        <w:tc>
          <w:tcPr>
            <w:tcW w:w="1843" w:type="dxa"/>
          </w:tcPr>
          <w:p w:rsidR="001F4782" w:rsidRPr="001F4782" w:rsidRDefault="001F4782" w:rsidP="001F4782">
            <w:pPr>
              <w:rPr>
                <w:rFonts w:asciiTheme="minorHAnsi" w:hAnsiTheme="minorHAnsi" w:cs="Arial"/>
                <w:sz w:val="20"/>
                <w:lang w:eastAsia="cs-CZ"/>
              </w:rPr>
            </w:pPr>
            <w:r w:rsidRPr="001F4782">
              <w:rPr>
                <w:rFonts w:asciiTheme="minorHAnsi" w:hAnsiTheme="minorHAnsi" w:cs="Arial"/>
                <w:sz w:val="20"/>
                <w:lang w:eastAsia="cs-CZ"/>
              </w:rPr>
              <w:t>Hluboký</w:t>
            </w:r>
          </w:p>
        </w:tc>
        <w:tc>
          <w:tcPr>
            <w:tcW w:w="1843" w:type="dxa"/>
          </w:tcPr>
          <w:p w:rsidR="001F4782" w:rsidRPr="001F4782" w:rsidRDefault="001F4782" w:rsidP="001F4782">
            <w:pPr>
              <w:jc w:val="center"/>
              <w:rPr>
                <w:rFonts w:asciiTheme="minorHAnsi" w:hAnsiTheme="minorHAnsi" w:cs="Arial"/>
                <w:sz w:val="20"/>
                <w:lang w:eastAsia="cs-CZ"/>
              </w:rPr>
            </w:pPr>
            <w:r w:rsidRPr="001F4782">
              <w:rPr>
                <w:rFonts w:asciiTheme="minorHAnsi" w:hAnsiTheme="minorHAnsi" w:cs="Arial"/>
                <w:sz w:val="20"/>
                <w:lang w:eastAsia="cs-CZ"/>
              </w:rPr>
              <w:t>0</w:t>
            </w:r>
          </w:p>
        </w:tc>
      </w:tr>
      <w:tr w:rsidR="001F4782" w:rsidRPr="001F4782" w:rsidTr="001F4782">
        <w:tc>
          <w:tcPr>
            <w:tcW w:w="716" w:type="dxa"/>
          </w:tcPr>
          <w:p w:rsidR="001F4782" w:rsidRPr="001F4782" w:rsidRDefault="001F4782" w:rsidP="001F4782">
            <w:pPr>
              <w:rPr>
                <w:rFonts w:ascii="Arial" w:hAnsi="Arial" w:cs="Arial"/>
                <w:b/>
                <w:sz w:val="20"/>
                <w:lang w:eastAsia="cs-CZ"/>
              </w:rPr>
            </w:pPr>
            <w:r w:rsidRPr="001F4782">
              <w:rPr>
                <w:rFonts w:ascii="Arial" w:hAnsi="Arial" w:cs="Arial"/>
                <w:b/>
                <w:sz w:val="20"/>
                <w:lang w:eastAsia="cs-CZ"/>
              </w:rPr>
              <w:t>3</w:t>
            </w:r>
          </w:p>
        </w:tc>
        <w:tc>
          <w:tcPr>
            <w:tcW w:w="3587" w:type="dxa"/>
          </w:tcPr>
          <w:p w:rsidR="001F4782" w:rsidRPr="001F4782" w:rsidRDefault="001F4782" w:rsidP="001F4782">
            <w:pPr>
              <w:rPr>
                <w:rFonts w:asciiTheme="minorHAnsi" w:hAnsiTheme="minorHAnsi" w:cs="Arial"/>
                <w:b/>
                <w:sz w:val="20"/>
                <w:lang w:eastAsia="cs-CZ"/>
              </w:rPr>
            </w:pPr>
            <w:r w:rsidRPr="001F4782">
              <w:rPr>
                <w:rFonts w:asciiTheme="minorHAnsi" w:hAnsiTheme="minorHAnsi" w:cs="Arial"/>
                <w:b/>
                <w:sz w:val="20"/>
                <w:lang w:eastAsia="cs-CZ"/>
              </w:rPr>
              <w:t xml:space="preserve">Středně skeletovitá </w:t>
            </w:r>
          </w:p>
        </w:tc>
        <w:tc>
          <w:tcPr>
            <w:tcW w:w="1278" w:type="dxa"/>
          </w:tcPr>
          <w:p w:rsidR="001F4782" w:rsidRPr="001F4782" w:rsidRDefault="001F4782" w:rsidP="001F4782">
            <w:pPr>
              <w:jc w:val="center"/>
              <w:rPr>
                <w:rFonts w:asciiTheme="minorHAnsi" w:hAnsiTheme="minorHAnsi" w:cs="Arial"/>
                <w:sz w:val="20"/>
                <w:lang w:eastAsia="cs-CZ"/>
              </w:rPr>
            </w:pPr>
            <w:r w:rsidRPr="001F4782">
              <w:rPr>
                <w:rFonts w:asciiTheme="minorHAnsi" w:hAnsiTheme="minorHAnsi" w:cs="Arial"/>
                <w:sz w:val="20"/>
                <w:lang w:eastAsia="cs-CZ"/>
              </w:rPr>
              <w:t>2</w:t>
            </w:r>
          </w:p>
        </w:tc>
        <w:tc>
          <w:tcPr>
            <w:tcW w:w="1843" w:type="dxa"/>
          </w:tcPr>
          <w:p w:rsidR="001F4782" w:rsidRPr="001F4782" w:rsidRDefault="001F4782" w:rsidP="001F4782">
            <w:pPr>
              <w:rPr>
                <w:rFonts w:asciiTheme="minorHAnsi" w:hAnsiTheme="minorHAnsi" w:cs="Arial"/>
                <w:sz w:val="20"/>
                <w:lang w:eastAsia="cs-CZ"/>
              </w:rPr>
            </w:pPr>
            <w:r w:rsidRPr="001F4782">
              <w:rPr>
                <w:rFonts w:asciiTheme="minorHAnsi" w:hAnsiTheme="minorHAnsi" w:cs="Arial"/>
                <w:sz w:val="20"/>
                <w:lang w:eastAsia="cs-CZ"/>
              </w:rPr>
              <w:t>Hluboký</w:t>
            </w:r>
          </w:p>
        </w:tc>
        <w:tc>
          <w:tcPr>
            <w:tcW w:w="1843" w:type="dxa"/>
          </w:tcPr>
          <w:p w:rsidR="001F4782" w:rsidRPr="001F4782" w:rsidRDefault="001F4782" w:rsidP="001F4782">
            <w:pPr>
              <w:jc w:val="center"/>
              <w:rPr>
                <w:rFonts w:asciiTheme="minorHAnsi" w:hAnsiTheme="minorHAnsi" w:cs="Arial"/>
                <w:sz w:val="20"/>
                <w:lang w:eastAsia="cs-CZ"/>
              </w:rPr>
            </w:pPr>
            <w:r w:rsidRPr="001F4782">
              <w:rPr>
                <w:rFonts w:asciiTheme="minorHAnsi" w:hAnsiTheme="minorHAnsi" w:cs="Arial"/>
                <w:sz w:val="20"/>
                <w:lang w:eastAsia="cs-CZ"/>
              </w:rPr>
              <w:t>0</w:t>
            </w:r>
          </w:p>
        </w:tc>
      </w:tr>
      <w:tr w:rsidR="001F4782" w:rsidRPr="001F4782" w:rsidTr="001F4782">
        <w:tc>
          <w:tcPr>
            <w:tcW w:w="716" w:type="dxa"/>
          </w:tcPr>
          <w:p w:rsidR="001F4782" w:rsidRPr="001F4782" w:rsidRDefault="001F4782" w:rsidP="001F4782">
            <w:pPr>
              <w:rPr>
                <w:rFonts w:ascii="Arial" w:hAnsi="Arial" w:cs="Arial"/>
                <w:sz w:val="20"/>
                <w:lang w:eastAsia="cs-CZ"/>
              </w:rPr>
            </w:pPr>
            <w:r w:rsidRPr="001F4782">
              <w:rPr>
                <w:rFonts w:ascii="Arial" w:hAnsi="Arial" w:cs="Arial"/>
                <w:sz w:val="20"/>
                <w:lang w:eastAsia="cs-CZ"/>
              </w:rPr>
              <w:t>4</w:t>
            </w:r>
          </w:p>
        </w:tc>
        <w:tc>
          <w:tcPr>
            <w:tcW w:w="3587" w:type="dxa"/>
          </w:tcPr>
          <w:p w:rsidR="001F4782" w:rsidRPr="001F4782" w:rsidRDefault="001F4782" w:rsidP="001F4782">
            <w:pPr>
              <w:rPr>
                <w:rFonts w:asciiTheme="minorHAnsi" w:hAnsiTheme="minorHAnsi" w:cs="Arial"/>
                <w:b/>
                <w:sz w:val="20"/>
                <w:lang w:eastAsia="cs-CZ"/>
              </w:rPr>
            </w:pPr>
            <w:r w:rsidRPr="001F4782">
              <w:rPr>
                <w:rFonts w:asciiTheme="minorHAnsi" w:hAnsiTheme="minorHAnsi" w:cs="Arial"/>
                <w:b/>
                <w:sz w:val="20"/>
                <w:lang w:eastAsia="cs-CZ"/>
              </w:rPr>
              <w:t>Středně skeletovitá</w:t>
            </w:r>
          </w:p>
        </w:tc>
        <w:tc>
          <w:tcPr>
            <w:tcW w:w="1278" w:type="dxa"/>
          </w:tcPr>
          <w:p w:rsidR="001F4782" w:rsidRPr="001F4782" w:rsidRDefault="001F4782" w:rsidP="001F4782">
            <w:pPr>
              <w:jc w:val="center"/>
              <w:rPr>
                <w:rFonts w:asciiTheme="minorHAnsi" w:hAnsiTheme="minorHAnsi" w:cs="Arial"/>
                <w:sz w:val="20"/>
                <w:lang w:eastAsia="cs-CZ"/>
              </w:rPr>
            </w:pPr>
            <w:r w:rsidRPr="001F4782">
              <w:rPr>
                <w:rFonts w:asciiTheme="minorHAnsi" w:hAnsiTheme="minorHAnsi" w:cs="Arial"/>
                <w:sz w:val="20"/>
                <w:lang w:eastAsia="cs-CZ"/>
              </w:rPr>
              <w:t>2</w:t>
            </w:r>
          </w:p>
        </w:tc>
        <w:tc>
          <w:tcPr>
            <w:tcW w:w="1843" w:type="dxa"/>
          </w:tcPr>
          <w:p w:rsidR="001F4782" w:rsidRPr="001F4782" w:rsidRDefault="001F4782" w:rsidP="001F4782">
            <w:pPr>
              <w:rPr>
                <w:rFonts w:asciiTheme="minorHAnsi" w:hAnsiTheme="minorHAnsi" w:cs="Arial"/>
                <w:sz w:val="20"/>
                <w:lang w:eastAsia="cs-CZ"/>
              </w:rPr>
            </w:pPr>
            <w:r w:rsidRPr="001F4782">
              <w:rPr>
                <w:rFonts w:asciiTheme="minorHAnsi" w:hAnsiTheme="minorHAnsi" w:cs="Arial"/>
                <w:sz w:val="20"/>
                <w:lang w:eastAsia="cs-CZ"/>
              </w:rPr>
              <w:t>Hluboký až středně hluboký</w:t>
            </w:r>
          </w:p>
        </w:tc>
        <w:tc>
          <w:tcPr>
            <w:tcW w:w="1843" w:type="dxa"/>
          </w:tcPr>
          <w:p w:rsidR="001F4782" w:rsidRPr="001F4782" w:rsidRDefault="001F4782" w:rsidP="001F4782">
            <w:pPr>
              <w:jc w:val="center"/>
              <w:rPr>
                <w:rFonts w:asciiTheme="minorHAnsi" w:hAnsiTheme="minorHAnsi" w:cs="Arial"/>
                <w:sz w:val="20"/>
                <w:lang w:eastAsia="cs-CZ"/>
              </w:rPr>
            </w:pPr>
            <w:r w:rsidRPr="001F4782">
              <w:rPr>
                <w:rFonts w:asciiTheme="minorHAnsi" w:hAnsiTheme="minorHAnsi" w:cs="Arial"/>
                <w:sz w:val="20"/>
                <w:lang w:eastAsia="cs-CZ"/>
              </w:rPr>
              <w:t>0 – 1</w:t>
            </w:r>
          </w:p>
        </w:tc>
      </w:tr>
      <w:tr w:rsidR="001F4782" w:rsidRPr="001F4782" w:rsidTr="001F4782">
        <w:tc>
          <w:tcPr>
            <w:tcW w:w="716" w:type="dxa"/>
          </w:tcPr>
          <w:p w:rsidR="001F4782" w:rsidRPr="001F4782" w:rsidRDefault="001F4782" w:rsidP="001F4782">
            <w:pPr>
              <w:rPr>
                <w:rFonts w:ascii="Arial" w:hAnsi="Arial" w:cs="Arial"/>
                <w:sz w:val="20"/>
                <w:lang w:eastAsia="cs-CZ"/>
              </w:rPr>
            </w:pPr>
            <w:r w:rsidRPr="001F4782">
              <w:rPr>
                <w:rFonts w:ascii="Arial" w:hAnsi="Arial" w:cs="Arial"/>
                <w:sz w:val="20"/>
                <w:lang w:eastAsia="cs-CZ"/>
              </w:rPr>
              <w:t>5</w:t>
            </w:r>
          </w:p>
        </w:tc>
        <w:tc>
          <w:tcPr>
            <w:tcW w:w="3587" w:type="dxa"/>
          </w:tcPr>
          <w:p w:rsidR="001F4782" w:rsidRPr="001F4782" w:rsidRDefault="001F4782" w:rsidP="001F4782">
            <w:pPr>
              <w:rPr>
                <w:rFonts w:asciiTheme="minorHAnsi" w:hAnsiTheme="minorHAnsi" w:cs="Arial"/>
                <w:sz w:val="20"/>
                <w:lang w:eastAsia="cs-CZ"/>
              </w:rPr>
            </w:pPr>
            <w:r w:rsidRPr="001F4782">
              <w:rPr>
                <w:rFonts w:asciiTheme="minorHAnsi" w:hAnsiTheme="minorHAnsi" w:cs="Arial"/>
                <w:color w:val="222222"/>
                <w:sz w:val="20"/>
                <w:shd w:val="clear" w:color="auto" w:fill="FFFFFF"/>
              </w:rPr>
              <w:t>Slabě skeletovitá</w:t>
            </w:r>
          </w:p>
        </w:tc>
        <w:tc>
          <w:tcPr>
            <w:tcW w:w="1278" w:type="dxa"/>
          </w:tcPr>
          <w:p w:rsidR="001F4782" w:rsidRPr="001F4782" w:rsidRDefault="001F4782" w:rsidP="001F4782">
            <w:pPr>
              <w:jc w:val="center"/>
              <w:rPr>
                <w:rFonts w:asciiTheme="minorHAnsi" w:hAnsiTheme="minorHAnsi" w:cs="Arial"/>
                <w:sz w:val="20"/>
                <w:lang w:eastAsia="cs-CZ"/>
              </w:rPr>
            </w:pPr>
            <w:r w:rsidRPr="001F4782">
              <w:rPr>
                <w:rFonts w:asciiTheme="minorHAnsi" w:hAnsiTheme="minorHAnsi" w:cs="Arial"/>
                <w:sz w:val="20"/>
                <w:lang w:eastAsia="cs-CZ"/>
              </w:rPr>
              <w:t>1</w:t>
            </w:r>
          </w:p>
        </w:tc>
        <w:tc>
          <w:tcPr>
            <w:tcW w:w="1843" w:type="dxa"/>
          </w:tcPr>
          <w:p w:rsidR="001F4782" w:rsidRPr="001F4782" w:rsidRDefault="001F4782" w:rsidP="001F4782">
            <w:pPr>
              <w:rPr>
                <w:rFonts w:asciiTheme="minorHAnsi" w:hAnsiTheme="minorHAnsi" w:cs="Arial"/>
                <w:sz w:val="20"/>
                <w:lang w:eastAsia="cs-CZ"/>
              </w:rPr>
            </w:pPr>
            <w:r w:rsidRPr="001F4782">
              <w:rPr>
                <w:rFonts w:asciiTheme="minorHAnsi" w:hAnsiTheme="minorHAnsi" w:cs="Arial"/>
                <w:sz w:val="20"/>
                <w:lang w:eastAsia="cs-CZ"/>
              </w:rPr>
              <w:t>Mělký</w:t>
            </w:r>
          </w:p>
        </w:tc>
        <w:tc>
          <w:tcPr>
            <w:tcW w:w="1843" w:type="dxa"/>
          </w:tcPr>
          <w:p w:rsidR="001F4782" w:rsidRPr="001F4782" w:rsidRDefault="001F4782" w:rsidP="001F4782">
            <w:pPr>
              <w:jc w:val="center"/>
              <w:rPr>
                <w:rFonts w:asciiTheme="minorHAnsi" w:hAnsiTheme="minorHAnsi" w:cs="Arial"/>
                <w:sz w:val="20"/>
                <w:lang w:eastAsia="cs-CZ"/>
              </w:rPr>
            </w:pPr>
            <w:r w:rsidRPr="001F4782">
              <w:rPr>
                <w:rFonts w:asciiTheme="minorHAnsi" w:hAnsiTheme="minorHAnsi" w:cs="Arial"/>
                <w:sz w:val="20"/>
                <w:lang w:eastAsia="cs-CZ"/>
              </w:rPr>
              <w:t xml:space="preserve">2 </w:t>
            </w:r>
          </w:p>
        </w:tc>
      </w:tr>
      <w:tr w:rsidR="001F4782" w:rsidRPr="001F4782" w:rsidTr="001F4782">
        <w:tc>
          <w:tcPr>
            <w:tcW w:w="716" w:type="dxa"/>
          </w:tcPr>
          <w:p w:rsidR="001F4782" w:rsidRPr="001F4782" w:rsidRDefault="001F4782" w:rsidP="001F4782">
            <w:pPr>
              <w:rPr>
                <w:rFonts w:ascii="Arial" w:hAnsi="Arial" w:cs="Arial"/>
                <w:b/>
                <w:sz w:val="20"/>
                <w:lang w:eastAsia="cs-CZ"/>
              </w:rPr>
            </w:pPr>
            <w:r w:rsidRPr="001F4782">
              <w:rPr>
                <w:rFonts w:ascii="Arial" w:hAnsi="Arial" w:cs="Arial"/>
                <w:b/>
                <w:sz w:val="20"/>
                <w:lang w:eastAsia="cs-CZ"/>
              </w:rPr>
              <w:t>6</w:t>
            </w:r>
          </w:p>
        </w:tc>
        <w:tc>
          <w:tcPr>
            <w:tcW w:w="3587" w:type="dxa"/>
          </w:tcPr>
          <w:p w:rsidR="001F4782" w:rsidRPr="001F4782" w:rsidRDefault="001F4782" w:rsidP="001F4782">
            <w:pPr>
              <w:rPr>
                <w:rFonts w:asciiTheme="minorHAnsi" w:hAnsiTheme="minorHAnsi" w:cs="Arial"/>
                <w:b/>
                <w:sz w:val="20"/>
                <w:lang w:eastAsia="cs-CZ"/>
              </w:rPr>
            </w:pPr>
            <w:r w:rsidRPr="001F4782">
              <w:rPr>
                <w:rFonts w:asciiTheme="minorHAnsi" w:hAnsiTheme="minorHAnsi" w:cs="Arial"/>
                <w:b/>
                <w:sz w:val="20"/>
                <w:lang w:eastAsia="cs-CZ"/>
              </w:rPr>
              <w:t xml:space="preserve">Středně skeletovitá </w:t>
            </w:r>
          </w:p>
        </w:tc>
        <w:tc>
          <w:tcPr>
            <w:tcW w:w="1278" w:type="dxa"/>
          </w:tcPr>
          <w:p w:rsidR="001F4782" w:rsidRPr="001F4782" w:rsidRDefault="001F4782" w:rsidP="001F4782">
            <w:pPr>
              <w:jc w:val="center"/>
              <w:rPr>
                <w:rFonts w:asciiTheme="minorHAnsi" w:hAnsiTheme="minorHAnsi" w:cs="Arial"/>
                <w:sz w:val="20"/>
                <w:lang w:eastAsia="cs-CZ"/>
              </w:rPr>
            </w:pPr>
            <w:r w:rsidRPr="001F4782">
              <w:rPr>
                <w:rFonts w:asciiTheme="minorHAnsi" w:hAnsiTheme="minorHAnsi" w:cs="Arial"/>
                <w:sz w:val="20"/>
                <w:lang w:eastAsia="cs-CZ"/>
              </w:rPr>
              <w:t>2</w:t>
            </w:r>
          </w:p>
        </w:tc>
        <w:tc>
          <w:tcPr>
            <w:tcW w:w="1843" w:type="dxa"/>
          </w:tcPr>
          <w:p w:rsidR="001F4782" w:rsidRPr="001F4782" w:rsidRDefault="001F4782" w:rsidP="001F4782">
            <w:pPr>
              <w:rPr>
                <w:rFonts w:asciiTheme="minorHAnsi" w:hAnsiTheme="minorHAnsi" w:cs="Arial"/>
                <w:sz w:val="20"/>
                <w:lang w:eastAsia="cs-CZ"/>
              </w:rPr>
            </w:pPr>
            <w:r w:rsidRPr="001F4782">
              <w:rPr>
                <w:rFonts w:asciiTheme="minorHAnsi" w:hAnsiTheme="minorHAnsi" w:cs="Arial"/>
                <w:sz w:val="20"/>
                <w:lang w:eastAsia="cs-CZ"/>
              </w:rPr>
              <w:t>Mělký</w:t>
            </w:r>
          </w:p>
        </w:tc>
        <w:tc>
          <w:tcPr>
            <w:tcW w:w="1843" w:type="dxa"/>
          </w:tcPr>
          <w:p w:rsidR="001F4782" w:rsidRPr="001F4782" w:rsidRDefault="001F4782" w:rsidP="001F4782">
            <w:pPr>
              <w:jc w:val="center"/>
              <w:rPr>
                <w:rFonts w:asciiTheme="minorHAnsi" w:hAnsiTheme="minorHAnsi" w:cs="Arial"/>
                <w:sz w:val="20"/>
                <w:lang w:eastAsia="cs-CZ"/>
              </w:rPr>
            </w:pPr>
            <w:r w:rsidRPr="001F4782">
              <w:rPr>
                <w:rFonts w:asciiTheme="minorHAnsi" w:hAnsiTheme="minorHAnsi" w:cs="Arial"/>
                <w:sz w:val="20"/>
                <w:lang w:eastAsia="cs-CZ"/>
              </w:rPr>
              <w:t>2</w:t>
            </w:r>
          </w:p>
        </w:tc>
      </w:tr>
      <w:tr w:rsidR="001F4782" w:rsidRPr="001F4782" w:rsidTr="001F4782">
        <w:tc>
          <w:tcPr>
            <w:tcW w:w="716" w:type="dxa"/>
          </w:tcPr>
          <w:p w:rsidR="001F4782" w:rsidRPr="001F4782" w:rsidRDefault="001F4782" w:rsidP="001F4782">
            <w:pPr>
              <w:rPr>
                <w:rFonts w:ascii="Arial" w:hAnsi="Arial" w:cs="Arial"/>
                <w:sz w:val="20"/>
                <w:lang w:eastAsia="cs-CZ"/>
              </w:rPr>
            </w:pPr>
            <w:r w:rsidRPr="001F4782">
              <w:rPr>
                <w:rFonts w:ascii="Arial" w:hAnsi="Arial" w:cs="Arial"/>
                <w:sz w:val="20"/>
                <w:lang w:eastAsia="cs-CZ"/>
              </w:rPr>
              <w:t>7</w:t>
            </w:r>
          </w:p>
        </w:tc>
        <w:tc>
          <w:tcPr>
            <w:tcW w:w="3587" w:type="dxa"/>
          </w:tcPr>
          <w:p w:rsidR="001F4782" w:rsidRPr="001F4782" w:rsidRDefault="001F4782" w:rsidP="001F4782">
            <w:pPr>
              <w:rPr>
                <w:rFonts w:asciiTheme="minorHAnsi" w:hAnsiTheme="minorHAnsi" w:cs="Arial"/>
                <w:sz w:val="20"/>
                <w:lang w:eastAsia="cs-CZ"/>
              </w:rPr>
            </w:pPr>
            <w:r w:rsidRPr="001F4782">
              <w:rPr>
                <w:rFonts w:asciiTheme="minorHAnsi" w:hAnsiTheme="minorHAnsi" w:cs="Arial"/>
                <w:sz w:val="20"/>
                <w:lang w:eastAsia="cs-CZ"/>
              </w:rPr>
              <w:t>Bez-až slabě skeletovitá</w:t>
            </w:r>
          </w:p>
        </w:tc>
        <w:tc>
          <w:tcPr>
            <w:tcW w:w="1278" w:type="dxa"/>
          </w:tcPr>
          <w:p w:rsidR="001F4782" w:rsidRPr="001F4782" w:rsidRDefault="001F4782" w:rsidP="001F4782">
            <w:pPr>
              <w:jc w:val="center"/>
              <w:rPr>
                <w:rFonts w:asciiTheme="minorHAnsi" w:hAnsiTheme="minorHAnsi" w:cs="Arial"/>
                <w:sz w:val="20"/>
                <w:lang w:eastAsia="cs-CZ"/>
              </w:rPr>
            </w:pPr>
            <w:r w:rsidRPr="001F4782">
              <w:rPr>
                <w:rFonts w:asciiTheme="minorHAnsi" w:hAnsiTheme="minorHAnsi" w:cs="Arial"/>
                <w:sz w:val="20"/>
                <w:lang w:eastAsia="cs-CZ"/>
              </w:rPr>
              <w:t>0 – 1</w:t>
            </w:r>
          </w:p>
        </w:tc>
        <w:tc>
          <w:tcPr>
            <w:tcW w:w="1843" w:type="dxa"/>
          </w:tcPr>
          <w:p w:rsidR="001F4782" w:rsidRPr="001F4782" w:rsidRDefault="001F4782" w:rsidP="001F4782">
            <w:pPr>
              <w:rPr>
                <w:rFonts w:asciiTheme="minorHAnsi" w:hAnsiTheme="minorHAnsi" w:cs="Arial"/>
                <w:sz w:val="20"/>
                <w:lang w:eastAsia="cs-CZ"/>
              </w:rPr>
            </w:pPr>
            <w:r w:rsidRPr="001F4782">
              <w:rPr>
                <w:rFonts w:asciiTheme="minorHAnsi" w:hAnsiTheme="minorHAnsi" w:cs="Arial"/>
                <w:sz w:val="20"/>
                <w:lang w:eastAsia="cs-CZ"/>
              </w:rPr>
              <w:t>Hluboký až středně hluboký</w:t>
            </w:r>
          </w:p>
        </w:tc>
        <w:tc>
          <w:tcPr>
            <w:tcW w:w="1843" w:type="dxa"/>
          </w:tcPr>
          <w:p w:rsidR="001F4782" w:rsidRPr="001F4782" w:rsidRDefault="001F4782" w:rsidP="001F4782">
            <w:pPr>
              <w:jc w:val="center"/>
              <w:rPr>
                <w:rFonts w:asciiTheme="minorHAnsi" w:hAnsiTheme="minorHAnsi" w:cs="Arial"/>
                <w:sz w:val="20"/>
                <w:lang w:eastAsia="cs-CZ"/>
              </w:rPr>
            </w:pPr>
            <w:r w:rsidRPr="001F4782">
              <w:rPr>
                <w:rFonts w:asciiTheme="minorHAnsi" w:hAnsiTheme="minorHAnsi" w:cs="Arial"/>
                <w:sz w:val="20"/>
                <w:lang w:eastAsia="cs-CZ"/>
              </w:rPr>
              <w:t>0 – 1</w:t>
            </w:r>
          </w:p>
        </w:tc>
      </w:tr>
      <w:tr w:rsidR="001F4782" w:rsidRPr="001F4782" w:rsidTr="001F4782">
        <w:tc>
          <w:tcPr>
            <w:tcW w:w="716" w:type="dxa"/>
          </w:tcPr>
          <w:p w:rsidR="001F4782" w:rsidRPr="001F4782" w:rsidRDefault="001F4782" w:rsidP="001F4782">
            <w:pPr>
              <w:rPr>
                <w:rFonts w:ascii="Arial" w:hAnsi="Arial" w:cs="Arial"/>
                <w:b/>
                <w:sz w:val="20"/>
                <w:lang w:eastAsia="cs-CZ"/>
              </w:rPr>
            </w:pPr>
            <w:r w:rsidRPr="001F4782">
              <w:rPr>
                <w:rFonts w:ascii="Arial" w:hAnsi="Arial" w:cs="Arial"/>
                <w:b/>
                <w:sz w:val="20"/>
                <w:lang w:eastAsia="cs-CZ"/>
              </w:rPr>
              <w:t>8</w:t>
            </w:r>
          </w:p>
        </w:tc>
        <w:tc>
          <w:tcPr>
            <w:tcW w:w="3587" w:type="dxa"/>
          </w:tcPr>
          <w:p w:rsidR="001F4782" w:rsidRPr="001F4782" w:rsidRDefault="001F4782" w:rsidP="001F4782">
            <w:pPr>
              <w:rPr>
                <w:rFonts w:asciiTheme="minorHAnsi" w:hAnsiTheme="minorHAnsi" w:cs="Arial"/>
                <w:sz w:val="20"/>
                <w:lang w:eastAsia="cs-CZ"/>
              </w:rPr>
            </w:pPr>
            <w:r w:rsidRPr="001F4782">
              <w:rPr>
                <w:rFonts w:asciiTheme="minorHAnsi" w:hAnsiTheme="minorHAnsi" w:cs="Arial"/>
                <w:b/>
                <w:sz w:val="20"/>
                <w:lang w:eastAsia="cs-CZ"/>
              </w:rPr>
              <w:t xml:space="preserve">Středně až silně skeletovitá  </w:t>
            </w:r>
          </w:p>
        </w:tc>
        <w:tc>
          <w:tcPr>
            <w:tcW w:w="1278" w:type="dxa"/>
          </w:tcPr>
          <w:p w:rsidR="001F4782" w:rsidRPr="001F4782" w:rsidRDefault="001F4782" w:rsidP="001F4782">
            <w:pPr>
              <w:jc w:val="center"/>
              <w:rPr>
                <w:rFonts w:asciiTheme="minorHAnsi" w:hAnsiTheme="minorHAnsi" w:cs="Arial"/>
                <w:sz w:val="20"/>
                <w:lang w:eastAsia="cs-CZ"/>
              </w:rPr>
            </w:pPr>
            <w:r w:rsidRPr="001F4782">
              <w:rPr>
                <w:rFonts w:asciiTheme="minorHAnsi" w:hAnsiTheme="minorHAnsi" w:cs="Arial"/>
                <w:sz w:val="20"/>
                <w:lang w:eastAsia="cs-CZ"/>
              </w:rPr>
              <w:t>2 – 3</w:t>
            </w:r>
          </w:p>
        </w:tc>
        <w:tc>
          <w:tcPr>
            <w:tcW w:w="1843" w:type="dxa"/>
          </w:tcPr>
          <w:p w:rsidR="001F4782" w:rsidRPr="001F4782" w:rsidRDefault="001F4782" w:rsidP="001F4782">
            <w:pPr>
              <w:rPr>
                <w:rFonts w:asciiTheme="minorHAnsi" w:hAnsiTheme="minorHAnsi" w:cs="Arial"/>
                <w:sz w:val="20"/>
                <w:lang w:eastAsia="cs-CZ"/>
              </w:rPr>
            </w:pPr>
            <w:r w:rsidRPr="001F4782">
              <w:rPr>
                <w:rFonts w:asciiTheme="minorHAnsi" w:hAnsiTheme="minorHAnsi" w:cs="Arial"/>
                <w:sz w:val="20"/>
                <w:lang w:eastAsia="cs-CZ"/>
              </w:rPr>
              <w:t>Hluboký až mělký</w:t>
            </w:r>
          </w:p>
        </w:tc>
        <w:tc>
          <w:tcPr>
            <w:tcW w:w="1843" w:type="dxa"/>
          </w:tcPr>
          <w:p w:rsidR="001F4782" w:rsidRPr="001F4782" w:rsidRDefault="001F4782" w:rsidP="001F4782">
            <w:pPr>
              <w:jc w:val="center"/>
              <w:rPr>
                <w:rFonts w:asciiTheme="minorHAnsi" w:hAnsiTheme="minorHAnsi" w:cs="Arial"/>
                <w:sz w:val="20"/>
                <w:lang w:eastAsia="cs-CZ"/>
              </w:rPr>
            </w:pPr>
            <w:r w:rsidRPr="001F4782">
              <w:rPr>
                <w:rFonts w:asciiTheme="minorHAnsi" w:hAnsiTheme="minorHAnsi" w:cs="Arial"/>
                <w:sz w:val="20"/>
                <w:lang w:eastAsia="cs-CZ"/>
              </w:rPr>
              <w:t>0 – 2</w:t>
            </w:r>
          </w:p>
        </w:tc>
      </w:tr>
      <w:tr w:rsidR="001F4782" w:rsidRPr="001F4782" w:rsidTr="001F4782">
        <w:tc>
          <w:tcPr>
            <w:tcW w:w="716" w:type="dxa"/>
          </w:tcPr>
          <w:p w:rsidR="001F4782" w:rsidRPr="001F4782" w:rsidRDefault="001F4782" w:rsidP="001F4782">
            <w:pPr>
              <w:rPr>
                <w:rFonts w:ascii="Arial" w:hAnsi="Arial" w:cs="Arial"/>
                <w:sz w:val="20"/>
                <w:lang w:eastAsia="cs-CZ"/>
              </w:rPr>
            </w:pPr>
            <w:r w:rsidRPr="001F4782">
              <w:rPr>
                <w:rFonts w:ascii="Arial" w:hAnsi="Arial" w:cs="Arial"/>
                <w:sz w:val="20"/>
                <w:lang w:eastAsia="cs-CZ"/>
              </w:rPr>
              <w:t>9</w:t>
            </w:r>
          </w:p>
        </w:tc>
        <w:tc>
          <w:tcPr>
            <w:tcW w:w="3587" w:type="dxa"/>
          </w:tcPr>
          <w:p w:rsidR="001F4782" w:rsidRPr="001F4782" w:rsidRDefault="001F4782" w:rsidP="001F4782">
            <w:pPr>
              <w:rPr>
                <w:rFonts w:asciiTheme="minorHAnsi" w:hAnsiTheme="minorHAnsi" w:cs="Arial"/>
                <w:sz w:val="20"/>
                <w:lang w:eastAsia="cs-CZ"/>
              </w:rPr>
            </w:pPr>
            <w:r w:rsidRPr="001F4782">
              <w:rPr>
                <w:rFonts w:asciiTheme="minorHAnsi" w:hAnsiTheme="minorHAnsi" w:cs="Arial"/>
                <w:sz w:val="20"/>
                <w:lang w:eastAsia="cs-CZ"/>
              </w:rPr>
              <w:t>Bez - až silně skeletovitá</w:t>
            </w:r>
          </w:p>
        </w:tc>
        <w:tc>
          <w:tcPr>
            <w:tcW w:w="1278" w:type="dxa"/>
          </w:tcPr>
          <w:p w:rsidR="001F4782" w:rsidRPr="001F4782" w:rsidRDefault="001F4782" w:rsidP="001F4782">
            <w:pPr>
              <w:jc w:val="center"/>
              <w:rPr>
                <w:rFonts w:asciiTheme="minorHAnsi" w:hAnsiTheme="minorHAnsi" w:cs="Arial"/>
                <w:sz w:val="20"/>
                <w:lang w:eastAsia="cs-CZ"/>
              </w:rPr>
            </w:pPr>
            <w:r w:rsidRPr="001F4782">
              <w:rPr>
                <w:rFonts w:asciiTheme="minorHAnsi" w:hAnsiTheme="minorHAnsi" w:cs="Arial"/>
                <w:sz w:val="20"/>
                <w:lang w:eastAsia="cs-CZ"/>
              </w:rPr>
              <w:t>0 - 3</w:t>
            </w:r>
          </w:p>
        </w:tc>
        <w:tc>
          <w:tcPr>
            <w:tcW w:w="1843" w:type="dxa"/>
          </w:tcPr>
          <w:p w:rsidR="001F4782" w:rsidRPr="001F4782" w:rsidRDefault="001F4782" w:rsidP="001F4782">
            <w:pPr>
              <w:rPr>
                <w:rFonts w:asciiTheme="minorHAnsi" w:hAnsiTheme="minorHAnsi" w:cs="Arial"/>
                <w:sz w:val="20"/>
                <w:lang w:eastAsia="cs-CZ"/>
              </w:rPr>
            </w:pPr>
            <w:r w:rsidRPr="001F4782">
              <w:rPr>
                <w:rFonts w:asciiTheme="minorHAnsi" w:hAnsiTheme="minorHAnsi" w:cs="Arial"/>
                <w:sz w:val="20"/>
                <w:lang w:eastAsia="cs-CZ"/>
              </w:rPr>
              <w:t>Hluboký až mělký</w:t>
            </w:r>
          </w:p>
        </w:tc>
        <w:tc>
          <w:tcPr>
            <w:tcW w:w="1843" w:type="dxa"/>
          </w:tcPr>
          <w:p w:rsidR="001F4782" w:rsidRPr="001F4782" w:rsidRDefault="001F4782" w:rsidP="001F4782">
            <w:pPr>
              <w:jc w:val="center"/>
              <w:rPr>
                <w:rFonts w:asciiTheme="minorHAnsi" w:hAnsiTheme="minorHAnsi" w:cs="Arial"/>
                <w:sz w:val="20"/>
                <w:lang w:eastAsia="cs-CZ"/>
              </w:rPr>
            </w:pPr>
            <w:r w:rsidRPr="001F4782">
              <w:rPr>
                <w:rFonts w:asciiTheme="minorHAnsi" w:hAnsiTheme="minorHAnsi" w:cs="Arial"/>
                <w:sz w:val="20"/>
                <w:lang w:eastAsia="cs-CZ"/>
              </w:rPr>
              <w:t>0 – 2</w:t>
            </w:r>
          </w:p>
        </w:tc>
      </w:tr>
    </w:tbl>
    <w:p w:rsidR="001F4782" w:rsidRPr="001F4782" w:rsidRDefault="001F4782" w:rsidP="001F4782">
      <w:pPr>
        <w:spacing w:line="360" w:lineRule="auto"/>
        <w:rPr>
          <w:rFonts w:ascii="Arial" w:hAnsi="Arial" w:cs="Arial"/>
        </w:rPr>
      </w:pPr>
    </w:p>
    <w:p w:rsidR="001F4782" w:rsidRPr="001F4782" w:rsidRDefault="001F4782" w:rsidP="002862BA">
      <w:pPr>
        <w:numPr>
          <w:ilvl w:val="0"/>
          <w:numId w:val="29"/>
        </w:numPr>
        <w:spacing w:before="0"/>
        <w:ind w:left="714" w:hanging="357"/>
        <w:rPr>
          <w:rFonts w:ascii="Arial" w:hAnsi="Arial" w:cs="Arial"/>
          <w:color w:val="1F497D"/>
          <w:sz w:val="22"/>
          <w:u w:val="single"/>
        </w:rPr>
      </w:pPr>
      <w:r w:rsidRPr="001F4782">
        <w:rPr>
          <w:rFonts w:ascii="Arial" w:hAnsi="Arial" w:cs="Arial"/>
          <w:color w:val="1F497D"/>
          <w:sz w:val="22"/>
          <w:u w:val="single"/>
        </w:rPr>
        <w:t>Aplikovaná pravidla pro rozhodnutí, práh/hranice:</w:t>
      </w:r>
    </w:p>
    <w:p w:rsidR="001F4782" w:rsidRPr="001F4782" w:rsidRDefault="001F4782" w:rsidP="001F4782">
      <w:pPr>
        <w:spacing w:before="240" w:line="276" w:lineRule="auto"/>
        <w:ind w:left="360" w:firstLine="348"/>
        <w:rPr>
          <w:rFonts w:ascii="Arial" w:hAnsi="Arial" w:cs="Arial"/>
          <w:b/>
          <w:sz w:val="22"/>
        </w:rPr>
      </w:pPr>
      <w:r w:rsidRPr="001F4782">
        <w:rPr>
          <w:rFonts w:ascii="Arial" w:hAnsi="Arial" w:cs="Arial"/>
          <w:b/>
          <w:sz w:val="22"/>
        </w:rPr>
        <w:t>V České republice jsou třídy skeletovitosti zjištěné ornici a podorničí až do hloubky půdy cca 40cm. Ve většině případů je obsah skeletu vyšší s přibývající hloubkou půdy a z tohoto důvodu použila Česká republika přísnější kritérium (25% objemu skeletu) než bylo specifikováno Evropskou Komisí (15% objemu skeletu). Tento přístup zajišťuje požadovaný minimální obsah skeletu v ornici a také již byl diskutován s Evropskou Komisí v roce 2010.</w:t>
      </w:r>
    </w:p>
    <w:p w:rsidR="001F4782" w:rsidRPr="001F4782" w:rsidRDefault="001F4782" w:rsidP="001F4782">
      <w:pPr>
        <w:spacing w:before="240" w:line="276" w:lineRule="auto"/>
        <w:ind w:left="360" w:firstLine="348"/>
        <w:rPr>
          <w:rFonts w:ascii="Arial" w:hAnsi="Arial" w:cs="Arial"/>
          <w:b/>
          <w:sz w:val="22"/>
        </w:rPr>
      </w:pPr>
    </w:p>
    <w:p w:rsidR="001F4782" w:rsidRPr="001F4782" w:rsidRDefault="001F4782" w:rsidP="00994AB7">
      <w:pPr>
        <w:pStyle w:val="Nadpis3"/>
      </w:pPr>
      <w:bookmarkStart w:id="17" w:name="_Toc498067948"/>
      <w:r w:rsidRPr="001F4782">
        <w:t>Nepříznivá zrnitost a skeletovitost: Zrnitost</w:t>
      </w:r>
      <w:bookmarkEnd w:id="17"/>
    </w:p>
    <w:p w:rsidR="001F4782" w:rsidRPr="001F4782" w:rsidRDefault="001F4782" w:rsidP="002862BA">
      <w:pPr>
        <w:numPr>
          <w:ilvl w:val="0"/>
          <w:numId w:val="29"/>
        </w:numPr>
        <w:spacing w:before="0"/>
        <w:ind w:left="714" w:hanging="357"/>
        <w:rPr>
          <w:rFonts w:ascii="Arial" w:hAnsi="Arial" w:cs="Arial"/>
          <w:color w:val="1F497D"/>
          <w:sz w:val="22"/>
          <w:szCs w:val="22"/>
          <w:u w:val="single"/>
        </w:rPr>
      </w:pPr>
      <w:r w:rsidRPr="001F4782">
        <w:rPr>
          <w:rFonts w:ascii="Arial" w:hAnsi="Arial" w:cs="Arial"/>
          <w:color w:val="1F497D"/>
          <w:u w:val="single"/>
        </w:rPr>
        <w:t xml:space="preserve"> </w:t>
      </w:r>
      <w:r w:rsidRPr="001F4782">
        <w:rPr>
          <w:rFonts w:ascii="Arial" w:hAnsi="Arial" w:cs="Arial"/>
          <w:color w:val="1F497D"/>
          <w:sz w:val="22"/>
          <w:szCs w:val="22"/>
          <w:u w:val="single"/>
        </w:rPr>
        <w:t>Metodologie k odvození parametrů</w:t>
      </w:r>
    </w:p>
    <w:p w:rsidR="001F4782" w:rsidRPr="001F4782" w:rsidRDefault="001F4782" w:rsidP="001F4782">
      <w:pPr>
        <w:spacing w:before="240" w:line="276" w:lineRule="auto"/>
        <w:ind w:left="360" w:firstLine="348"/>
        <w:rPr>
          <w:rFonts w:ascii="Arial" w:hAnsi="Arial" w:cs="Arial"/>
          <w:sz w:val="22"/>
          <w:szCs w:val="22"/>
        </w:rPr>
      </w:pPr>
      <w:r w:rsidRPr="001F4782">
        <w:rPr>
          <w:rFonts w:ascii="Arial" w:hAnsi="Arial" w:cs="Arial"/>
          <w:sz w:val="22"/>
          <w:szCs w:val="22"/>
        </w:rPr>
        <w:t>Zdrojem dat pro stanovení tohoto kritéria jsou Kartogramy zrnitosti v měřítku 1 : 50 000 dostupné pro ornici i podorničí, na kterých jsou okrsky vymezeny podle obsahu částic &lt;0,01mm a zatříděny podle Novákovy stupnice (Tabulka 5) Kartogramy zrnitosti jsou výstupem Komplexního průzkumu půd – viz kapitola Informace o souborech dat o půdě a jejich použití.</w:t>
      </w:r>
    </w:p>
    <w:p w:rsidR="001F4782" w:rsidRPr="001F4782" w:rsidRDefault="001F4782" w:rsidP="001F4782">
      <w:pPr>
        <w:spacing w:before="240" w:line="276" w:lineRule="auto"/>
        <w:ind w:left="360" w:firstLine="348"/>
        <w:rPr>
          <w:rFonts w:ascii="Arial" w:hAnsi="Arial" w:cs="Arial"/>
          <w:sz w:val="22"/>
          <w:szCs w:val="22"/>
        </w:rPr>
      </w:pPr>
      <w:r w:rsidRPr="001F4782">
        <w:rPr>
          <w:rFonts w:ascii="Arial" w:hAnsi="Arial" w:cs="Arial"/>
          <w:b/>
          <w:sz w:val="22"/>
          <w:szCs w:val="22"/>
        </w:rPr>
        <w:t xml:space="preserve">Na základě požadavku Evropské Komise, který vzešel z technické konzultace k redefinici ostatních LFA konané dne 14. září 2011, Česká republika prokázala, že stávající vymezení na základě kartogramů zrnitosti dle klasifikační soustavy prof. Nováka je kompatibilní s vymezením na základě zrnitostního trojúhelníku. Byla provedena analýza </w:t>
      </w:r>
      <w:r w:rsidRPr="001F4782">
        <w:rPr>
          <w:rFonts w:ascii="Arial" w:hAnsi="Arial" w:cs="Arial"/>
          <w:sz w:val="22"/>
          <w:szCs w:val="22"/>
        </w:rPr>
        <w:t>na vzorku 170 sond. Analýza ukázala, že 88.8% sond patří k písčitým a hlinitopísčitým kategoriím, které omezují hospodaření na půdě. Grafická znázornění prostorového rozložení těchto sond na povrchu zrnitostního trojúhelníku je ukázáno na obrázku číslo 3.</w:t>
      </w:r>
    </w:p>
    <w:p w:rsidR="001F4782" w:rsidRPr="001F4782" w:rsidRDefault="001F4782" w:rsidP="001F4782">
      <w:pPr>
        <w:spacing w:before="240" w:line="276" w:lineRule="auto"/>
        <w:ind w:left="360" w:firstLine="348"/>
        <w:rPr>
          <w:rFonts w:ascii="Arial" w:hAnsi="Arial" w:cs="Arial"/>
          <w:color w:val="222222"/>
          <w:sz w:val="22"/>
          <w:szCs w:val="22"/>
        </w:rPr>
      </w:pPr>
      <w:r w:rsidRPr="001F4782">
        <w:rPr>
          <w:rFonts w:ascii="Arial" w:hAnsi="Arial" w:cs="Arial"/>
          <w:sz w:val="22"/>
          <w:szCs w:val="22"/>
        </w:rPr>
        <w:t>.</w:t>
      </w:r>
    </w:p>
    <w:p w:rsidR="001F4782" w:rsidRPr="001F4782" w:rsidRDefault="001F4782" w:rsidP="001F4782">
      <w:pPr>
        <w:spacing w:before="240" w:line="276" w:lineRule="auto"/>
        <w:ind w:left="360" w:firstLine="348"/>
        <w:rPr>
          <w:rFonts w:ascii="Arial" w:hAnsi="Arial" w:cs="Arial"/>
          <w:b/>
          <w:sz w:val="22"/>
          <w:szCs w:val="22"/>
        </w:rPr>
      </w:pPr>
      <w:r w:rsidRPr="001F4782">
        <w:rPr>
          <w:rFonts w:ascii="Arial" w:hAnsi="Arial" w:cs="Arial"/>
          <w:b/>
          <w:color w:val="1F497D" w:themeColor="text2"/>
          <w:sz w:val="22"/>
          <w:szCs w:val="22"/>
        </w:rPr>
        <w:t xml:space="preserve">Obr. </w:t>
      </w:r>
      <w:r w:rsidRPr="001F4782">
        <w:rPr>
          <w:rFonts w:ascii="Arial" w:hAnsi="Arial" w:cs="Arial"/>
          <w:b/>
          <w:color w:val="1F497D" w:themeColor="text2"/>
          <w:sz w:val="22"/>
          <w:szCs w:val="22"/>
        </w:rPr>
        <w:fldChar w:fldCharType="begin"/>
      </w:r>
      <w:r w:rsidRPr="001F4782">
        <w:rPr>
          <w:rFonts w:ascii="Arial" w:hAnsi="Arial" w:cs="Arial"/>
          <w:b/>
          <w:color w:val="1F497D" w:themeColor="text2"/>
          <w:sz w:val="22"/>
          <w:szCs w:val="22"/>
        </w:rPr>
        <w:instrText xml:space="preserve"> SEQ Obr._ \* ARABIC </w:instrText>
      </w:r>
      <w:r w:rsidRPr="001F4782">
        <w:rPr>
          <w:rFonts w:ascii="Arial" w:hAnsi="Arial" w:cs="Arial"/>
          <w:b/>
          <w:color w:val="1F497D" w:themeColor="text2"/>
          <w:sz w:val="22"/>
          <w:szCs w:val="22"/>
        </w:rPr>
        <w:fldChar w:fldCharType="separate"/>
      </w:r>
      <w:r w:rsidR="00FE00BD">
        <w:rPr>
          <w:rFonts w:ascii="Arial" w:hAnsi="Arial" w:cs="Arial"/>
          <w:b/>
          <w:noProof/>
          <w:color w:val="1F497D" w:themeColor="text2"/>
          <w:sz w:val="22"/>
          <w:szCs w:val="22"/>
        </w:rPr>
        <w:t>3</w:t>
      </w:r>
      <w:r w:rsidRPr="001F4782">
        <w:rPr>
          <w:rFonts w:ascii="Arial" w:hAnsi="Arial" w:cs="Arial"/>
          <w:b/>
          <w:color w:val="1F497D" w:themeColor="text2"/>
          <w:sz w:val="22"/>
          <w:szCs w:val="22"/>
        </w:rPr>
        <w:fldChar w:fldCharType="end"/>
      </w:r>
      <w:r w:rsidRPr="001F4782">
        <w:rPr>
          <w:rFonts w:ascii="Arial" w:hAnsi="Arial" w:cs="Arial"/>
          <w:b/>
          <w:color w:val="1F497D" w:themeColor="text2"/>
          <w:sz w:val="22"/>
          <w:szCs w:val="22"/>
        </w:rPr>
        <w:t xml:space="preserve">: Grafické znázornění rozložení 170 sond na povrchu zrnitostního trojúhelníku </w:t>
      </w:r>
    </w:p>
    <w:p w:rsidR="001F4782" w:rsidRPr="001F4782" w:rsidRDefault="001F4782" w:rsidP="001F4782">
      <w:pPr>
        <w:spacing w:before="240" w:line="276" w:lineRule="auto"/>
        <w:ind w:left="360" w:firstLine="348"/>
        <w:rPr>
          <w:rFonts w:ascii="Arial" w:hAnsi="Arial" w:cs="Arial"/>
          <w:b/>
        </w:rPr>
      </w:pPr>
      <w:r w:rsidRPr="001F4782">
        <w:rPr>
          <w:rFonts w:ascii="Arial" w:hAnsi="Arial" w:cs="Arial"/>
          <w:noProof/>
          <w:lang w:val="cs-CZ" w:eastAsia="cs-CZ"/>
        </w:rPr>
        <w:drawing>
          <wp:inline distT="0" distB="0" distL="0" distR="0" wp14:anchorId="42E7437A" wp14:editId="3D1477F6">
            <wp:extent cx="4641011" cy="4826990"/>
            <wp:effectExtent l="0" t="0" r="0" b="0"/>
            <wp:docPr id="10" name="Obráze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4649780" cy="4836111"/>
                    </a:xfrm>
                    <a:prstGeom prst="rect">
                      <a:avLst/>
                    </a:prstGeom>
                  </pic:spPr>
                </pic:pic>
              </a:graphicData>
            </a:graphic>
          </wp:inline>
        </w:drawing>
      </w:r>
    </w:p>
    <w:p w:rsidR="001F4782" w:rsidRPr="001F4782" w:rsidRDefault="001F4782" w:rsidP="001F4782">
      <w:pPr>
        <w:ind w:left="714"/>
        <w:rPr>
          <w:rFonts w:ascii="Arial" w:hAnsi="Arial" w:cs="Arial"/>
          <w:color w:val="1F497D"/>
          <w:u w:val="single"/>
        </w:rPr>
      </w:pPr>
    </w:p>
    <w:p w:rsidR="001F4782" w:rsidRPr="001F4782" w:rsidRDefault="001F4782" w:rsidP="002862BA">
      <w:pPr>
        <w:numPr>
          <w:ilvl w:val="0"/>
          <w:numId w:val="29"/>
        </w:numPr>
        <w:spacing w:before="0"/>
        <w:ind w:left="714" w:hanging="357"/>
        <w:jc w:val="left"/>
        <w:rPr>
          <w:rFonts w:ascii="Arial" w:hAnsi="Arial" w:cs="Arial"/>
          <w:color w:val="1F497D"/>
          <w:sz w:val="22"/>
          <w:u w:val="single"/>
        </w:rPr>
      </w:pPr>
      <w:r w:rsidRPr="001F4782">
        <w:rPr>
          <w:rFonts w:ascii="Arial" w:hAnsi="Arial" w:cs="Arial"/>
          <w:color w:val="1F497D"/>
          <w:sz w:val="22"/>
          <w:u w:val="single"/>
        </w:rPr>
        <w:t>Pokud relevantní: interpolační metoda, použitý model, odhad nejistoty/validační metoda</w:t>
      </w:r>
    </w:p>
    <w:p w:rsidR="001F4782" w:rsidRPr="001F4782" w:rsidRDefault="001F4782" w:rsidP="001F4782">
      <w:pPr>
        <w:spacing w:before="240" w:line="276" w:lineRule="auto"/>
        <w:ind w:left="360" w:firstLine="348"/>
        <w:rPr>
          <w:rFonts w:ascii="Arial" w:hAnsi="Arial" w:cs="Arial"/>
          <w:sz w:val="22"/>
        </w:rPr>
      </w:pPr>
      <w:r w:rsidRPr="001F4782">
        <w:rPr>
          <w:rFonts w:ascii="Arial" w:hAnsi="Arial" w:cs="Arial"/>
          <w:sz w:val="22"/>
        </w:rPr>
        <w:t>Uvedené výsledky byly ověřeny a zkontrolovány na modelu Předměřice nad Jizerou, kdy 4 sondy z celkového počtu 42 sond byly klasifikovány chybně. Míra chybovosti výsledků týkajících se vymezení je 10%, avšak na obě strany, což znamená, že i půdy splňující kritérium EK podle zrnitostního trojúhelníku byly z 10% kvůli restrikci z vymezení LFA-0 vyloučeny. Tedy, jedná se o převody dvou národních zrnitostních klasifikací, kdy oboustranná tolerance 10% byla akceptována Evropskou Komisí na základě emailové komunikace poslané dne 4. února 2013.</w:t>
      </w:r>
    </w:p>
    <w:p w:rsidR="001F4782" w:rsidRPr="001F4782" w:rsidRDefault="001F4782" w:rsidP="001F4782">
      <w:pPr>
        <w:spacing w:before="240" w:line="276" w:lineRule="auto"/>
        <w:ind w:left="360" w:firstLine="348"/>
        <w:rPr>
          <w:rFonts w:ascii="Arial" w:hAnsi="Arial" w:cs="Arial"/>
          <w:sz w:val="22"/>
        </w:rPr>
      </w:pPr>
      <w:r w:rsidRPr="001F4782">
        <w:rPr>
          <w:rFonts w:ascii="Arial" w:hAnsi="Arial" w:cs="Arial"/>
          <w:sz w:val="22"/>
        </w:rPr>
        <w:t xml:space="preserve">Vymezení vychází z České národní klasifikace lehkých půd podle Nováka. Oblasti splňující podmínky pro obsah I. zrnitostní frakce (&lt;0,01 mm) do 20% byly vymezeny s využitím okrsků /oblastí kartogramů zrnitosti. </w:t>
      </w:r>
    </w:p>
    <w:p w:rsidR="001F4782" w:rsidRPr="001F4782" w:rsidRDefault="001F4782" w:rsidP="001F4782">
      <w:pPr>
        <w:spacing w:before="240" w:line="276" w:lineRule="auto"/>
        <w:ind w:left="360" w:firstLine="348"/>
        <w:rPr>
          <w:rFonts w:ascii="Arial" w:hAnsi="Arial" w:cs="Arial"/>
          <w:sz w:val="22"/>
        </w:rPr>
      </w:pPr>
      <w:r w:rsidRPr="001F4782">
        <w:rPr>
          <w:rFonts w:ascii="Arial" w:hAnsi="Arial" w:cs="Arial"/>
          <w:sz w:val="22"/>
        </w:rPr>
        <w:t>S ohledem na požadavky vzešlých z jednání/technických konzultací mezi Evropskou Komisí a Českou republikou  v roce 2012 a na základě dostupných zdrojových dat, Česká republika vymezuje kritérium zrnitosti a skeletovitosti na základě následující tabulky:</w:t>
      </w:r>
    </w:p>
    <w:p w:rsidR="001F4782" w:rsidRPr="001F4782" w:rsidRDefault="001F4782" w:rsidP="001F4782">
      <w:pPr>
        <w:spacing w:before="240" w:line="276" w:lineRule="auto"/>
        <w:ind w:left="360" w:firstLine="348"/>
        <w:rPr>
          <w:rFonts w:ascii="Arial" w:hAnsi="Arial" w:cs="Arial"/>
        </w:rPr>
      </w:pPr>
    </w:p>
    <w:p w:rsidR="001F4782" w:rsidRPr="001F4782" w:rsidRDefault="001F4782" w:rsidP="001F4782">
      <w:pPr>
        <w:pStyle w:val="Titulek"/>
        <w:rPr>
          <w:rFonts w:ascii="Arial" w:hAnsi="Arial" w:cs="Arial"/>
          <w:color w:val="1F497D" w:themeColor="text2"/>
          <w:sz w:val="22"/>
          <w:szCs w:val="22"/>
        </w:rPr>
      </w:pPr>
      <w:r w:rsidRPr="001F4782">
        <w:rPr>
          <w:rFonts w:ascii="Arial" w:hAnsi="Arial" w:cs="Arial"/>
          <w:color w:val="1F497D" w:themeColor="text2"/>
          <w:sz w:val="22"/>
          <w:szCs w:val="22"/>
        </w:rPr>
        <w:t>Tabulka</w:t>
      </w:r>
      <w:r w:rsidRPr="001F4782">
        <w:rPr>
          <w:rFonts w:ascii="Arial" w:hAnsi="Arial" w:cs="Arial"/>
          <w:color w:val="1F497D" w:themeColor="text2"/>
          <w:sz w:val="22"/>
          <w:szCs w:val="22"/>
        </w:rPr>
        <w:fldChar w:fldCharType="begin"/>
      </w:r>
      <w:r w:rsidRPr="001F4782">
        <w:rPr>
          <w:rFonts w:ascii="Arial" w:hAnsi="Arial" w:cs="Arial"/>
          <w:color w:val="1F497D" w:themeColor="text2"/>
          <w:sz w:val="22"/>
          <w:szCs w:val="22"/>
        </w:rPr>
        <w:instrText xml:space="preserve"> SEQ Tab. \* ARABIC </w:instrText>
      </w:r>
      <w:r w:rsidRPr="001F4782">
        <w:rPr>
          <w:rFonts w:ascii="Arial" w:hAnsi="Arial" w:cs="Arial"/>
          <w:color w:val="1F497D" w:themeColor="text2"/>
          <w:sz w:val="22"/>
          <w:szCs w:val="22"/>
        </w:rPr>
        <w:fldChar w:fldCharType="separate"/>
      </w:r>
      <w:r w:rsidR="00FE00BD">
        <w:rPr>
          <w:rFonts w:ascii="Arial" w:hAnsi="Arial" w:cs="Arial"/>
          <w:noProof/>
          <w:color w:val="1F497D" w:themeColor="text2"/>
          <w:sz w:val="22"/>
          <w:szCs w:val="22"/>
        </w:rPr>
        <w:t>5</w:t>
      </w:r>
      <w:r w:rsidRPr="001F4782">
        <w:rPr>
          <w:rFonts w:ascii="Arial" w:hAnsi="Arial" w:cs="Arial"/>
          <w:color w:val="1F497D" w:themeColor="text2"/>
          <w:sz w:val="22"/>
          <w:szCs w:val="22"/>
        </w:rPr>
        <w:fldChar w:fldCharType="end"/>
      </w:r>
      <w:r w:rsidRPr="001F4782">
        <w:rPr>
          <w:rFonts w:ascii="Arial" w:hAnsi="Arial" w:cs="Arial"/>
          <w:color w:val="1F497D" w:themeColor="text2"/>
          <w:sz w:val="22"/>
          <w:szCs w:val="22"/>
        </w:rPr>
        <w:t xml:space="preserve">  Kritérium definice podle Evropské Komise a přístup/metoda Česká republiky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70"/>
        <w:gridCol w:w="3071"/>
        <w:gridCol w:w="3071"/>
      </w:tblGrid>
      <w:tr w:rsidR="001F4782" w:rsidRPr="001F4782" w:rsidTr="001F4782">
        <w:tc>
          <w:tcPr>
            <w:tcW w:w="3070" w:type="dxa"/>
          </w:tcPr>
          <w:p w:rsidR="001F4782" w:rsidRPr="001F4782" w:rsidRDefault="001F4782" w:rsidP="001F4782">
            <w:pPr>
              <w:rPr>
                <w:rFonts w:asciiTheme="minorHAnsi" w:hAnsiTheme="minorHAnsi" w:cs="Arial"/>
                <w:b/>
                <w:bCs/>
                <w:sz w:val="22"/>
                <w:szCs w:val="22"/>
                <w:lang w:eastAsia="cs-CZ"/>
              </w:rPr>
            </w:pPr>
            <w:r w:rsidRPr="001F4782">
              <w:rPr>
                <w:rFonts w:asciiTheme="minorHAnsi" w:hAnsiTheme="minorHAnsi" w:cs="Arial"/>
                <w:b/>
                <w:bCs/>
                <w:sz w:val="22"/>
                <w:szCs w:val="22"/>
                <w:lang w:eastAsia="cs-CZ"/>
              </w:rPr>
              <w:t>kritérium EK</w:t>
            </w:r>
          </w:p>
        </w:tc>
        <w:tc>
          <w:tcPr>
            <w:tcW w:w="3071" w:type="dxa"/>
          </w:tcPr>
          <w:p w:rsidR="001F4782" w:rsidRPr="001F4782" w:rsidRDefault="001F4782" w:rsidP="001F4782">
            <w:pPr>
              <w:rPr>
                <w:rFonts w:asciiTheme="minorHAnsi" w:hAnsiTheme="minorHAnsi" w:cs="Arial"/>
                <w:b/>
                <w:bCs/>
                <w:sz w:val="22"/>
                <w:szCs w:val="22"/>
                <w:lang w:eastAsia="cs-CZ"/>
              </w:rPr>
            </w:pPr>
            <w:r w:rsidRPr="001F4782">
              <w:rPr>
                <w:rFonts w:asciiTheme="minorHAnsi" w:hAnsiTheme="minorHAnsi" w:cs="Arial"/>
                <w:b/>
                <w:bCs/>
                <w:sz w:val="22"/>
                <w:szCs w:val="22"/>
                <w:lang w:eastAsia="cs-CZ"/>
              </w:rPr>
              <w:t>definice EK</w:t>
            </w:r>
          </w:p>
        </w:tc>
        <w:tc>
          <w:tcPr>
            <w:tcW w:w="3071" w:type="dxa"/>
          </w:tcPr>
          <w:p w:rsidR="001F4782" w:rsidRPr="001F4782" w:rsidRDefault="001F4782" w:rsidP="001F4782">
            <w:pPr>
              <w:rPr>
                <w:rFonts w:asciiTheme="minorHAnsi" w:hAnsiTheme="minorHAnsi" w:cs="Arial"/>
                <w:b/>
                <w:bCs/>
                <w:sz w:val="22"/>
                <w:szCs w:val="22"/>
                <w:lang w:eastAsia="cs-CZ"/>
              </w:rPr>
            </w:pPr>
            <w:r w:rsidRPr="001F4782">
              <w:rPr>
                <w:rFonts w:asciiTheme="minorHAnsi" w:hAnsiTheme="minorHAnsi" w:cs="Arial"/>
                <w:b/>
                <w:bCs/>
                <w:sz w:val="22"/>
                <w:szCs w:val="22"/>
                <w:lang w:eastAsia="cs-CZ"/>
              </w:rPr>
              <w:t>návrh ČR</w:t>
            </w:r>
          </w:p>
        </w:tc>
      </w:tr>
      <w:tr w:rsidR="001F4782" w:rsidRPr="001F4782" w:rsidTr="001F4782">
        <w:tc>
          <w:tcPr>
            <w:tcW w:w="3070" w:type="dxa"/>
          </w:tcPr>
          <w:p w:rsidR="001F4782" w:rsidRPr="001F4782" w:rsidRDefault="001F4782" w:rsidP="001F4782">
            <w:pPr>
              <w:rPr>
                <w:rFonts w:asciiTheme="minorHAnsi" w:hAnsiTheme="minorHAnsi" w:cs="Arial"/>
                <w:b/>
                <w:bCs/>
                <w:sz w:val="22"/>
                <w:szCs w:val="22"/>
                <w:lang w:eastAsia="cs-CZ"/>
              </w:rPr>
            </w:pPr>
            <w:r w:rsidRPr="001F4782">
              <w:rPr>
                <w:rFonts w:asciiTheme="minorHAnsi" w:hAnsiTheme="minorHAnsi" w:cs="Arial"/>
                <w:b/>
                <w:bCs/>
                <w:sz w:val="22"/>
                <w:szCs w:val="22"/>
                <w:lang w:eastAsia="cs-CZ"/>
              </w:rPr>
              <w:t>lehké půdy</w:t>
            </w:r>
          </w:p>
        </w:tc>
        <w:tc>
          <w:tcPr>
            <w:tcW w:w="3071" w:type="dxa"/>
          </w:tcPr>
          <w:p w:rsidR="001F4782" w:rsidRPr="001F4782" w:rsidRDefault="001F4782" w:rsidP="001F4782">
            <w:pPr>
              <w:jc w:val="left"/>
              <w:rPr>
                <w:rFonts w:asciiTheme="minorHAnsi" w:hAnsiTheme="minorHAnsi" w:cs="Arial"/>
                <w:sz w:val="22"/>
                <w:szCs w:val="22"/>
              </w:rPr>
            </w:pPr>
            <w:r w:rsidRPr="001F4782">
              <w:rPr>
                <w:rFonts w:asciiTheme="minorHAnsi" w:hAnsiTheme="minorHAnsi" w:cs="Arial"/>
                <w:sz w:val="22"/>
                <w:szCs w:val="22"/>
              </w:rPr>
              <w:t>písčité,</w:t>
            </w:r>
            <w:r>
              <w:rPr>
                <w:rFonts w:asciiTheme="minorHAnsi" w:hAnsiTheme="minorHAnsi" w:cs="Arial"/>
                <w:sz w:val="22"/>
                <w:szCs w:val="22"/>
              </w:rPr>
              <w:t xml:space="preserve"> </w:t>
            </w:r>
            <w:r w:rsidRPr="001F4782">
              <w:rPr>
                <w:rFonts w:asciiTheme="minorHAnsi" w:hAnsiTheme="minorHAnsi" w:cs="Arial"/>
                <w:sz w:val="22"/>
                <w:szCs w:val="22"/>
              </w:rPr>
              <w:t xml:space="preserve">hlinitopísčité (definované jako prach % + 2xjíl% </w:t>
            </w:r>
            <w:r w:rsidRPr="001F4782">
              <w:rPr>
                <w:rFonts w:asciiTheme="minorHAnsi" w:hAnsiTheme="minorHAnsi" w:cs="Arial"/>
                <w:sz w:val="22"/>
                <w:szCs w:val="22"/>
              </w:rPr>
              <w:sym w:font="Symbol" w:char="F0A3"/>
            </w:r>
            <w:r w:rsidRPr="001F4782">
              <w:rPr>
                <w:rFonts w:asciiTheme="minorHAnsi" w:hAnsiTheme="minorHAnsi" w:cs="Arial"/>
                <w:sz w:val="22"/>
                <w:szCs w:val="22"/>
              </w:rPr>
              <w:t xml:space="preserve"> 30%), jemné zemité částice &lt; 2mm, klasifikace USDA</w:t>
            </w:r>
          </w:p>
        </w:tc>
        <w:tc>
          <w:tcPr>
            <w:tcW w:w="3071" w:type="dxa"/>
          </w:tcPr>
          <w:p w:rsidR="001F4782" w:rsidRPr="001F4782" w:rsidRDefault="001F4782" w:rsidP="001F4782">
            <w:pPr>
              <w:jc w:val="left"/>
              <w:rPr>
                <w:rFonts w:asciiTheme="minorHAnsi" w:hAnsiTheme="minorHAnsi" w:cs="Arial"/>
                <w:sz w:val="22"/>
                <w:szCs w:val="22"/>
              </w:rPr>
            </w:pPr>
            <w:r w:rsidRPr="001F4782">
              <w:rPr>
                <w:rFonts w:asciiTheme="minorHAnsi" w:hAnsiTheme="minorHAnsi" w:cs="Arial"/>
                <w:sz w:val="22"/>
                <w:szCs w:val="22"/>
              </w:rPr>
              <w:t>obsah částic &lt; 20 %, zrnitostní kategorie &lt;0,01 mm, klasifikace prof. Nováka</w:t>
            </w:r>
          </w:p>
        </w:tc>
      </w:tr>
      <w:tr w:rsidR="001F4782" w:rsidRPr="001F4782" w:rsidTr="001F4782">
        <w:tc>
          <w:tcPr>
            <w:tcW w:w="3070" w:type="dxa"/>
          </w:tcPr>
          <w:p w:rsidR="001F4782" w:rsidRPr="001F4782" w:rsidRDefault="001F4782" w:rsidP="001F4782">
            <w:pPr>
              <w:rPr>
                <w:rFonts w:asciiTheme="minorHAnsi" w:hAnsiTheme="minorHAnsi" w:cs="Arial"/>
                <w:b/>
                <w:bCs/>
                <w:sz w:val="22"/>
                <w:szCs w:val="22"/>
                <w:lang w:eastAsia="cs-CZ"/>
              </w:rPr>
            </w:pPr>
            <w:r w:rsidRPr="001F4782">
              <w:rPr>
                <w:rFonts w:asciiTheme="minorHAnsi" w:hAnsiTheme="minorHAnsi" w:cs="Arial"/>
                <w:b/>
                <w:bCs/>
                <w:sz w:val="22"/>
                <w:szCs w:val="22"/>
                <w:lang w:eastAsia="cs-CZ"/>
              </w:rPr>
              <w:t>těžké půdy</w:t>
            </w:r>
          </w:p>
        </w:tc>
        <w:tc>
          <w:tcPr>
            <w:tcW w:w="3071" w:type="dxa"/>
          </w:tcPr>
          <w:p w:rsidR="001F4782" w:rsidRPr="001F4782" w:rsidRDefault="001F4782" w:rsidP="001F4782">
            <w:pPr>
              <w:jc w:val="left"/>
              <w:rPr>
                <w:rFonts w:asciiTheme="minorHAnsi" w:hAnsiTheme="minorHAnsi" w:cs="Arial"/>
                <w:sz w:val="22"/>
                <w:szCs w:val="22"/>
              </w:rPr>
            </w:pPr>
            <w:r w:rsidRPr="001F4782">
              <w:rPr>
                <w:rFonts w:asciiTheme="minorHAnsi" w:hAnsiTheme="minorHAnsi" w:cs="Arial"/>
                <w:sz w:val="22"/>
                <w:szCs w:val="22"/>
              </w:rPr>
              <w:t>těžké jíly (</w:t>
            </w:r>
            <w:r w:rsidRPr="001F4782">
              <w:rPr>
                <w:rFonts w:asciiTheme="minorHAnsi" w:hAnsiTheme="minorHAnsi" w:cs="Arial"/>
                <w:sz w:val="22"/>
                <w:szCs w:val="22"/>
              </w:rPr>
              <w:sym w:font="Symbol" w:char="F0B3"/>
            </w:r>
            <w:r w:rsidRPr="001F4782">
              <w:rPr>
                <w:rFonts w:asciiTheme="minorHAnsi" w:hAnsiTheme="minorHAnsi" w:cs="Arial"/>
                <w:sz w:val="22"/>
                <w:szCs w:val="22"/>
              </w:rPr>
              <w:t xml:space="preserve"> 60% jílu), jemné zemité částice &lt; 2mm, klasifikace USDA</w:t>
            </w:r>
          </w:p>
          <w:p w:rsidR="001F4782" w:rsidRPr="001F4782" w:rsidRDefault="001F4782" w:rsidP="001F4782">
            <w:pPr>
              <w:jc w:val="left"/>
              <w:rPr>
                <w:rFonts w:asciiTheme="minorHAnsi" w:hAnsiTheme="minorHAnsi" w:cs="Arial"/>
                <w:sz w:val="22"/>
                <w:szCs w:val="22"/>
              </w:rPr>
            </w:pPr>
          </w:p>
        </w:tc>
        <w:tc>
          <w:tcPr>
            <w:tcW w:w="3071" w:type="dxa"/>
          </w:tcPr>
          <w:p w:rsidR="001F4782" w:rsidRPr="001F4782" w:rsidRDefault="001F4782" w:rsidP="001F4782">
            <w:pPr>
              <w:jc w:val="left"/>
              <w:rPr>
                <w:rFonts w:asciiTheme="minorHAnsi" w:hAnsiTheme="minorHAnsi" w:cs="Arial"/>
                <w:sz w:val="22"/>
                <w:szCs w:val="22"/>
              </w:rPr>
            </w:pPr>
            <w:r w:rsidRPr="001F4782">
              <w:rPr>
                <w:rFonts w:asciiTheme="minorHAnsi" w:hAnsiTheme="minorHAnsi" w:cs="Arial"/>
                <w:sz w:val="22"/>
                <w:szCs w:val="22"/>
              </w:rPr>
              <w:t>obsah částic &gt; 60 %, zrnitostní kategorie &lt;0,01 mm, klasifikace prof. Nováka</w:t>
            </w:r>
          </w:p>
        </w:tc>
      </w:tr>
    </w:tbl>
    <w:p w:rsidR="001F4782" w:rsidRPr="001F4782" w:rsidRDefault="001F4782" w:rsidP="001F4782">
      <w:pPr>
        <w:rPr>
          <w:rFonts w:ascii="Arial" w:hAnsi="Arial" w:cs="Arial"/>
          <w:color w:val="1F497D"/>
          <w:u w:val="single"/>
        </w:rPr>
      </w:pPr>
    </w:p>
    <w:p w:rsidR="001F4782" w:rsidRPr="001F4782" w:rsidRDefault="001F4782" w:rsidP="002862BA">
      <w:pPr>
        <w:numPr>
          <w:ilvl w:val="0"/>
          <w:numId w:val="29"/>
        </w:numPr>
        <w:spacing w:before="0"/>
        <w:ind w:left="714" w:hanging="357"/>
        <w:rPr>
          <w:rFonts w:ascii="Arial" w:hAnsi="Arial" w:cs="Arial"/>
          <w:color w:val="1F497D"/>
          <w:sz w:val="22"/>
          <w:u w:val="single"/>
        </w:rPr>
      </w:pPr>
      <w:r w:rsidRPr="001F4782">
        <w:rPr>
          <w:rFonts w:ascii="Arial" w:hAnsi="Arial" w:cs="Arial"/>
          <w:color w:val="1F497D"/>
          <w:sz w:val="22"/>
          <w:u w:val="single"/>
        </w:rPr>
        <w:t>Aplikovaná pravidla pro rozhodnutí, práh/hranice:</w:t>
      </w:r>
    </w:p>
    <w:p w:rsidR="001F4782" w:rsidRPr="001F4782" w:rsidRDefault="001F4782" w:rsidP="001F4782">
      <w:pPr>
        <w:spacing w:before="240" w:line="276" w:lineRule="auto"/>
        <w:ind w:left="360" w:firstLine="348"/>
        <w:rPr>
          <w:rFonts w:ascii="Arial" w:hAnsi="Arial" w:cs="Arial"/>
          <w:sz w:val="22"/>
        </w:rPr>
      </w:pPr>
      <w:r w:rsidRPr="001F4782">
        <w:rPr>
          <w:rFonts w:ascii="Arial" w:hAnsi="Arial" w:cs="Arial"/>
          <w:b/>
          <w:sz w:val="22"/>
        </w:rPr>
        <w:t>Vymezení bylo upraveno podle charakteru půdotvorného substrátu na základě doporučení vznesených na jednání Evropské Komise a České republiky, které se konalo na VÚMOPu dne 14. září</w:t>
      </w:r>
      <w:r w:rsidR="00894424">
        <w:rPr>
          <w:rFonts w:ascii="Arial" w:hAnsi="Arial" w:cs="Arial"/>
          <w:b/>
          <w:sz w:val="22"/>
        </w:rPr>
        <w:t xml:space="preserve"> </w:t>
      </w:r>
      <w:r w:rsidRPr="001F4782">
        <w:rPr>
          <w:rFonts w:ascii="Arial" w:hAnsi="Arial" w:cs="Arial"/>
          <w:b/>
          <w:sz w:val="22"/>
        </w:rPr>
        <w:t>2012.</w:t>
      </w:r>
      <w:r w:rsidRPr="001F4782">
        <w:rPr>
          <w:rFonts w:ascii="Arial" w:hAnsi="Arial" w:cs="Arial"/>
          <w:sz w:val="22"/>
        </w:rPr>
        <w:t xml:space="preserve"> Půdy, které se vyvinuly na píscích a štěrko-píscích, byly ohraničeny v mapách (HPJ, resp. BPEJ) za použití dostupných databází, (tato informace může být zjištěna z charakteristik každé HPJ).  Vymezení oblastí na mapě týkající se těchto HPJ bylo prolnuto zrnitostními kartogramy a za takové oblasti splňující kritérium oblastí s omezeními byly považovány z hlediska složení lehké zrnitosti ty, kde se vymezení lehkých půd z první varianty prolínalo s oblastí omezenou rozsahem vybraných BPEJ.</w:t>
      </w:r>
    </w:p>
    <w:p w:rsidR="001F4782" w:rsidRPr="001F4782" w:rsidRDefault="001F4782" w:rsidP="001F4782">
      <w:pPr>
        <w:ind w:left="714"/>
        <w:rPr>
          <w:rFonts w:ascii="Arial" w:hAnsi="Arial" w:cs="Arial"/>
          <w:color w:val="1F497D"/>
          <w:sz w:val="22"/>
          <w:u w:val="single"/>
        </w:rPr>
      </w:pPr>
    </w:p>
    <w:p w:rsidR="001F4782" w:rsidRPr="001F4782" w:rsidRDefault="001F4782" w:rsidP="002862BA">
      <w:pPr>
        <w:numPr>
          <w:ilvl w:val="0"/>
          <w:numId w:val="29"/>
        </w:numPr>
        <w:spacing w:before="0"/>
        <w:ind w:left="714" w:hanging="357"/>
        <w:rPr>
          <w:rFonts w:ascii="Arial" w:hAnsi="Arial" w:cs="Arial"/>
          <w:color w:val="1F497D"/>
          <w:sz w:val="22"/>
          <w:u w:val="single"/>
        </w:rPr>
      </w:pPr>
      <w:r w:rsidRPr="001F4782">
        <w:rPr>
          <w:rFonts w:ascii="Arial" w:hAnsi="Arial" w:cs="Arial"/>
          <w:color w:val="1F497D"/>
          <w:sz w:val="22"/>
          <w:u w:val="single"/>
        </w:rPr>
        <w:t>Pokud jsou třídy půdní zrnitosti použity pro vymezení: klasifikace velikosti částic (hranice průměru půdních separátů) a klasifikace půdní zrnitosti (definice použitých tříd). Podobnost s FAO standardy (viz metodika/Guidelines) a s hranicemi ANC, které mají být předvedeny.</w:t>
      </w:r>
    </w:p>
    <w:p w:rsidR="001F4782" w:rsidRPr="001F4782" w:rsidRDefault="001F4782" w:rsidP="001F4782">
      <w:pPr>
        <w:ind w:left="720"/>
        <w:rPr>
          <w:rFonts w:ascii="Arial" w:hAnsi="Arial" w:cs="Arial"/>
          <w:sz w:val="22"/>
        </w:rPr>
      </w:pPr>
    </w:p>
    <w:p w:rsidR="001F4782" w:rsidRPr="001F4782" w:rsidRDefault="001F4782" w:rsidP="002862BA">
      <w:pPr>
        <w:pStyle w:val="Titulek"/>
        <w:keepNext/>
        <w:numPr>
          <w:ilvl w:val="0"/>
          <w:numId w:val="29"/>
        </w:numPr>
        <w:spacing w:before="0" w:after="0"/>
        <w:jc w:val="left"/>
        <w:rPr>
          <w:rFonts w:ascii="Arial" w:hAnsi="Arial" w:cs="Arial"/>
          <w:b w:val="0"/>
          <w:sz w:val="22"/>
          <w:szCs w:val="24"/>
        </w:rPr>
      </w:pPr>
      <w:r w:rsidRPr="001F4782">
        <w:rPr>
          <w:rFonts w:ascii="Arial" w:hAnsi="Arial" w:cs="Arial"/>
          <w:color w:val="1F497D" w:themeColor="text2"/>
          <w:sz w:val="22"/>
        </w:rPr>
        <w:t xml:space="preserve">Tabulka </w:t>
      </w:r>
      <w:r w:rsidRPr="001F4782">
        <w:rPr>
          <w:rFonts w:ascii="Arial" w:hAnsi="Arial" w:cs="Arial"/>
          <w:color w:val="1F497D" w:themeColor="text2"/>
          <w:sz w:val="22"/>
        </w:rPr>
        <w:fldChar w:fldCharType="begin"/>
      </w:r>
      <w:r w:rsidRPr="001F4782">
        <w:rPr>
          <w:rFonts w:ascii="Arial" w:hAnsi="Arial" w:cs="Arial"/>
          <w:color w:val="1F497D" w:themeColor="text2"/>
          <w:sz w:val="22"/>
        </w:rPr>
        <w:instrText xml:space="preserve"> SEQ Tab. \* ARABIC </w:instrText>
      </w:r>
      <w:r w:rsidRPr="001F4782">
        <w:rPr>
          <w:rFonts w:ascii="Arial" w:hAnsi="Arial" w:cs="Arial"/>
          <w:color w:val="1F497D" w:themeColor="text2"/>
          <w:sz w:val="22"/>
        </w:rPr>
        <w:fldChar w:fldCharType="separate"/>
      </w:r>
      <w:r w:rsidR="00FE00BD">
        <w:rPr>
          <w:rFonts w:ascii="Arial" w:hAnsi="Arial" w:cs="Arial"/>
          <w:noProof/>
          <w:color w:val="1F497D" w:themeColor="text2"/>
          <w:sz w:val="22"/>
        </w:rPr>
        <w:t>6</w:t>
      </w:r>
      <w:r w:rsidRPr="001F4782">
        <w:rPr>
          <w:rFonts w:ascii="Arial" w:hAnsi="Arial" w:cs="Arial"/>
          <w:color w:val="1F497D" w:themeColor="text2"/>
          <w:sz w:val="22"/>
        </w:rPr>
        <w:fldChar w:fldCharType="end"/>
      </w:r>
      <w:r w:rsidRPr="001F4782">
        <w:rPr>
          <w:rFonts w:ascii="Arial" w:hAnsi="Arial" w:cs="Arial"/>
          <w:color w:val="1F497D" w:themeColor="text2"/>
          <w:sz w:val="22"/>
        </w:rPr>
        <w:t xml:space="preserve"> Zatřídění půd podle profesora Nováka </w:t>
      </w:r>
    </w:p>
    <w:tbl>
      <w:tblPr>
        <w:tblW w:w="520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7"/>
        <w:gridCol w:w="2374"/>
        <w:gridCol w:w="1409"/>
        <w:gridCol w:w="3090"/>
        <w:gridCol w:w="1187"/>
      </w:tblGrid>
      <w:tr w:rsidR="001F4782" w:rsidRPr="00887D93" w:rsidTr="001F4782">
        <w:trPr>
          <w:trHeight w:val="266"/>
        </w:trPr>
        <w:tc>
          <w:tcPr>
            <w:tcW w:w="831" w:type="pct"/>
            <w:tcBorders>
              <w:top w:val="single" w:sz="4" w:space="0" w:color="auto"/>
              <w:left w:val="single" w:sz="4" w:space="0" w:color="auto"/>
              <w:bottom w:val="single" w:sz="4" w:space="0" w:color="auto"/>
              <w:right w:val="single" w:sz="4" w:space="0" w:color="auto"/>
            </w:tcBorders>
            <w:hideMark/>
          </w:tcPr>
          <w:p w:rsidR="001F4782" w:rsidRPr="00887D93" w:rsidRDefault="001F4782" w:rsidP="001F4782">
            <w:pPr>
              <w:rPr>
                <w:rFonts w:asciiTheme="minorHAnsi" w:hAnsiTheme="minorHAnsi" w:cs="Arial"/>
                <w:b/>
                <w:sz w:val="22"/>
                <w:szCs w:val="22"/>
              </w:rPr>
            </w:pPr>
            <w:r w:rsidRPr="00887D93">
              <w:rPr>
                <w:rFonts w:asciiTheme="minorHAnsi" w:hAnsiTheme="minorHAnsi" w:cs="Arial"/>
                <w:b/>
                <w:sz w:val="22"/>
                <w:szCs w:val="22"/>
              </w:rPr>
              <w:t>Kategorie</w:t>
            </w:r>
          </w:p>
        </w:tc>
        <w:tc>
          <w:tcPr>
            <w:tcW w:w="1228" w:type="pct"/>
            <w:tcBorders>
              <w:top w:val="single" w:sz="4" w:space="0" w:color="auto"/>
              <w:left w:val="single" w:sz="4" w:space="0" w:color="auto"/>
              <w:bottom w:val="single" w:sz="4" w:space="0" w:color="auto"/>
              <w:right w:val="single" w:sz="4" w:space="0" w:color="auto"/>
            </w:tcBorders>
            <w:hideMark/>
          </w:tcPr>
          <w:p w:rsidR="001F4782" w:rsidRPr="00887D93" w:rsidRDefault="001F4782" w:rsidP="001F4782">
            <w:pPr>
              <w:rPr>
                <w:rFonts w:asciiTheme="minorHAnsi" w:hAnsiTheme="minorHAnsi" w:cs="Arial"/>
                <w:b/>
                <w:sz w:val="22"/>
                <w:szCs w:val="22"/>
              </w:rPr>
            </w:pPr>
            <w:r w:rsidRPr="00887D93">
              <w:rPr>
                <w:rFonts w:asciiTheme="minorHAnsi" w:hAnsiTheme="minorHAnsi" w:cs="Arial"/>
                <w:b/>
                <w:sz w:val="22"/>
                <w:szCs w:val="22"/>
              </w:rPr>
              <w:t>Charakteristika</w:t>
            </w:r>
          </w:p>
        </w:tc>
        <w:tc>
          <w:tcPr>
            <w:tcW w:w="729" w:type="pct"/>
            <w:tcBorders>
              <w:top w:val="single" w:sz="4" w:space="0" w:color="auto"/>
              <w:left w:val="single" w:sz="4" w:space="0" w:color="auto"/>
              <w:bottom w:val="single" w:sz="4" w:space="0" w:color="auto"/>
              <w:right w:val="single" w:sz="4" w:space="0" w:color="auto"/>
            </w:tcBorders>
            <w:hideMark/>
          </w:tcPr>
          <w:p w:rsidR="001F4782" w:rsidRPr="00887D93" w:rsidRDefault="001F4782" w:rsidP="001F4782">
            <w:pPr>
              <w:rPr>
                <w:rFonts w:asciiTheme="minorHAnsi" w:hAnsiTheme="minorHAnsi" w:cs="Arial"/>
                <w:b/>
                <w:sz w:val="22"/>
                <w:szCs w:val="22"/>
              </w:rPr>
            </w:pPr>
            <w:r w:rsidRPr="00887D93">
              <w:rPr>
                <w:rFonts w:asciiTheme="minorHAnsi" w:hAnsiTheme="minorHAnsi" w:cs="Arial"/>
                <w:b/>
                <w:sz w:val="22"/>
                <w:szCs w:val="22"/>
              </w:rPr>
              <w:t>Označení</w:t>
            </w:r>
          </w:p>
        </w:tc>
        <w:tc>
          <w:tcPr>
            <w:tcW w:w="1598" w:type="pct"/>
            <w:tcBorders>
              <w:top w:val="single" w:sz="4" w:space="0" w:color="auto"/>
              <w:left w:val="single" w:sz="4" w:space="0" w:color="auto"/>
              <w:bottom w:val="single" w:sz="4" w:space="0" w:color="auto"/>
              <w:right w:val="single" w:sz="4" w:space="0" w:color="auto"/>
            </w:tcBorders>
            <w:hideMark/>
          </w:tcPr>
          <w:p w:rsidR="001F4782" w:rsidRPr="00887D93" w:rsidRDefault="001F4782" w:rsidP="001F4782">
            <w:pPr>
              <w:rPr>
                <w:rFonts w:asciiTheme="minorHAnsi" w:hAnsiTheme="minorHAnsi" w:cs="Arial"/>
                <w:b/>
                <w:sz w:val="22"/>
                <w:szCs w:val="22"/>
              </w:rPr>
            </w:pPr>
            <w:r w:rsidRPr="00887D93">
              <w:rPr>
                <w:rFonts w:asciiTheme="minorHAnsi" w:hAnsiTheme="minorHAnsi" w:cs="Arial"/>
                <w:b/>
                <w:sz w:val="22"/>
                <w:szCs w:val="22"/>
              </w:rPr>
              <w:t>Obsah částic &lt; 0.01 mm (I. zrnitostní kategorie)</w:t>
            </w:r>
          </w:p>
        </w:tc>
        <w:tc>
          <w:tcPr>
            <w:tcW w:w="614" w:type="pct"/>
            <w:tcBorders>
              <w:top w:val="single" w:sz="4" w:space="0" w:color="auto"/>
              <w:left w:val="single" w:sz="4" w:space="0" w:color="auto"/>
              <w:bottom w:val="single" w:sz="4" w:space="0" w:color="auto"/>
              <w:right w:val="single" w:sz="4" w:space="0" w:color="auto"/>
            </w:tcBorders>
            <w:hideMark/>
          </w:tcPr>
          <w:p w:rsidR="001F4782" w:rsidRPr="00887D93" w:rsidRDefault="001F4782" w:rsidP="001F4782">
            <w:pPr>
              <w:rPr>
                <w:rFonts w:asciiTheme="minorHAnsi" w:hAnsiTheme="minorHAnsi" w:cs="Arial"/>
                <w:b/>
                <w:sz w:val="22"/>
                <w:szCs w:val="22"/>
              </w:rPr>
            </w:pPr>
            <w:r w:rsidRPr="00887D93">
              <w:rPr>
                <w:rFonts w:asciiTheme="minorHAnsi" w:hAnsiTheme="minorHAnsi" w:cs="Arial"/>
                <w:b/>
                <w:sz w:val="22"/>
                <w:szCs w:val="22"/>
              </w:rPr>
              <w:t>Půdy</w:t>
            </w:r>
          </w:p>
        </w:tc>
      </w:tr>
      <w:tr w:rsidR="001F4782" w:rsidRPr="00887D93" w:rsidTr="001F4782">
        <w:trPr>
          <w:trHeight w:val="266"/>
        </w:trPr>
        <w:tc>
          <w:tcPr>
            <w:tcW w:w="831" w:type="pct"/>
            <w:tcBorders>
              <w:top w:val="single" w:sz="4" w:space="0" w:color="auto"/>
              <w:left w:val="single" w:sz="4" w:space="0" w:color="auto"/>
              <w:bottom w:val="single" w:sz="4" w:space="0" w:color="auto"/>
              <w:right w:val="single" w:sz="4" w:space="0" w:color="auto"/>
            </w:tcBorders>
            <w:hideMark/>
          </w:tcPr>
          <w:p w:rsidR="001F4782" w:rsidRPr="00887D93" w:rsidRDefault="001F4782" w:rsidP="001F4782">
            <w:pPr>
              <w:rPr>
                <w:rFonts w:asciiTheme="minorHAnsi" w:hAnsiTheme="minorHAnsi" w:cs="Arial"/>
                <w:sz w:val="22"/>
                <w:szCs w:val="22"/>
              </w:rPr>
            </w:pPr>
            <w:r w:rsidRPr="00887D93">
              <w:rPr>
                <w:rFonts w:asciiTheme="minorHAnsi" w:hAnsiTheme="minorHAnsi" w:cs="Arial"/>
                <w:sz w:val="22"/>
                <w:szCs w:val="22"/>
              </w:rPr>
              <w:t>1.</w:t>
            </w:r>
          </w:p>
        </w:tc>
        <w:tc>
          <w:tcPr>
            <w:tcW w:w="1228" w:type="pct"/>
            <w:tcBorders>
              <w:top w:val="single" w:sz="4" w:space="0" w:color="auto"/>
              <w:left w:val="single" w:sz="4" w:space="0" w:color="auto"/>
              <w:bottom w:val="single" w:sz="4" w:space="0" w:color="auto"/>
              <w:right w:val="single" w:sz="4" w:space="0" w:color="auto"/>
            </w:tcBorders>
            <w:hideMark/>
          </w:tcPr>
          <w:p w:rsidR="001F4782" w:rsidRPr="00887D93" w:rsidRDefault="001F4782" w:rsidP="001F4782">
            <w:pPr>
              <w:rPr>
                <w:rFonts w:asciiTheme="minorHAnsi" w:hAnsiTheme="minorHAnsi" w:cs="Arial"/>
                <w:sz w:val="22"/>
                <w:szCs w:val="22"/>
              </w:rPr>
            </w:pPr>
            <w:r w:rsidRPr="00887D93">
              <w:rPr>
                <w:rFonts w:asciiTheme="minorHAnsi" w:hAnsiTheme="minorHAnsi" w:cs="Arial"/>
                <w:sz w:val="22"/>
                <w:szCs w:val="22"/>
              </w:rPr>
              <w:t>písčitá zemina</w:t>
            </w:r>
          </w:p>
        </w:tc>
        <w:tc>
          <w:tcPr>
            <w:tcW w:w="729" w:type="pct"/>
            <w:tcBorders>
              <w:top w:val="single" w:sz="4" w:space="0" w:color="auto"/>
              <w:left w:val="single" w:sz="4" w:space="0" w:color="auto"/>
              <w:bottom w:val="single" w:sz="4" w:space="0" w:color="auto"/>
              <w:right w:val="single" w:sz="4" w:space="0" w:color="auto"/>
            </w:tcBorders>
            <w:hideMark/>
          </w:tcPr>
          <w:p w:rsidR="001F4782" w:rsidRPr="00887D93" w:rsidRDefault="001F4782" w:rsidP="001F4782">
            <w:pPr>
              <w:rPr>
                <w:rFonts w:asciiTheme="minorHAnsi" w:hAnsiTheme="minorHAnsi" w:cs="Arial"/>
                <w:sz w:val="22"/>
                <w:szCs w:val="22"/>
              </w:rPr>
            </w:pPr>
            <w:r w:rsidRPr="00887D93">
              <w:rPr>
                <w:rFonts w:asciiTheme="minorHAnsi" w:hAnsiTheme="minorHAnsi" w:cs="Arial"/>
                <w:sz w:val="22"/>
                <w:szCs w:val="22"/>
              </w:rPr>
              <w:t>P</w:t>
            </w:r>
          </w:p>
        </w:tc>
        <w:tc>
          <w:tcPr>
            <w:tcW w:w="1598" w:type="pct"/>
            <w:tcBorders>
              <w:top w:val="single" w:sz="4" w:space="0" w:color="auto"/>
              <w:left w:val="single" w:sz="4" w:space="0" w:color="auto"/>
              <w:bottom w:val="single" w:sz="4" w:space="0" w:color="auto"/>
              <w:right w:val="single" w:sz="4" w:space="0" w:color="auto"/>
            </w:tcBorders>
            <w:hideMark/>
          </w:tcPr>
          <w:p w:rsidR="001F4782" w:rsidRPr="00887D93" w:rsidRDefault="001F4782" w:rsidP="001F4782">
            <w:pPr>
              <w:rPr>
                <w:rFonts w:asciiTheme="minorHAnsi" w:hAnsiTheme="minorHAnsi" w:cs="Arial"/>
                <w:sz w:val="22"/>
                <w:szCs w:val="22"/>
              </w:rPr>
            </w:pPr>
            <w:r w:rsidRPr="00887D93">
              <w:rPr>
                <w:rFonts w:asciiTheme="minorHAnsi" w:hAnsiTheme="minorHAnsi" w:cs="Arial"/>
                <w:sz w:val="22"/>
                <w:szCs w:val="22"/>
              </w:rPr>
              <w:t>0-10%</w:t>
            </w:r>
          </w:p>
        </w:tc>
        <w:tc>
          <w:tcPr>
            <w:tcW w:w="614" w:type="pct"/>
            <w:tcBorders>
              <w:top w:val="single" w:sz="4" w:space="0" w:color="auto"/>
              <w:left w:val="single" w:sz="4" w:space="0" w:color="auto"/>
              <w:bottom w:val="single" w:sz="4" w:space="0" w:color="auto"/>
              <w:right w:val="single" w:sz="4" w:space="0" w:color="auto"/>
            </w:tcBorders>
            <w:hideMark/>
          </w:tcPr>
          <w:p w:rsidR="001F4782" w:rsidRPr="00887D93" w:rsidRDefault="001F4782" w:rsidP="001F4782">
            <w:pPr>
              <w:rPr>
                <w:rFonts w:asciiTheme="minorHAnsi" w:hAnsiTheme="minorHAnsi" w:cs="Arial"/>
                <w:sz w:val="22"/>
                <w:szCs w:val="22"/>
              </w:rPr>
            </w:pPr>
            <w:r w:rsidRPr="00887D93">
              <w:rPr>
                <w:rFonts w:asciiTheme="minorHAnsi" w:hAnsiTheme="minorHAnsi" w:cs="Arial"/>
                <w:sz w:val="22"/>
                <w:szCs w:val="22"/>
              </w:rPr>
              <w:t>Lehké</w:t>
            </w:r>
          </w:p>
        </w:tc>
      </w:tr>
      <w:tr w:rsidR="001F4782" w:rsidRPr="00887D93" w:rsidTr="001F4782">
        <w:trPr>
          <w:trHeight w:val="266"/>
        </w:trPr>
        <w:tc>
          <w:tcPr>
            <w:tcW w:w="831" w:type="pct"/>
            <w:tcBorders>
              <w:top w:val="single" w:sz="4" w:space="0" w:color="auto"/>
              <w:left w:val="single" w:sz="4" w:space="0" w:color="auto"/>
              <w:bottom w:val="single" w:sz="4" w:space="0" w:color="auto"/>
              <w:right w:val="single" w:sz="4" w:space="0" w:color="auto"/>
            </w:tcBorders>
            <w:hideMark/>
          </w:tcPr>
          <w:p w:rsidR="001F4782" w:rsidRPr="00887D93" w:rsidRDefault="001F4782" w:rsidP="001F4782">
            <w:pPr>
              <w:rPr>
                <w:rFonts w:asciiTheme="minorHAnsi" w:hAnsiTheme="minorHAnsi" w:cs="Arial"/>
                <w:sz w:val="22"/>
                <w:szCs w:val="22"/>
              </w:rPr>
            </w:pPr>
            <w:r w:rsidRPr="00887D93">
              <w:rPr>
                <w:rFonts w:asciiTheme="minorHAnsi" w:hAnsiTheme="minorHAnsi" w:cs="Arial"/>
                <w:sz w:val="22"/>
                <w:szCs w:val="22"/>
              </w:rPr>
              <w:t>2.</w:t>
            </w:r>
          </w:p>
        </w:tc>
        <w:tc>
          <w:tcPr>
            <w:tcW w:w="1228" w:type="pct"/>
            <w:tcBorders>
              <w:top w:val="single" w:sz="4" w:space="0" w:color="auto"/>
              <w:left w:val="single" w:sz="4" w:space="0" w:color="auto"/>
              <w:bottom w:val="single" w:sz="4" w:space="0" w:color="auto"/>
              <w:right w:val="single" w:sz="4" w:space="0" w:color="auto"/>
            </w:tcBorders>
            <w:hideMark/>
          </w:tcPr>
          <w:p w:rsidR="001F4782" w:rsidRPr="00887D93" w:rsidRDefault="001F4782" w:rsidP="001F4782">
            <w:pPr>
              <w:rPr>
                <w:rFonts w:asciiTheme="minorHAnsi" w:hAnsiTheme="minorHAnsi" w:cs="Arial"/>
                <w:sz w:val="22"/>
                <w:szCs w:val="22"/>
              </w:rPr>
            </w:pPr>
            <w:r w:rsidRPr="00887D93">
              <w:rPr>
                <w:rFonts w:asciiTheme="minorHAnsi" w:hAnsiTheme="minorHAnsi" w:cs="Arial"/>
                <w:sz w:val="22"/>
                <w:szCs w:val="22"/>
              </w:rPr>
              <w:t>hlinitopísčitá</w:t>
            </w:r>
          </w:p>
        </w:tc>
        <w:tc>
          <w:tcPr>
            <w:tcW w:w="729" w:type="pct"/>
            <w:tcBorders>
              <w:top w:val="single" w:sz="4" w:space="0" w:color="auto"/>
              <w:left w:val="single" w:sz="4" w:space="0" w:color="auto"/>
              <w:bottom w:val="single" w:sz="4" w:space="0" w:color="auto"/>
              <w:right w:val="single" w:sz="4" w:space="0" w:color="auto"/>
            </w:tcBorders>
            <w:hideMark/>
          </w:tcPr>
          <w:p w:rsidR="001F4782" w:rsidRPr="00887D93" w:rsidRDefault="001F4782" w:rsidP="001F4782">
            <w:pPr>
              <w:rPr>
                <w:rFonts w:asciiTheme="minorHAnsi" w:hAnsiTheme="minorHAnsi" w:cs="Arial"/>
                <w:sz w:val="22"/>
                <w:szCs w:val="22"/>
              </w:rPr>
            </w:pPr>
            <w:r w:rsidRPr="00887D93">
              <w:rPr>
                <w:rFonts w:asciiTheme="minorHAnsi" w:hAnsiTheme="minorHAnsi" w:cs="Arial"/>
                <w:sz w:val="22"/>
                <w:szCs w:val="22"/>
              </w:rPr>
              <w:t>Hp</w:t>
            </w:r>
          </w:p>
        </w:tc>
        <w:tc>
          <w:tcPr>
            <w:tcW w:w="1598" w:type="pct"/>
            <w:tcBorders>
              <w:top w:val="single" w:sz="4" w:space="0" w:color="auto"/>
              <w:left w:val="single" w:sz="4" w:space="0" w:color="auto"/>
              <w:bottom w:val="single" w:sz="4" w:space="0" w:color="auto"/>
              <w:right w:val="single" w:sz="4" w:space="0" w:color="auto"/>
            </w:tcBorders>
            <w:hideMark/>
          </w:tcPr>
          <w:p w:rsidR="001F4782" w:rsidRPr="00887D93" w:rsidRDefault="001F4782" w:rsidP="001F4782">
            <w:pPr>
              <w:rPr>
                <w:rFonts w:asciiTheme="minorHAnsi" w:hAnsiTheme="minorHAnsi" w:cs="Arial"/>
                <w:sz w:val="22"/>
                <w:szCs w:val="22"/>
              </w:rPr>
            </w:pPr>
            <w:r w:rsidRPr="00887D93">
              <w:rPr>
                <w:rFonts w:asciiTheme="minorHAnsi" w:hAnsiTheme="minorHAnsi" w:cs="Arial"/>
                <w:sz w:val="22"/>
                <w:szCs w:val="22"/>
              </w:rPr>
              <w:t>10-20%</w:t>
            </w:r>
          </w:p>
        </w:tc>
        <w:tc>
          <w:tcPr>
            <w:tcW w:w="614" w:type="pct"/>
            <w:tcBorders>
              <w:top w:val="single" w:sz="4" w:space="0" w:color="auto"/>
              <w:left w:val="single" w:sz="4" w:space="0" w:color="auto"/>
              <w:bottom w:val="single" w:sz="4" w:space="0" w:color="auto"/>
              <w:right w:val="single" w:sz="4" w:space="0" w:color="auto"/>
            </w:tcBorders>
            <w:hideMark/>
          </w:tcPr>
          <w:p w:rsidR="001F4782" w:rsidRPr="00887D93" w:rsidRDefault="001F4782" w:rsidP="001F4782">
            <w:pPr>
              <w:rPr>
                <w:rFonts w:asciiTheme="minorHAnsi" w:hAnsiTheme="minorHAnsi" w:cs="Arial"/>
                <w:sz w:val="22"/>
                <w:szCs w:val="22"/>
              </w:rPr>
            </w:pPr>
            <w:r w:rsidRPr="00887D93">
              <w:rPr>
                <w:rFonts w:asciiTheme="minorHAnsi" w:hAnsiTheme="minorHAnsi" w:cs="Arial"/>
                <w:sz w:val="22"/>
                <w:szCs w:val="22"/>
              </w:rPr>
              <w:t>Lehké</w:t>
            </w:r>
          </w:p>
        </w:tc>
      </w:tr>
      <w:tr w:rsidR="001F4782" w:rsidRPr="00887D93" w:rsidTr="001F4782">
        <w:trPr>
          <w:trHeight w:val="266"/>
        </w:trPr>
        <w:tc>
          <w:tcPr>
            <w:tcW w:w="831" w:type="pct"/>
            <w:tcBorders>
              <w:top w:val="single" w:sz="4" w:space="0" w:color="auto"/>
              <w:left w:val="single" w:sz="4" w:space="0" w:color="auto"/>
              <w:bottom w:val="single" w:sz="4" w:space="0" w:color="auto"/>
              <w:right w:val="single" w:sz="4" w:space="0" w:color="auto"/>
            </w:tcBorders>
            <w:hideMark/>
          </w:tcPr>
          <w:p w:rsidR="001F4782" w:rsidRPr="00887D93" w:rsidRDefault="001F4782" w:rsidP="001F4782">
            <w:pPr>
              <w:rPr>
                <w:rFonts w:asciiTheme="minorHAnsi" w:hAnsiTheme="minorHAnsi" w:cs="Arial"/>
                <w:sz w:val="22"/>
                <w:szCs w:val="22"/>
              </w:rPr>
            </w:pPr>
            <w:r w:rsidRPr="00887D93">
              <w:rPr>
                <w:rFonts w:asciiTheme="minorHAnsi" w:hAnsiTheme="minorHAnsi" w:cs="Arial"/>
                <w:sz w:val="22"/>
                <w:szCs w:val="22"/>
              </w:rPr>
              <w:t>3.</w:t>
            </w:r>
          </w:p>
        </w:tc>
        <w:tc>
          <w:tcPr>
            <w:tcW w:w="1228" w:type="pct"/>
            <w:tcBorders>
              <w:top w:val="single" w:sz="4" w:space="0" w:color="auto"/>
              <w:left w:val="single" w:sz="4" w:space="0" w:color="auto"/>
              <w:bottom w:val="single" w:sz="4" w:space="0" w:color="auto"/>
              <w:right w:val="single" w:sz="4" w:space="0" w:color="auto"/>
            </w:tcBorders>
            <w:hideMark/>
          </w:tcPr>
          <w:p w:rsidR="001F4782" w:rsidRPr="00887D93" w:rsidRDefault="001F4782" w:rsidP="001F4782">
            <w:pPr>
              <w:rPr>
                <w:rFonts w:asciiTheme="minorHAnsi" w:hAnsiTheme="minorHAnsi" w:cs="Arial"/>
                <w:sz w:val="22"/>
                <w:szCs w:val="22"/>
              </w:rPr>
            </w:pPr>
            <w:r w:rsidRPr="00887D93">
              <w:rPr>
                <w:rFonts w:asciiTheme="minorHAnsi" w:hAnsiTheme="minorHAnsi" w:cs="Arial"/>
                <w:sz w:val="22"/>
                <w:szCs w:val="22"/>
              </w:rPr>
              <w:t>písčitohlinitá</w:t>
            </w:r>
          </w:p>
        </w:tc>
        <w:tc>
          <w:tcPr>
            <w:tcW w:w="729" w:type="pct"/>
            <w:tcBorders>
              <w:top w:val="single" w:sz="4" w:space="0" w:color="auto"/>
              <w:left w:val="single" w:sz="4" w:space="0" w:color="auto"/>
              <w:bottom w:val="single" w:sz="4" w:space="0" w:color="auto"/>
              <w:right w:val="single" w:sz="4" w:space="0" w:color="auto"/>
            </w:tcBorders>
            <w:hideMark/>
          </w:tcPr>
          <w:p w:rsidR="001F4782" w:rsidRPr="00887D93" w:rsidRDefault="001F4782" w:rsidP="001F4782">
            <w:pPr>
              <w:rPr>
                <w:rFonts w:asciiTheme="minorHAnsi" w:hAnsiTheme="minorHAnsi" w:cs="Arial"/>
                <w:sz w:val="22"/>
                <w:szCs w:val="22"/>
              </w:rPr>
            </w:pPr>
            <w:r w:rsidRPr="00887D93">
              <w:rPr>
                <w:rFonts w:asciiTheme="minorHAnsi" w:hAnsiTheme="minorHAnsi" w:cs="Arial"/>
                <w:sz w:val="22"/>
                <w:szCs w:val="22"/>
              </w:rPr>
              <w:t>Ph</w:t>
            </w:r>
          </w:p>
        </w:tc>
        <w:tc>
          <w:tcPr>
            <w:tcW w:w="1598" w:type="pct"/>
            <w:tcBorders>
              <w:top w:val="single" w:sz="4" w:space="0" w:color="auto"/>
              <w:left w:val="single" w:sz="4" w:space="0" w:color="auto"/>
              <w:bottom w:val="single" w:sz="4" w:space="0" w:color="auto"/>
              <w:right w:val="single" w:sz="4" w:space="0" w:color="auto"/>
            </w:tcBorders>
            <w:hideMark/>
          </w:tcPr>
          <w:p w:rsidR="001F4782" w:rsidRPr="00887D93" w:rsidRDefault="001F4782" w:rsidP="001F4782">
            <w:pPr>
              <w:rPr>
                <w:rFonts w:asciiTheme="minorHAnsi" w:hAnsiTheme="minorHAnsi" w:cs="Arial"/>
                <w:sz w:val="22"/>
                <w:szCs w:val="22"/>
              </w:rPr>
            </w:pPr>
            <w:r w:rsidRPr="00887D93">
              <w:rPr>
                <w:rFonts w:asciiTheme="minorHAnsi" w:hAnsiTheme="minorHAnsi" w:cs="Arial"/>
                <w:sz w:val="22"/>
                <w:szCs w:val="22"/>
              </w:rPr>
              <w:t>20-30%</w:t>
            </w:r>
          </w:p>
        </w:tc>
        <w:tc>
          <w:tcPr>
            <w:tcW w:w="614" w:type="pct"/>
            <w:tcBorders>
              <w:top w:val="single" w:sz="4" w:space="0" w:color="auto"/>
              <w:left w:val="single" w:sz="4" w:space="0" w:color="auto"/>
              <w:bottom w:val="single" w:sz="4" w:space="0" w:color="auto"/>
              <w:right w:val="single" w:sz="4" w:space="0" w:color="auto"/>
            </w:tcBorders>
            <w:hideMark/>
          </w:tcPr>
          <w:p w:rsidR="001F4782" w:rsidRPr="00887D93" w:rsidRDefault="001F4782" w:rsidP="001F4782">
            <w:pPr>
              <w:rPr>
                <w:rFonts w:asciiTheme="minorHAnsi" w:hAnsiTheme="minorHAnsi" w:cs="Arial"/>
                <w:sz w:val="22"/>
                <w:szCs w:val="22"/>
              </w:rPr>
            </w:pPr>
            <w:r w:rsidRPr="00887D93">
              <w:rPr>
                <w:rFonts w:asciiTheme="minorHAnsi" w:hAnsiTheme="minorHAnsi" w:cs="Arial"/>
                <w:sz w:val="22"/>
                <w:szCs w:val="22"/>
              </w:rPr>
              <w:t>Střední</w:t>
            </w:r>
          </w:p>
        </w:tc>
      </w:tr>
      <w:tr w:rsidR="001F4782" w:rsidRPr="00887D93" w:rsidTr="001F4782">
        <w:trPr>
          <w:trHeight w:val="266"/>
        </w:trPr>
        <w:tc>
          <w:tcPr>
            <w:tcW w:w="831" w:type="pct"/>
            <w:tcBorders>
              <w:top w:val="single" w:sz="4" w:space="0" w:color="auto"/>
              <w:left w:val="single" w:sz="4" w:space="0" w:color="auto"/>
              <w:bottom w:val="single" w:sz="4" w:space="0" w:color="auto"/>
              <w:right w:val="single" w:sz="4" w:space="0" w:color="auto"/>
            </w:tcBorders>
            <w:hideMark/>
          </w:tcPr>
          <w:p w:rsidR="001F4782" w:rsidRPr="00887D93" w:rsidRDefault="001F4782" w:rsidP="001F4782">
            <w:pPr>
              <w:rPr>
                <w:rFonts w:asciiTheme="minorHAnsi" w:hAnsiTheme="minorHAnsi" w:cs="Arial"/>
                <w:sz w:val="22"/>
                <w:szCs w:val="22"/>
              </w:rPr>
            </w:pPr>
            <w:r w:rsidRPr="00887D93">
              <w:rPr>
                <w:rFonts w:asciiTheme="minorHAnsi" w:hAnsiTheme="minorHAnsi" w:cs="Arial"/>
                <w:sz w:val="22"/>
                <w:szCs w:val="22"/>
              </w:rPr>
              <w:t>4.</w:t>
            </w:r>
          </w:p>
        </w:tc>
        <w:tc>
          <w:tcPr>
            <w:tcW w:w="1228" w:type="pct"/>
            <w:tcBorders>
              <w:top w:val="single" w:sz="4" w:space="0" w:color="auto"/>
              <w:left w:val="single" w:sz="4" w:space="0" w:color="auto"/>
              <w:bottom w:val="single" w:sz="4" w:space="0" w:color="auto"/>
              <w:right w:val="single" w:sz="4" w:space="0" w:color="auto"/>
            </w:tcBorders>
            <w:hideMark/>
          </w:tcPr>
          <w:p w:rsidR="001F4782" w:rsidRPr="00887D93" w:rsidRDefault="001F4782" w:rsidP="001F4782">
            <w:pPr>
              <w:rPr>
                <w:rFonts w:asciiTheme="minorHAnsi" w:hAnsiTheme="minorHAnsi" w:cs="Arial"/>
                <w:sz w:val="22"/>
                <w:szCs w:val="22"/>
              </w:rPr>
            </w:pPr>
            <w:r w:rsidRPr="00887D93">
              <w:rPr>
                <w:rFonts w:asciiTheme="minorHAnsi" w:hAnsiTheme="minorHAnsi" w:cs="Arial"/>
                <w:sz w:val="22"/>
                <w:szCs w:val="22"/>
              </w:rPr>
              <w:t>hlinitá</w:t>
            </w:r>
          </w:p>
        </w:tc>
        <w:tc>
          <w:tcPr>
            <w:tcW w:w="729" w:type="pct"/>
            <w:tcBorders>
              <w:top w:val="single" w:sz="4" w:space="0" w:color="auto"/>
              <w:left w:val="single" w:sz="4" w:space="0" w:color="auto"/>
              <w:bottom w:val="single" w:sz="4" w:space="0" w:color="auto"/>
              <w:right w:val="single" w:sz="4" w:space="0" w:color="auto"/>
            </w:tcBorders>
            <w:hideMark/>
          </w:tcPr>
          <w:p w:rsidR="001F4782" w:rsidRPr="00887D93" w:rsidRDefault="001F4782" w:rsidP="001F4782">
            <w:pPr>
              <w:rPr>
                <w:rFonts w:asciiTheme="minorHAnsi" w:hAnsiTheme="minorHAnsi" w:cs="Arial"/>
                <w:sz w:val="22"/>
                <w:szCs w:val="22"/>
              </w:rPr>
            </w:pPr>
            <w:r w:rsidRPr="00887D93">
              <w:rPr>
                <w:rFonts w:asciiTheme="minorHAnsi" w:hAnsiTheme="minorHAnsi" w:cs="Arial"/>
                <w:sz w:val="22"/>
                <w:szCs w:val="22"/>
              </w:rPr>
              <w:t>H</w:t>
            </w:r>
          </w:p>
        </w:tc>
        <w:tc>
          <w:tcPr>
            <w:tcW w:w="1598" w:type="pct"/>
            <w:tcBorders>
              <w:top w:val="single" w:sz="4" w:space="0" w:color="auto"/>
              <w:left w:val="single" w:sz="4" w:space="0" w:color="auto"/>
              <w:bottom w:val="single" w:sz="4" w:space="0" w:color="auto"/>
              <w:right w:val="single" w:sz="4" w:space="0" w:color="auto"/>
            </w:tcBorders>
            <w:hideMark/>
          </w:tcPr>
          <w:p w:rsidR="001F4782" w:rsidRPr="00887D93" w:rsidRDefault="001F4782" w:rsidP="001F4782">
            <w:pPr>
              <w:rPr>
                <w:rFonts w:asciiTheme="minorHAnsi" w:hAnsiTheme="minorHAnsi" w:cs="Arial"/>
                <w:sz w:val="22"/>
                <w:szCs w:val="22"/>
              </w:rPr>
            </w:pPr>
            <w:r w:rsidRPr="00887D93">
              <w:rPr>
                <w:rFonts w:asciiTheme="minorHAnsi" w:hAnsiTheme="minorHAnsi" w:cs="Arial"/>
                <w:sz w:val="22"/>
                <w:szCs w:val="22"/>
              </w:rPr>
              <w:t>30-45%</w:t>
            </w:r>
          </w:p>
        </w:tc>
        <w:tc>
          <w:tcPr>
            <w:tcW w:w="614" w:type="pct"/>
            <w:tcBorders>
              <w:top w:val="single" w:sz="4" w:space="0" w:color="auto"/>
              <w:left w:val="single" w:sz="4" w:space="0" w:color="auto"/>
              <w:bottom w:val="single" w:sz="4" w:space="0" w:color="auto"/>
              <w:right w:val="single" w:sz="4" w:space="0" w:color="auto"/>
            </w:tcBorders>
            <w:hideMark/>
          </w:tcPr>
          <w:p w:rsidR="001F4782" w:rsidRPr="00887D93" w:rsidRDefault="001F4782" w:rsidP="001F4782">
            <w:pPr>
              <w:rPr>
                <w:rFonts w:asciiTheme="minorHAnsi" w:hAnsiTheme="minorHAnsi" w:cs="Arial"/>
                <w:sz w:val="22"/>
                <w:szCs w:val="22"/>
              </w:rPr>
            </w:pPr>
            <w:r w:rsidRPr="00887D93">
              <w:rPr>
                <w:rFonts w:asciiTheme="minorHAnsi" w:hAnsiTheme="minorHAnsi" w:cs="Arial"/>
                <w:sz w:val="22"/>
                <w:szCs w:val="22"/>
              </w:rPr>
              <w:t>Střední</w:t>
            </w:r>
          </w:p>
        </w:tc>
      </w:tr>
      <w:tr w:rsidR="001F4782" w:rsidRPr="00887D93" w:rsidTr="001F4782">
        <w:trPr>
          <w:trHeight w:val="266"/>
        </w:trPr>
        <w:tc>
          <w:tcPr>
            <w:tcW w:w="831" w:type="pct"/>
            <w:tcBorders>
              <w:top w:val="single" w:sz="4" w:space="0" w:color="auto"/>
              <w:left w:val="single" w:sz="4" w:space="0" w:color="auto"/>
              <w:bottom w:val="single" w:sz="4" w:space="0" w:color="auto"/>
              <w:right w:val="single" w:sz="4" w:space="0" w:color="auto"/>
            </w:tcBorders>
            <w:hideMark/>
          </w:tcPr>
          <w:p w:rsidR="001F4782" w:rsidRPr="00887D93" w:rsidRDefault="001F4782" w:rsidP="001F4782">
            <w:pPr>
              <w:rPr>
                <w:rFonts w:asciiTheme="minorHAnsi" w:hAnsiTheme="minorHAnsi" w:cs="Arial"/>
                <w:sz w:val="22"/>
                <w:szCs w:val="22"/>
              </w:rPr>
            </w:pPr>
            <w:r w:rsidRPr="00887D93">
              <w:rPr>
                <w:rFonts w:asciiTheme="minorHAnsi" w:hAnsiTheme="minorHAnsi" w:cs="Arial"/>
                <w:sz w:val="22"/>
                <w:szCs w:val="22"/>
              </w:rPr>
              <w:t>5.</w:t>
            </w:r>
          </w:p>
        </w:tc>
        <w:tc>
          <w:tcPr>
            <w:tcW w:w="1228" w:type="pct"/>
            <w:tcBorders>
              <w:top w:val="single" w:sz="4" w:space="0" w:color="auto"/>
              <w:left w:val="single" w:sz="4" w:space="0" w:color="auto"/>
              <w:bottom w:val="single" w:sz="4" w:space="0" w:color="auto"/>
              <w:right w:val="single" w:sz="4" w:space="0" w:color="auto"/>
            </w:tcBorders>
            <w:hideMark/>
          </w:tcPr>
          <w:p w:rsidR="001F4782" w:rsidRPr="00887D93" w:rsidRDefault="001F4782" w:rsidP="001F4782">
            <w:pPr>
              <w:rPr>
                <w:rFonts w:asciiTheme="minorHAnsi" w:hAnsiTheme="minorHAnsi" w:cs="Arial"/>
                <w:sz w:val="22"/>
                <w:szCs w:val="22"/>
              </w:rPr>
            </w:pPr>
            <w:r w:rsidRPr="00887D93">
              <w:rPr>
                <w:rFonts w:asciiTheme="minorHAnsi" w:hAnsiTheme="minorHAnsi" w:cs="Arial"/>
                <w:sz w:val="22"/>
                <w:szCs w:val="22"/>
              </w:rPr>
              <w:t>jílovitohlinitá</w:t>
            </w:r>
          </w:p>
        </w:tc>
        <w:tc>
          <w:tcPr>
            <w:tcW w:w="729" w:type="pct"/>
            <w:tcBorders>
              <w:top w:val="single" w:sz="4" w:space="0" w:color="auto"/>
              <w:left w:val="single" w:sz="4" w:space="0" w:color="auto"/>
              <w:bottom w:val="single" w:sz="4" w:space="0" w:color="auto"/>
              <w:right w:val="single" w:sz="4" w:space="0" w:color="auto"/>
            </w:tcBorders>
            <w:hideMark/>
          </w:tcPr>
          <w:p w:rsidR="001F4782" w:rsidRPr="00887D93" w:rsidRDefault="001F4782" w:rsidP="001F4782">
            <w:pPr>
              <w:rPr>
                <w:rFonts w:asciiTheme="minorHAnsi" w:hAnsiTheme="minorHAnsi" w:cs="Arial"/>
                <w:sz w:val="22"/>
                <w:szCs w:val="22"/>
              </w:rPr>
            </w:pPr>
            <w:r w:rsidRPr="00887D93">
              <w:rPr>
                <w:rFonts w:asciiTheme="minorHAnsi" w:hAnsiTheme="minorHAnsi" w:cs="Arial"/>
                <w:sz w:val="22"/>
                <w:szCs w:val="22"/>
              </w:rPr>
              <w:t>Jh</w:t>
            </w:r>
          </w:p>
        </w:tc>
        <w:tc>
          <w:tcPr>
            <w:tcW w:w="1598" w:type="pct"/>
            <w:tcBorders>
              <w:top w:val="single" w:sz="4" w:space="0" w:color="auto"/>
              <w:left w:val="single" w:sz="4" w:space="0" w:color="auto"/>
              <w:bottom w:val="single" w:sz="4" w:space="0" w:color="auto"/>
              <w:right w:val="single" w:sz="4" w:space="0" w:color="auto"/>
            </w:tcBorders>
            <w:hideMark/>
          </w:tcPr>
          <w:p w:rsidR="001F4782" w:rsidRPr="00887D93" w:rsidRDefault="001F4782" w:rsidP="001F4782">
            <w:pPr>
              <w:rPr>
                <w:rFonts w:asciiTheme="minorHAnsi" w:hAnsiTheme="minorHAnsi" w:cs="Arial"/>
                <w:sz w:val="22"/>
                <w:szCs w:val="22"/>
              </w:rPr>
            </w:pPr>
            <w:r w:rsidRPr="00887D93">
              <w:rPr>
                <w:rFonts w:asciiTheme="minorHAnsi" w:hAnsiTheme="minorHAnsi" w:cs="Arial"/>
                <w:sz w:val="22"/>
                <w:szCs w:val="22"/>
              </w:rPr>
              <w:t>45-60%</w:t>
            </w:r>
          </w:p>
        </w:tc>
        <w:tc>
          <w:tcPr>
            <w:tcW w:w="614" w:type="pct"/>
            <w:tcBorders>
              <w:top w:val="single" w:sz="4" w:space="0" w:color="auto"/>
              <w:left w:val="single" w:sz="4" w:space="0" w:color="auto"/>
              <w:bottom w:val="single" w:sz="4" w:space="0" w:color="auto"/>
              <w:right w:val="single" w:sz="4" w:space="0" w:color="auto"/>
            </w:tcBorders>
            <w:hideMark/>
          </w:tcPr>
          <w:p w:rsidR="001F4782" w:rsidRPr="00887D93" w:rsidRDefault="001F4782" w:rsidP="001F4782">
            <w:pPr>
              <w:rPr>
                <w:rFonts w:asciiTheme="minorHAnsi" w:hAnsiTheme="minorHAnsi" w:cs="Arial"/>
                <w:sz w:val="22"/>
                <w:szCs w:val="22"/>
              </w:rPr>
            </w:pPr>
            <w:r w:rsidRPr="00887D93">
              <w:rPr>
                <w:rFonts w:asciiTheme="minorHAnsi" w:hAnsiTheme="minorHAnsi" w:cs="Arial"/>
                <w:sz w:val="22"/>
                <w:szCs w:val="22"/>
              </w:rPr>
              <w:t>Těžké</w:t>
            </w:r>
          </w:p>
        </w:tc>
      </w:tr>
      <w:tr w:rsidR="001F4782" w:rsidRPr="00887D93" w:rsidTr="001F4782">
        <w:trPr>
          <w:trHeight w:val="266"/>
        </w:trPr>
        <w:tc>
          <w:tcPr>
            <w:tcW w:w="831" w:type="pct"/>
            <w:tcBorders>
              <w:top w:val="single" w:sz="4" w:space="0" w:color="auto"/>
              <w:left w:val="single" w:sz="4" w:space="0" w:color="auto"/>
              <w:bottom w:val="single" w:sz="4" w:space="0" w:color="auto"/>
              <w:right w:val="single" w:sz="4" w:space="0" w:color="auto"/>
            </w:tcBorders>
            <w:hideMark/>
          </w:tcPr>
          <w:p w:rsidR="001F4782" w:rsidRPr="00887D93" w:rsidRDefault="001F4782" w:rsidP="001F4782">
            <w:pPr>
              <w:rPr>
                <w:rFonts w:asciiTheme="minorHAnsi" w:hAnsiTheme="minorHAnsi" w:cs="Arial"/>
                <w:sz w:val="22"/>
                <w:szCs w:val="22"/>
              </w:rPr>
            </w:pPr>
            <w:r w:rsidRPr="00887D93">
              <w:rPr>
                <w:rFonts w:asciiTheme="minorHAnsi" w:hAnsiTheme="minorHAnsi" w:cs="Arial"/>
                <w:sz w:val="22"/>
                <w:szCs w:val="22"/>
              </w:rPr>
              <w:t>6.</w:t>
            </w:r>
          </w:p>
        </w:tc>
        <w:tc>
          <w:tcPr>
            <w:tcW w:w="1228" w:type="pct"/>
            <w:tcBorders>
              <w:top w:val="single" w:sz="4" w:space="0" w:color="auto"/>
              <w:left w:val="single" w:sz="4" w:space="0" w:color="auto"/>
              <w:bottom w:val="single" w:sz="4" w:space="0" w:color="auto"/>
              <w:right w:val="single" w:sz="4" w:space="0" w:color="auto"/>
            </w:tcBorders>
            <w:hideMark/>
          </w:tcPr>
          <w:p w:rsidR="001F4782" w:rsidRPr="00887D93" w:rsidRDefault="001F4782" w:rsidP="001F4782">
            <w:pPr>
              <w:rPr>
                <w:rFonts w:asciiTheme="minorHAnsi" w:hAnsiTheme="minorHAnsi" w:cs="Arial"/>
                <w:sz w:val="22"/>
                <w:szCs w:val="22"/>
              </w:rPr>
            </w:pPr>
            <w:r w:rsidRPr="00887D93">
              <w:rPr>
                <w:rFonts w:asciiTheme="minorHAnsi" w:hAnsiTheme="minorHAnsi" w:cs="Arial"/>
                <w:sz w:val="22"/>
                <w:szCs w:val="22"/>
              </w:rPr>
              <w:t>jílovitá</w:t>
            </w:r>
          </w:p>
        </w:tc>
        <w:tc>
          <w:tcPr>
            <w:tcW w:w="729" w:type="pct"/>
            <w:tcBorders>
              <w:top w:val="single" w:sz="4" w:space="0" w:color="auto"/>
              <w:left w:val="single" w:sz="4" w:space="0" w:color="auto"/>
              <w:bottom w:val="single" w:sz="4" w:space="0" w:color="auto"/>
              <w:right w:val="single" w:sz="4" w:space="0" w:color="auto"/>
            </w:tcBorders>
            <w:hideMark/>
          </w:tcPr>
          <w:p w:rsidR="001F4782" w:rsidRPr="00887D93" w:rsidRDefault="001F4782" w:rsidP="001F4782">
            <w:pPr>
              <w:rPr>
                <w:rFonts w:asciiTheme="minorHAnsi" w:hAnsiTheme="minorHAnsi" w:cs="Arial"/>
                <w:sz w:val="22"/>
                <w:szCs w:val="22"/>
              </w:rPr>
            </w:pPr>
            <w:r w:rsidRPr="00887D93">
              <w:rPr>
                <w:rFonts w:asciiTheme="minorHAnsi" w:hAnsiTheme="minorHAnsi" w:cs="Arial"/>
                <w:sz w:val="22"/>
                <w:szCs w:val="22"/>
              </w:rPr>
              <w:t>Jv</w:t>
            </w:r>
          </w:p>
        </w:tc>
        <w:tc>
          <w:tcPr>
            <w:tcW w:w="1598" w:type="pct"/>
            <w:tcBorders>
              <w:top w:val="single" w:sz="4" w:space="0" w:color="auto"/>
              <w:left w:val="single" w:sz="4" w:space="0" w:color="auto"/>
              <w:bottom w:val="single" w:sz="4" w:space="0" w:color="auto"/>
              <w:right w:val="single" w:sz="4" w:space="0" w:color="auto"/>
            </w:tcBorders>
            <w:hideMark/>
          </w:tcPr>
          <w:p w:rsidR="001F4782" w:rsidRPr="00887D93" w:rsidRDefault="001F4782" w:rsidP="001F4782">
            <w:pPr>
              <w:rPr>
                <w:rFonts w:asciiTheme="minorHAnsi" w:hAnsiTheme="minorHAnsi" w:cs="Arial"/>
                <w:sz w:val="22"/>
                <w:szCs w:val="22"/>
              </w:rPr>
            </w:pPr>
            <w:r w:rsidRPr="00887D93">
              <w:rPr>
                <w:rFonts w:asciiTheme="minorHAnsi" w:hAnsiTheme="minorHAnsi" w:cs="Arial"/>
                <w:sz w:val="22"/>
                <w:szCs w:val="22"/>
              </w:rPr>
              <w:t>60-75%</w:t>
            </w:r>
          </w:p>
        </w:tc>
        <w:tc>
          <w:tcPr>
            <w:tcW w:w="614" w:type="pct"/>
            <w:tcBorders>
              <w:top w:val="single" w:sz="4" w:space="0" w:color="auto"/>
              <w:left w:val="single" w:sz="4" w:space="0" w:color="auto"/>
              <w:bottom w:val="single" w:sz="4" w:space="0" w:color="auto"/>
              <w:right w:val="single" w:sz="4" w:space="0" w:color="auto"/>
            </w:tcBorders>
            <w:hideMark/>
          </w:tcPr>
          <w:p w:rsidR="001F4782" w:rsidRPr="00887D93" w:rsidRDefault="001F4782" w:rsidP="001F4782">
            <w:pPr>
              <w:rPr>
                <w:rFonts w:asciiTheme="minorHAnsi" w:hAnsiTheme="minorHAnsi" w:cs="Arial"/>
                <w:sz w:val="22"/>
                <w:szCs w:val="22"/>
              </w:rPr>
            </w:pPr>
            <w:r w:rsidRPr="00887D93">
              <w:rPr>
                <w:rFonts w:asciiTheme="minorHAnsi" w:hAnsiTheme="minorHAnsi" w:cs="Arial"/>
                <w:sz w:val="22"/>
                <w:szCs w:val="22"/>
              </w:rPr>
              <w:t>Těžké</w:t>
            </w:r>
          </w:p>
        </w:tc>
      </w:tr>
      <w:tr w:rsidR="001F4782" w:rsidRPr="00887D93" w:rsidTr="001F4782">
        <w:trPr>
          <w:trHeight w:val="266"/>
        </w:trPr>
        <w:tc>
          <w:tcPr>
            <w:tcW w:w="831" w:type="pct"/>
            <w:tcBorders>
              <w:top w:val="single" w:sz="4" w:space="0" w:color="auto"/>
              <w:left w:val="single" w:sz="4" w:space="0" w:color="auto"/>
              <w:bottom w:val="single" w:sz="4" w:space="0" w:color="auto"/>
              <w:right w:val="single" w:sz="4" w:space="0" w:color="auto"/>
            </w:tcBorders>
            <w:hideMark/>
          </w:tcPr>
          <w:p w:rsidR="001F4782" w:rsidRPr="00887D93" w:rsidRDefault="001F4782" w:rsidP="001F4782">
            <w:pPr>
              <w:rPr>
                <w:rFonts w:asciiTheme="minorHAnsi" w:hAnsiTheme="minorHAnsi" w:cs="Arial"/>
                <w:sz w:val="22"/>
                <w:szCs w:val="22"/>
              </w:rPr>
            </w:pPr>
            <w:r w:rsidRPr="00887D93">
              <w:rPr>
                <w:rFonts w:asciiTheme="minorHAnsi" w:hAnsiTheme="minorHAnsi" w:cs="Arial"/>
                <w:sz w:val="22"/>
                <w:szCs w:val="22"/>
              </w:rPr>
              <w:t>7.</w:t>
            </w:r>
          </w:p>
        </w:tc>
        <w:tc>
          <w:tcPr>
            <w:tcW w:w="1228" w:type="pct"/>
            <w:tcBorders>
              <w:top w:val="single" w:sz="4" w:space="0" w:color="auto"/>
              <w:left w:val="single" w:sz="4" w:space="0" w:color="auto"/>
              <w:bottom w:val="single" w:sz="4" w:space="0" w:color="auto"/>
              <w:right w:val="single" w:sz="4" w:space="0" w:color="auto"/>
            </w:tcBorders>
            <w:hideMark/>
          </w:tcPr>
          <w:p w:rsidR="001F4782" w:rsidRPr="00887D93" w:rsidRDefault="001F4782" w:rsidP="001F4782">
            <w:pPr>
              <w:rPr>
                <w:rFonts w:asciiTheme="minorHAnsi" w:hAnsiTheme="minorHAnsi" w:cs="Arial"/>
                <w:sz w:val="22"/>
                <w:szCs w:val="22"/>
              </w:rPr>
            </w:pPr>
            <w:r w:rsidRPr="00887D93">
              <w:rPr>
                <w:rFonts w:asciiTheme="minorHAnsi" w:hAnsiTheme="minorHAnsi" w:cs="Arial"/>
                <w:sz w:val="22"/>
                <w:szCs w:val="22"/>
              </w:rPr>
              <w:t>jíl</w:t>
            </w:r>
          </w:p>
        </w:tc>
        <w:tc>
          <w:tcPr>
            <w:tcW w:w="729" w:type="pct"/>
            <w:tcBorders>
              <w:top w:val="single" w:sz="4" w:space="0" w:color="auto"/>
              <w:left w:val="single" w:sz="4" w:space="0" w:color="auto"/>
              <w:bottom w:val="single" w:sz="4" w:space="0" w:color="auto"/>
              <w:right w:val="single" w:sz="4" w:space="0" w:color="auto"/>
            </w:tcBorders>
            <w:hideMark/>
          </w:tcPr>
          <w:p w:rsidR="001F4782" w:rsidRPr="00887D93" w:rsidRDefault="001F4782" w:rsidP="001F4782">
            <w:pPr>
              <w:rPr>
                <w:rFonts w:asciiTheme="minorHAnsi" w:hAnsiTheme="minorHAnsi" w:cs="Arial"/>
                <w:sz w:val="22"/>
                <w:szCs w:val="22"/>
              </w:rPr>
            </w:pPr>
            <w:r w:rsidRPr="00887D93">
              <w:rPr>
                <w:rFonts w:asciiTheme="minorHAnsi" w:hAnsiTheme="minorHAnsi" w:cs="Arial"/>
                <w:sz w:val="22"/>
                <w:szCs w:val="22"/>
              </w:rPr>
              <w:t>J</w:t>
            </w:r>
          </w:p>
        </w:tc>
        <w:tc>
          <w:tcPr>
            <w:tcW w:w="1598" w:type="pct"/>
            <w:tcBorders>
              <w:top w:val="single" w:sz="4" w:space="0" w:color="auto"/>
              <w:left w:val="single" w:sz="4" w:space="0" w:color="auto"/>
              <w:bottom w:val="single" w:sz="4" w:space="0" w:color="auto"/>
              <w:right w:val="single" w:sz="4" w:space="0" w:color="auto"/>
            </w:tcBorders>
            <w:hideMark/>
          </w:tcPr>
          <w:p w:rsidR="001F4782" w:rsidRPr="00887D93" w:rsidRDefault="001F4782" w:rsidP="001F4782">
            <w:pPr>
              <w:rPr>
                <w:rFonts w:asciiTheme="minorHAnsi" w:hAnsiTheme="minorHAnsi" w:cs="Arial"/>
                <w:sz w:val="22"/>
                <w:szCs w:val="22"/>
              </w:rPr>
            </w:pPr>
            <w:r w:rsidRPr="00887D93">
              <w:rPr>
                <w:rFonts w:asciiTheme="minorHAnsi" w:hAnsiTheme="minorHAnsi" w:cs="Arial"/>
                <w:sz w:val="22"/>
                <w:szCs w:val="22"/>
              </w:rPr>
              <w:t>&gt;75%</w:t>
            </w:r>
          </w:p>
        </w:tc>
        <w:tc>
          <w:tcPr>
            <w:tcW w:w="614" w:type="pct"/>
            <w:tcBorders>
              <w:top w:val="single" w:sz="4" w:space="0" w:color="auto"/>
              <w:left w:val="single" w:sz="4" w:space="0" w:color="auto"/>
              <w:bottom w:val="single" w:sz="4" w:space="0" w:color="auto"/>
              <w:right w:val="single" w:sz="4" w:space="0" w:color="auto"/>
            </w:tcBorders>
            <w:hideMark/>
          </w:tcPr>
          <w:p w:rsidR="001F4782" w:rsidRPr="00887D93" w:rsidRDefault="001F4782" w:rsidP="001F4782">
            <w:pPr>
              <w:rPr>
                <w:rFonts w:asciiTheme="minorHAnsi" w:hAnsiTheme="minorHAnsi" w:cs="Arial"/>
                <w:sz w:val="22"/>
                <w:szCs w:val="22"/>
              </w:rPr>
            </w:pPr>
            <w:r w:rsidRPr="00887D93">
              <w:rPr>
                <w:rFonts w:asciiTheme="minorHAnsi" w:hAnsiTheme="minorHAnsi" w:cs="Arial"/>
                <w:sz w:val="22"/>
                <w:szCs w:val="22"/>
              </w:rPr>
              <w:t>Těžké</w:t>
            </w:r>
          </w:p>
        </w:tc>
      </w:tr>
    </w:tbl>
    <w:p w:rsidR="001F4782" w:rsidRPr="001F4782" w:rsidRDefault="001F4782" w:rsidP="001F4782">
      <w:pPr>
        <w:spacing w:before="240" w:line="276" w:lineRule="auto"/>
        <w:ind w:left="360" w:firstLine="348"/>
        <w:rPr>
          <w:rFonts w:ascii="Arial" w:hAnsi="Arial" w:cs="Arial"/>
          <w:sz w:val="22"/>
        </w:rPr>
      </w:pPr>
      <w:r w:rsidRPr="001F4782">
        <w:rPr>
          <w:rFonts w:ascii="Arial" w:hAnsi="Arial" w:cs="Arial"/>
          <w:sz w:val="22"/>
        </w:rPr>
        <w:t>Tabulka 7 pak ukazuje hranice jednotlivých zrnitostních kategorií. Tato stupnice je v České republice používána již 100 let a vymezení textury půdy je v ní provedeno na podkladě obsahu I. zrnitostní kategorie, tedy podle zastoupení půdních částic &lt;0,01mm. Toto zatřídění bylo použito při všech půdních průzkumech a mapováních, které proběhly na území České republiky.</w:t>
      </w:r>
    </w:p>
    <w:p w:rsidR="001F4782" w:rsidRPr="001F4782" w:rsidRDefault="001F4782" w:rsidP="001F4782">
      <w:pPr>
        <w:rPr>
          <w:rFonts w:ascii="Arial" w:hAnsi="Arial" w:cs="Arial"/>
          <w:color w:val="1F497D"/>
          <w:sz w:val="22"/>
          <w:u w:val="single"/>
        </w:rPr>
      </w:pPr>
    </w:p>
    <w:p w:rsidR="001F4782" w:rsidRPr="001F4782" w:rsidRDefault="001F4782" w:rsidP="001F4782">
      <w:pPr>
        <w:pStyle w:val="Titulek"/>
        <w:rPr>
          <w:rFonts w:ascii="Arial" w:hAnsi="Arial" w:cs="Arial"/>
          <w:color w:val="1F497D" w:themeColor="text2"/>
          <w:sz w:val="22"/>
        </w:rPr>
      </w:pPr>
      <w:bookmarkStart w:id="18" w:name="_Ref457286438"/>
      <w:r w:rsidRPr="001F4782">
        <w:rPr>
          <w:rFonts w:ascii="Arial" w:hAnsi="Arial" w:cs="Arial"/>
          <w:color w:val="1F497D" w:themeColor="text2"/>
          <w:sz w:val="22"/>
        </w:rPr>
        <w:t xml:space="preserve">Tabulka </w:t>
      </w:r>
      <w:r w:rsidRPr="001F4782">
        <w:rPr>
          <w:rFonts w:ascii="Arial" w:hAnsi="Arial" w:cs="Arial"/>
          <w:color w:val="1F497D" w:themeColor="text2"/>
          <w:sz w:val="22"/>
        </w:rPr>
        <w:fldChar w:fldCharType="begin"/>
      </w:r>
      <w:r w:rsidRPr="001F4782">
        <w:rPr>
          <w:rFonts w:ascii="Arial" w:hAnsi="Arial" w:cs="Arial"/>
          <w:color w:val="1F497D" w:themeColor="text2"/>
          <w:sz w:val="22"/>
        </w:rPr>
        <w:instrText xml:space="preserve"> SEQ Tab. \* ARABIC </w:instrText>
      </w:r>
      <w:r w:rsidRPr="001F4782">
        <w:rPr>
          <w:rFonts w:ascii="Arial" w:hAnsi="Arial" w:cs="Arial"/>
          <w:color w:val="1F497D" w:themeColor="text2"/>
          <w:sz w:val="22"/>
        </w:rPr>
        <w:fldChar w:fldCharType="separate"/>
      </w:r>
      <w:r w:rsidR="00FE00BD">
        <w:rPr>
          <w:rFonts w:ascii="Arial" w:hAnsi="Arial" w:cs="Arial"/>
          <w:noProof/>
          <w:color w:val="1F497D" w:themeColor="text2"/>
          <w:sz w:val="22"/>
        </w:rPr>
        <w:t>7</w:t>
      </w:r>
      <w:r w:rsidRPr="001F4782">
        <w:rPr>
          <w:rFonts w:ascii="Arial" w:hAnsi="Arial" w:cs="Arial"/>
          <w:color w:val="1F497D" w:themeColor="text2"/>
          <w:sz w:val="22"/>
        </w:rPr>
        <w:fldChar w:fldCharType="end"/>
      </w:r>
      <w:bookmarkEnd w:id="18"/>
      <w:r w:rsidRPr="001F4782">
        <w:rPr>
          <w:rFonts w:ascii="Arial" w:hAnsi="Arial" w:cs="Arial"/>
          <w:color w:val="1F497D" w:themeColor="text2"/>
          <w:sz w:val="22"/>
        </w:rPr>
        <w:t xml:space="preserve"> Hranice a kategorie zrnitostních frakcí</w:t>
      </w:r>
    </w:p>
    <w:tbl>
      <w:tblPr>
        <w:tblW w:w="96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829"/>
        <w:gridCol w:w="1300"/>
        <w:gridCol w:w="1240"/>
        <w:gridCol w:w="1240"/>
        <w:gridCol w:w="1475"/>
        <w:gridCol w:w="1440"/>
      </w:tblGrid>
      <w:tr w:rsidR="001F4782" w:rsidRPr="001F4782" w:rsidTr="001F4782">
        <w:trPr>
          <w:trHeight w:val="255"/>
        </w:trPr>
        <w:tc>
          <w:tcPr>
            <w:tcW w:w="2122" w:type="dxa"/>
            <w:tcBorders>
              <w:top w:val="single" w:sz="4" w:space="0" w:color="auto"/>
              <w:left w:val="single" w:sz="4" w:space="0" w:color="auto"/>
              <w:bottom w:val="single" w:sz="4" w:space="0" w:color="auto"/>
              <w:right w:val="single" w:sz="4" w:space="0" w:color="auto"/>
            </w:tcBorders>
            <w:noWrap/>
            <w:hideMark/>
          </w:tcPr>
          <w:p w:rsidR="001F4782" w:rsidRPr="001F4782" w:rsidRDefault="001F4782" w:rsidP="001F4782">
            <w:pPr>
              <w:rPr>
                <w:rFonts w:asciiTheme="minorHAnsi" w:hAnsiTheme="minorHAnsi" w:cs="Arial"/>
                <w:b/>
                <w:sz w:val="22"/>
                <w:szCs w:val="22"/>
              </w:rPr>
            </w:pPr>
            <w:r w:rsidRPr="001F4782">
              <w:rPr>
                <w:rFonts w:asciiTheme="minorHAnsi" w:hAnsiTheme="minorHAnsi" w:cs="Arial"/>
                <w:b/>
                <w:sz w:val="22"/>
                <w:szCs w:val="22"/>
              </w:rPr>
              <w:t>Hranice (mm)</w:t>
            </w:r>
          </w:p>
        </w:tc>
        <w:tc>
          <w:tcPr>
            <w:tcW w:w="816" w:type="dxa"/>
            <w:tcBorders>
              <w:top w:val="single" w:sz="4" w:space="0" w:color="auto"/>
              <w:left w:val="single" w:sz="4" w:space="0" w:color="auto"/>
              <w:bottom w:val="single" w:sz="4" w:space="0" w:color="auto"/>
              <w:right w:val="single" w:sz="4" w:space="0" w:color="auto"/>
            </w:tcBorders>
            <w:noWrap/>
            <w:hideMark/>
          </w:tcPr>
          <w:p w:rsidR="001F4782" w:rsidRPr="001F4782" w:rsidRDefault="001F4782" w:rsidP="001F4782">
            <w:pPr>
              <w:jc w:val="center"/>
              <w:rPr>
                <w:rFonts w:asciiTheme="minorHAnsi" w:hAnsiTheme="minorHAnsi" w:cs="Arial"/>
                <w:b/>
                <w:sz w:val="22"/>
                <w:szCs w:val="22"/>
              </w:rPr>
            </w:pPr>
            <w:r w:rsidRPr="001F4782">
              <w:rPr>
                <w:rFonts w:asciiTheme="minorHAnsi" w:hAnsiTheme="minorHAnsi" w:cs="Arial"/>
                <w:b/>
                <w:sz w:val="22"/>
                <w:szCs w:val="22"/>
              </w:rPr>
              <w:t>&lt;0,001</w:t>
            </w:r>
          </w:p>
        </w:tc>
        <w:tc>
          <w:tcPr>
            <w:tcW w:w="1300" w:type="dxa"/>
            <w:tcBorders>
              <w:top w:val="single" w:sz="4" w:space="0" w:color="auto"/>
              <w:left w:val="single" w:sz="4" w:space="0" w:color="auto"/>
              <w:bottom w:val="single" w:sz="4" w:space="0" w:color="auto"/>
              <w:right w:val="single" w:sz="4" w:space="0" w:color="auto"/>
            </w:tcBorders>
            <w:noWrap/>
            <w:hideMark/>
          </w:tcPr>
          <w:p w:rsidR="001F4782" w:rsidRPr="001F4782" w:rsidRDefault="001F4782" w:rsidP="001F4782">
            <w:pPr>
              <w:jc w:val="center"/>
              <w:rPr>
                <w:rFonts w:asciiTheme="minorHAnsi" w:hAnsiTheme="minorHAnsi" w:cs="Arial"/>
                <w:b/>
                <w:sz w:val="22"/>
                <w:szCs w:val="22"/>
              </w:rPr>
            </w:pPr>
            <w:r w:rsidRPr="001F4782">
              <w:rPr>
                <w:rFonts w:asciiTheme="minorHAnsi" w:hAnsiTheme="minorHAnsi" w:cs="Arial"/>
                <w:b/>
                <w:sz w:val="22"/>
                <w:szCs w:val="22"/>
              </w:rPr>
              <w:t>0,001-0,005</w:t>
            </w:r>
          </w:p>
        </w:tc>
        <w:tc>
          <w:tcPr>
            <w:tcW w:w="1240" w:type="dxa"/>
            <w:tcBorders>
              <w:top w:val="single" w:sz="4" w:space="0" w:color="auto"/>
              <w:left w:val="single" w:sz="4" w:space="0" w:color="auto"/>
              <w:bottom w:val="single" w:sz="4" w:space="0" w:color="auto"/>
              <w:right w:val="single" w:sz="4" w:space="0" w:color="auto"/>
            </w:tcBorders>
            <w:noWrap/>
            <w:hideMark/>
          </w:tcPr>
          <w:p w:rsidR="001F4782" w:rsidRPr="001F4782" w:rsidRDefault="001F4782" w:rsidP="001F4782">
            <w:pPr>
              <w:jc w:val="center"/>
              <w:rPr>
                <w:rFonts w:asciiTheme="minorHAnsi" w:hAnsiTheme="minorHAnsi" w:cs="Arial"/>
                <w:b/>
                <w:sz w:val="22"/>
                <w:szCs w:val="22"/>
              </w:rPr>
            </w:pPr>
            <w:r w:rsidRPr="001F4782">
              <w:rPr>
                <w:rFonts w:asciiTheme="minorHAnsi" w:hAnsiTheme="minorHAnsi" w:cs="Arial"/>
                <w:b/>
                <w:sz w:val="22"/>
                <w:szCs w:val="22"/>
              </w:rPr>
              <w:t>0,005-0,01</w:t>
            </w:r>
          </w:p>
        </w:tc>
        <w:tc>
          <w:tcPr>
            <w:tcW w:w="1240" w:type="dxa"/>
            <w:tcBorders>
              <w:top w:val="single" w:sz="4" w:space="0" w:color="auto"/>
              <w:left w:val="single" w:sz="4" w:space="0" w:color="auto"/>
              <w:bottom w:val="single" w:sz="4" w:space="0" w:color="auto"/>
              <w:right w:val="single" w:sz="4" w:space="0" w:color="auto"/>
            </w:tcBorders>
            <w:noWrap/>
            <w:hideMark/>
          </w:tcPr>
          <w:p w:rsidR="001F4782" w:rsidRPr="001F4782" w:rsidRDefault="001F4782" w:rsidP="001F4782">
            <w:pPr>
              <w:jc w:val="center"/>
              <w:rPr>
                <w:rFonts w:asciiTheme="minorHAnsi" w:hAnsiTheme="minorHAnsi" w:cs="Arial"/>
                <w:b/>
                <w:sz w:val="22"/>
                <w:szCs w:val="22"/>
              </w:rPr>
            </w:pPr>
            <w:r w:rsidRPr="001F4782">
              <w:rPr>
                <w:rFonts w:asciiTheme="minorHAnsi" w:hAnsiTheme="minorHAnsi" w:cs="Arial"/>
                <w:b/>
                <w:sz w:val="22"/>
                <w:szCs w:val="22"/>
              </w:rPr>
              <w:t>0,01-0,05</w:t>
            </w:r>
          </w:p>
        </w:tc>
        <w:tc>
          <w:tcPr>
            <w:tcW w:w="1475" w:type="dxa"/>
            <w:tcBorders>
              <w:top w:val="single" w:sz="4" w:space="0" w:color="auto"/>
              <w:left w:val="single" w:sz="4" w:space="0" w:color="auto"/>
              <w:bottom w:val="single" w:sz="4" w:space="0" w:color="auto"/>
              <w:right w:val="single" w:sz="4" w:space="0" w:color="auto"/>
            </w:tcBorders>
            <w:noWrap/>
            <w:hideMark/>
          </w:tcPr>
          <w:p w:rsidR="001F4782" w:rsidRPr="001F4782" w:rsidRDefault="001F4782" w:rsidP="001F4782">
            <w:pPr>
              <w:jc w:val="center"/>
              <w:rPr>
                <w:rFonts w:asciiTheme="minorHAnsi" w:hAnsiTheme="minorHAnsi" w:cs="Arial"/>
                <w:b/>
                <w:sz w:val="22"/>
                <w:szCs w:val="22"/>
              </w:rPr>
            </w:pPr>
            <w:r w:rsidRPr="001F4782">
              <w:rPr>
                <w:rFonts w:asciiTheme="minorHAnsi" w:hAnsiTheme="minorHAnsi" w:cs="Arial"/>
                <w:b/>
                <w:sz w:val="22"/>
                <w:szCs w:val="22"/>
              </w:rPr>
              <w:t>0,05-0,25</w:t>
            </w:r>
          </w:p>
        </w:tc>
        <w:tc>
          <w:tcPr>
            <w:tcW w:w="1440" w:type="dxa"/>
            <w:tcBorders>
              <w:top w:val="single" w:sz="4" w:space="0" w:color="auto"/>
              <w:left w:val="single" w:sz="4" w:space="0" w:color="auto"/>
              <w:bottom w:val="single" w:sz="4" w:space="0" w:color="auto"/>
              <w:right w:val="single" w:sz="4" w:space="0" w:color="auto"/>
            </w:tcBorders>
            <w:noWrap/>
            <w:hideMark/>
          </w:tcPr>
          <w:p w:rsidR="001F4782" w:rsidRPr="001F4782" w:rsidRDefault="001F4782" w:rsidP="001F4782">
            <w:pPr>
              <w:jc w:val="center"/>
              <w:rPr>
                <w:rFonts w:asciiTheme="minorHAnsi" w:hAnsiTheme="minorHAnsi" w:cs="Arial"/>
                <w:b/>
                <w:sz w:val="22"/>
                <w:szCs w:val="22"/>
              </w:rPr>
            </w:pPr>
            <w:r w:rsidRPr="001F4782">
              <w:rPr>
                <w:rFonts w:asciiTheme="minorHAnsi" w:hAnsiTheme="minorHAnsi" w:cs="Arial"/>
                <w:b/>
                <w:sz w:val="22"/>
                <w:szCs w:val="22"/>
              </w:rPr>
              <w:t>0,25-2</w:t>
            </w:r>
          </w:p>
        </w:tc>
      </w:tr>
      <w:tr w:rsidR="001F4782" w:rsidRPr="001F4782" w:rsidTr="001F4782">
        <w:trPr>
          <w:trHeight w:val="255"/>
        </w:trPr>
        <w:tc>
          <w:tcPr>
            <w:tcW w:w="2122" w:type="dxa"/>
            <w:tcBorders>
              <w:top w:val="single" w:sz="4" w:space="0" w:color="auto"/>
              <w:left w:val="single" w:sz="4" w:space="0" w:color="auto"/>
              <w:bottom w:val="single" w:sz="4" w:space="0" w:color="auto"/>
              <w:right w:val="single" w:sz="4" w:space="0" w:color="auto"/>
            </w:tcBorders>
            <w:noWrap/>
            <w:hideMark/>
          </w:tcPr>
          <w:p w:rsidR="001F4782" w:rsidRPr="001F4782" w:rsidRDefault="001F4782" w:rsidP="001F4782">
            <w:pPr>
              <w:rPr>
                <w:rFonts w:asciiTheme="minorHAnsi" w:hAnsiTheme="minorHAnsi" w:cs="Arial"/>
                <w:sz w:val="22"/>
                <w:szCs w:val="22"/>
              </w:rPr>
            </w:pPr>
            <w:r w:rsidRPr="001F4782">
              <w:rPr>
                <w:rFonts w:asciiTheme="minorHAnsi" w:hAnsiTheme="minorHAnsi" w:cs="Arial"/>
                <w:sz w:val="22"/>
                <w:szCs w:val="22"/>
              </w:rPr>
              <w:t>Frakce</w:t>
            </w:r>
          </w:p>
        </w:tc>
        <w:tc>
          <w:tcPr>
            <w:tcW w:w="816" w:type="dxa"/>
            <w:tcBorders>
              <w:top w:val="single" w:sz="4" w:space="0" w:color="auto"/>
              <w:left w:val="single" w:sz="4" w:space="0" w:color="auto"/>
              <w:bottom w:val="single" w:sz="4" w:space="0" w:color="auto"/>
              <w:right w:val="single" w:sz="4" w:space="0" w:color="auto"/>
            </w:tcBorders>
            <w:noWrap/>
            <w:hideMark/>
          </w:tcPr>
          <w:p w:rsidR="001F4782" w:rsidRPr="001F4782" w:rsidRDefault="001F4782" w:rsidP="001F4782">
            <w:pPr>
              <w:jc w:val="center"/>
              <w:rPr>
                <w:rFonts w:asciiTheme="minorHAnsi" w:hAnsiTheme="minorHAnsi" w:cs="Arial"/>
                <w:sz w:val="22"/>
                <w:szCs w:val="22"/>
              </w:rPr>
            </w:pPr>
            <w:r w:rsidRPr="001F4782">
              <w:rPr>
                <w:rFonts w:asciiTheme="minorHAnsi" w:hAnsiTheme="minorHAnsi" w:cs="Arial"/>
                <w:sz w:val="22"/>
                <w:szCs w:val="22"/>
              </w:rPr>
              <w:t>jíl</w:t>
            </w:r>
          </w:p>
        </w:tc>
        <w:tc>
          <w:tcPr>
            <w:tcW w:w="1300" w:type="dxa"/>
            <w:tcBorders>
              <w:top w:val="single" w:sz="4" w:space="0" w:color="auto"/>
              <w:left w:val="single" w:sz="4" w:space="0" w:color="auto"/>
              <w:bottom w:val="single" w:sz="4" w:space="0" w:color="auto"/>
              <w:right w:val="single" w:sz="4" w:space="0" w:color="auto"/>
            </w:tcBorders>
            <w:noWrap/>
            <w:hideMark/>
          </w:tcPr>
          <w:p w:rsidR="001F4782" w:rsidRPr="001F4782" w:rsidRDefault="001F4782" w:rsidP="001F4782">
            <w:pPr>
              <w:jc w:val="center"/>
              <w:rPr>
                <w:rFonts w:asciiTheme="minorHAnsi" w:hAnsiTheme="minorHAnsi" w:cs="Arial"/>
                <w:sz w:val="22"/>
                <w:szCs w:val="22"/>
              </w:rPr>
            </w:pPr>
            <w:r w:rsidRPr="001F4782">
              <w:rPr>
                <w:rFonts w:asciiTheme="minorHAnsi" w:hAnsiTheme="minorHAnsi" w:cs="Arial"/>
                <w:sz w:val="22"/>
                <w:szCs w:val="22"/>
              </w:rPr>
              <w:t>jemný prach</w:t>
            </w:r>
          </w:p>
        </w:tc>
        <w:tc>
          <w:tcPr>
            <w:tcW w:w="1240" w:type="dxa"/>
            <w:tcBorders>
              <w:top w:val="single" w:sz="4" w:space="0" w:color="auto"/>
              <w:left w:val="single" w:sz="4" w:space="0" w:color="auto"/>
              <w:bottom w:val="single" w:sz="4" w:space="0" w:color="auto"/>
              <w:right w:val="single" w:sz="4" w:space="0" w:color="auto"/>
            </w:tcBorders>
            <w:noWrap/>
            <w:hideMark/>
          </w:tcPr>
          <w:p w:rsidR="001F4782" w:rsidRPr="001F4782" w:rsidRDefault="001F4782" w:rsidP="001F4782">
            <w:pPr>
              <w:jc w:val="center"/>
              <w:rPr>
                <w:rFonts w:asciiTheme="minorHAnsi" w:hAnsiTheme="minorHAnsi" w:cs="Arial"/>
                <w:sz w:val="22"/>
                <w:szCs w:val="22"/>
              </w:rPr>
            </w:pPr>
            <w:r w:rsidRPr="001F4782">
              <w:rPr>
                <w:rFonts w:asciiTheme="minorHAnsi" w:hAnsiTheme="minorHAnsi" w:cs="Arial"/>
                <w:sz w:val="22"/>
                <w:szCs w:val="22"/>
              </w:rPr>
              <w:t>střední prach</w:t>
            </w:r>
          </w:p>
        </w:tc>
        <w:tc>
          <w:tcPr>
            <w:tcW w:w="1240" w:type="dxa"/>
            <w:tcBorders>
              <w:top w:val="single" w:sz="4" w:space="0" w:color="auto"/>
              <w:left w:val="single" w:sz="4" w:space="0" w:color="auto"/>
              <w:bottom w:val="single" w:sz="4" w:space="0" w:color="auto"/>
              <w:right w:val="single" w:sz="4" w:space="0" w:color="auto"/>
            </w:tcBorders>
            <w:noWrap/>
            <w:hideMark/>
          </w:tcPr>
          <w:p w:rsidR="001F4782" w:rsidRPr="001F4782" w:rsidRDefault="001F4782" w:rsidP="001F4782">
            <w:pPr>
              <w:jc w:val="center"/>
              <w:rPr>
                <w:rFonts w:asciiTheme="minorHAnsi" w:hAnsiTheme="minorHAnsi" w:cs="Arial"/>
                <w:sz w:val="22"/>
                <w:szCs w:val="22"/>
              </w:rPr>
            </w:pPr>
            <w:r w:rsidRPr="001F4782">
              <w:rPr>
                <w:rFonts w:asciiTheme="minorHAnsi" w:hAnsiTheme="minorHAnsi" w:cs="Arial"/>
                <w:sz w:val="22"/>
                <w:szCs w:val="22"/>
              </w:rPr>
              <w:t>hrubý prach</w:t>
            </w:r>
          </w:p>
        </w:tc>
        <w:tc>
          <w:tcPr>
            <w:tcW w:w="1475" w:type="dxa"/>
            <w:tcBorders>
              <w:top w:val="single" w:sz="4" w:space="0" w:color="auto"/>
              <w:left w:val="single" w:sz="4" w:space="0" w:color="auto"/>
              <w:bottom w:val="single" w:sz="4" w:space="0" w:color="auto"/>
              <w:right w:val="single" w:sz="4" w:space="0" w:color="auto"/>
            </w:tcBorders>
            <w:noWrap/>
            <w:hideMark/>
          </w:tcPr>
          <w:p w:rsidR="001F4782" w:rsidRPr="001F4782" w:rsidRDefault="001F4782" w:rsidP="001F4782">
            <w:pPr>
              <w:jc w:val="center"/>
              <w:rPr>
                <w:rFonts w:asciiTheme="minorHAnsi" w:hAnsiTheme="minorHAnsi" w:cs="Arial"/>
                <w:sz w:val="22"/>
                <w:szCs w:val="22"/>
              </w:rPr>
            </w:pPr>
            <w:r w:rsidRPr="001F4782">
              <w:rPr>
                <w:rFonts w:asciiTheme="minorHAnsi" w:hAnsiTheme="minorHAnsi" w:cs="Arial"/>
                <w:sz w:val="22"/>
                <w:szCs w:val="22"/>
              </w:rPr>
              <w:t>jemný písek</w:t>
            </w:r>
          </w:p>
        </w:tc>
        <w:tc>
          <w:tcPr>
            <w:tcW w:w="1440" w:type="dxa"/>
            <w:tcBorders>
              <w:top w:val="single" w:sz="4" w:space="0" w:color="auto"/>
              <w:left w:val="single" w:sz="4" w:space="0" w:color="auto"/>
              <w:bottom w:val="single" w:sz="4" w:space="0" w:color="auto"/>
              <w:right w:val="single" w:sz="4" w:space="0" w:color="auto"/>
            </w:tcBorders>
            <w:noWrap/>
            <w:hideMark/>
          </w:tcPr>
          <w:p w:rsidR="001F4782" w:rsidRPr="001F4782" w:rsidRDefault="001F4782" w:rsidP="001F4782">
            <w:pPr>
              <w:jc w:val="center"/>
              <w:rPr>
                <w:rFonts w:asciiTheme="minorHAnsi" w:hAnsiTheme="minorHAnsi" w:cs="Arial"/>
                <w:sz w:val="22"/>
                <w:szCs w:val="22"/>
              </w:rPr>
            </w:pPr>
            <w:r w:rsidRPr="001F4782">
              <w:rPr>
                <w:rFonts w:asciiTheme="minorHAnsi" w:hAnsiTheme="minorHAnsi" w:cs="Arial"/>
                <w:sz w:val="22"/>
                <w:szCs w:val="22"/>
              </w:rPr>
              <w:t>střední písek</w:t>
            </w:r>
          </w:p>
        </w:tc>
      </w:tr>
      <w:tr w:rsidR="001F4782" w:rsidRPr="001F4782" w:rsidTr="001F4782">
        <w:trPr>
          <w:trHeight w:val="255"/>
        </w:trPr>
        <w:tc>
          <w:tcPr>
            <w:tcW w:w="2122" w:type="dxa"/>
            <w:tcBorders>
              <w:top w:val="single" w:sz="4" w:space="0" w:color="auto"/>
              <w:left w:val="single" w:sz="4" w:space="0" w:color="auto"/>
              <w:bottom w:val="single" w:sz="4" w:space="0" w:color="auto"/>
              <w:right w:val="single" w:sz="4" w:space="0" w:color="auto"/>
            </w:tcBorders>
            <w:noWrap/>
            <w:hideMark/>
          </w:tcPr>
          <w:p w:rsidR="001F4782" w:rsidRPr="001F4782" w:rsidRDefault="001F4782" w:rsidP="001F4782">
            <w:pPr>
              <w:rPr>
                <w:rFonts w:asciiTheme="minorHAnsi" w:hAnsiTheme="minorHAnsi" w:cs="Arial"/>
                <w:sz w:val="22"/>
                <w:szCs w:val="22"/>
              </w:rPr>
            </w:pPr>
            <w:r w:rsidRPr="001F4782">
              <w:rPr>
                <w:rFonts w:asciiTheme="minorHAnsi" w:hAnsiTheme="minorHAnsi" w:cs="Arial"/>
                <w:sz w:val="22"/>
                <w:szCs w:val="22"/>
              </w:rPr>
              <w:t>zrnitostní kategorie</w:t>
            </w:r>
          </w:p>
        </w:tc>
        <w:tc>
          <w:tcPr>
            <w:tcW w:w="3356" w:type="dxa"/>
            <w:gridSpan w:val="3"/>
            <w:tcBorders>
              <w:top w:val="single" w:sz="4" w:space="0" w:color="auto"/>
              <w:left w:val="single" w:sz="4" w:space="0" w:color="auto"/>
              <w:bottom w:val="single" w:sz="4" w:space="0" w:color="auto"/>
              <w:right w:val="single" w:sz="4" w:space="0" w:color="auto"/>
            </w:tcBorders>
            <w:noWrap/>
            <w:hideMark/>
          </w:tcPr>
          <w:p w:rsidR="001F4782" w:rsidRPr="001F4782" w:rsidRDefault="001F4782" w:rsidP="001F4782">
            <w:pPr>
              <w:jc w:val="center"/>
              <w:rPr>
                <w:rFonts w:asciiTheme="minorHAnsi" w:hAnsiTheme="minorHAnsi" w:cs="Arial"/>
                <w:sz w:val="22"/>
                <w:szCs w:val="22"/>
              </w:rPr>
            </w:pPr>
            <w:r w:rsidRPr="001F4782">
              <w:rPr>
                <w:rFonts w:asciiTheme="minorHAnsi" w:hAnsiTheme="minorHAnsi" w:cs="Arial"/>
                <w:sz w:val="22"/>
                <w:szCs w:val="22"/>
              </w:rPr>
              <w:t>I. Kategorie (jílnaté částice)</w:t>
            </w:r>
          </w:p>
        </w:tc>
        <w:tc>
          <w:tcPr>
            <w:tcW w:w="1240" w:type="dxa"/>
            <w:tcBorders>
              <w:top w:val="single" w:sz="4" w:space="0" w:color="auto"/>
              <w:left w:val="single" w:sz="4" w:space="0" w:color="auto"/>
              <w:bottom w:val="single" w:sz="4" w:space="0" w:color="auto"/>
              <w:right w:val="single" w:sz="4" w:space="0" w:color="auto"/>
            </w:tcBorders>
            <w:noWrap/>
            <w:hideMark/>
          </w:tcPr>
          <w:p w:rsidR="001F4782" w:rsidRPr="001F4782" w:rsidRDefault="001F4782" w:rsidP="001F4782">
            <w:pPr>
              <w:jc w:val="center"/>
              <w:rPr>
                <w:rFonts w:asciiTheme="minorHAnsi" w:hAnsiTheme="minorHAnsi" w:cs="Arial"/>
                <w:sz w:val="22"/>
                <w:szCs w:val="22"/>
              </w:rPr>
            </w:pPr>
            <w:r w:rsidRPr="001F4782">
              <w:rPr>
                <w:rFonts w:asciiTheme="minorHAnsi" w:hAnsiTheme="minorHAnsi" w:cs="Arial"/>
                <w:sz w:val="22"/>
                <w:szCs w:val="22"/>
              </w:rPr>
              <w:t>II. Kategorie</w:t>
            </w:r>
          </w:p>
        </w:tc>
        <w:tc>
          <w:tcPr>
            <w:tcW w:w="1475" w:type="dxa"/>
            <w:tcBorders>
              <w:top w:val="single" w:sz="4" w:space="0" w:color="auto"/>
              <w:left w:val="single" w:sz="4" w:space="0" w:color="auto"/>
              <w:bottom w:val="single" w:sz="4" w:space="0" w:color="auto"/>
              <w:right w:val="single" w:sz="4" w:space="0" w:color="auto"/>
            </w:tcBorders>
            <w:noWrap/>
            <w:hideMark/>
          </w:tcPr>
          <w:p w:rsidR="001F4782" w:rsidRPr="001F4782" w:rsidRDefault="001F4782" w:rsidP="001F4782">
            <w:pPr>
              <w:jc w:val="center"/>
              <w:rPr>
                <w:rFonts w:asciiTheme="minorHAnsi" w:hAnsiTheme="minorHAnsi" w:cs="Arial"/>
                <w:sz w:val="22"/>
                <w:szCs w:val="22"/>
              </w:rPr>
            </w:pPr>
            <w:r w:rsidRPr="001F4782">
              <w:rPr>
                <w:rFonts w:asciiTheme="minorHAnsi" w:hAnsiTheme="minorHAnsi" w:cs="Arial"/>
                <w:sz w:val="22"/>
                <w:szCs w:val="22"/>
              </w:rPr>
              <w:t>III. Kategorie</w:t>
            </w:r>
          </w:p>
        </w:tc>
        <w:tc>
          <w:tcPr>
            <w:tcW w:w="1440" w:type="dxa"/>
            <w:tcBorders>
              <w:top w:val="single" w:sz="4" w:space="0" w:color="auto"/>
              <w:left w:val="single" w:sz="4" w:space="0" w:color="auto"/>
              <w:bottom w:val="single" w:sz="4" w:space="0" w:color="auto"/>
              <w:right w:val="single" w:sz="4" w:space="0" w:color="auto"/>
            </w:tcBorders>
            <w:noWrap/>
            <w:hideMark/>
          </w:tcPr>
          <w:p w:rsidR="001F4782" w:rsidRPr="001F4782" w:rsidRDefault="001F4782" w:rsidP="001F4782">
            <w:pPr>
              <w:jc w:val="center"/>
              <w:rPr>
                <w:rFonts w:asciiTheme="minorHAnsi" w:hAnsiTheme="minorHAnsi" w:cs="Arial"/>
                <w:sz w:val="22"/>
                <w:szCs w:val="22"/>
              </w:rPr>
            </w:pPr>
            <w:r w:rsidRPr="001F4782">
              <w:rPr>
                <w:rFonts w:asciiTheme="minorHAnsi" w:hAnsiTheme="minorHAnsi" w:cs="Arial"/>
                <w:sz w:val="22"/>
                <w:szCs w:val="22"/>
              </w:rPr>
              <w:t>IV. Kategorie</w:t>
            </w:r>
          </w:p>
        </w:tc>
      </w:tr>
    </w:tbl>
    <w:p w:rsidR="001F4782" w:rsidRPr="001F4782" w:rsidRDefault="001F4782" w:rsidP="001F4782">
      <w:pPr>
        <w:rPr>
          <w:rFonts w:ascii="Arial" w:hAnsi="Arial" w:cs="Arial"/>
          <w:color w:val="1F497D"/>
          <w:sz w:val="22"/>
          <w:u w:val="single"/>
        </w:rPr>
      </w:pPr>
    </w:p>
    <w:p w:rsidR="001F4782" w:rsidRPr="001F4782" w:rsidRDefault="001F4782" w:rsidP="002862BA">
      <w:pPr>
        <w:numPr>
          <w:ilvl w:val="0"/>
          <w:numId w:val="29"/>
        </w:numPr>
        <w:spacing w:before="0"/>
        <w:ind w:left="714" w:hanging="357"/>
        <w:rPr>
          <w:rFonts w:ascii="Arial" w:hAnsi="Arial" w:cs="Arial"/>
          <w:color w:val="1F497D"/>
          <w:sz w:val="22"/>
          <w:u w:val="single"/>
        </w:rPr>
      </w:pPr>
      <w:r w:rsidRPr="001F4782">
        <w:rPr>
          <w:rFonts w:ascii="Arial" w:hAnsi="Arial" w:cs="Arial"/>
          <w:color w:val="1F497D"/>
          <w:sz w:val="22"/>
          <w:u w:val="single"/>
        </w:rPr>
        <w:t xml:space="preserve">Pokud jsou půdní typy použity pro vymezení: ukázka podobnosti s hranicemi ANC (definice nebo podpůrná analytická data atd.) jsou potřeba, např. pro informace u organických půd týkajících se obsahu organické hmoty a hloubky organické půdní vrstvy. </w:t>
      </w:r>
    </w:p>
    <w:p w:rsidR="001F4782" w:rsidRPr="001F4782" w:rsidRDefault="001F4782" w:rsidP="001F4782">
      <w:pPr>
        <w:spacing w:before="240" w:line="276" w:lineRule="auto"/>
        <w:ind w:left="360" w:firstLine="348"/>
        <w:rPr>
          <w:rFonts w:ascii="Arial" w:hAnsi="Arial" w:cs="Arial"/>
          <w:sz w:val="22"/>
        </w:rPr>
      </w:pPr>
      <w:r w:rsidRPr="001F4782">
        <w:rPr>
          <w:rFonts w:ascii="Arial" w:hAnsi="Arial" w:cs="Arial"/>
          <w:sz w:val="22"/>
        </w:rPr>
        <w:t>Na základně údajů o HPJ bylo vymezení omezeno pouze na půdy, které se vyvinuly na půdách s extrémní zrnitostí (píscích a štěrkopíscích, tuto informaci lze vyčíst z charakteristik každé HPJ). Na základě toho, že jsme vzali v úvahu půdotvorné podloží, byla dosažena požadovaná hloubka půdního profilu (do 100cm).</w:t>
      </w:r>
    </w:p>
    <w:p w:rsidR="001F4782" w:rsidRPr="001F4782" w:rsidRDefault="001F4782" w:rsidP="001F4782">
      <w:pPr>
        <w:spacing w:before="240" w:line="276" w:lineRule="auto"/>
        <w:rPr>
          <w:rFonts w:ascii="Arial" w:hAnsi="Arial" w:cs="Arial"/>
          <w:sz w:val="22"/>
        </w:rPr>
      </w:pPr>
    </w:p>
    <w:p w:rsidR="001F4782" w:rsidRPr="001F4782" w:rsidRDefault="001F4782" w:rsidP="001F4782">
      <w:pPr>
        <w:spacing w:before="240" w:line="276" w:lineRule="auto"/>
        <w:ind w:left="360" w:firstLine="348"/>
        <w:rPr>
          <w:rFonts w:ascii="Arial" w:hAnsi="Arial" w:cs="Arial"/>
          <w:sz w:val="22"/>
        </w:rPr>
      </w:pPr>
    </w:p>
    <w:p w:rsidR="001F4782" w:rsidRPr="001F4782" w:rsidRDefault="001F4782" w:rsidP="001F4782">
      <w:pPr>
        <w:rPr>
          <w:rFonts w:ascii="Arial" w:hAnsi="Arial" w:cs="Arial"/>
          <w:b/>
          <w:bCs/>
          <w:color w:val="1F497D"/>
          <w:sz w:val="22"/>
        </w:rPr>
      </w:pPr>
      <w:r w:rsidRPr="001F4782">
        <w:rPr>
          <w:rFonts w:ascii="Arial" w:hAnsi="Arial" w:cs="Arial"/>
          <w:color w:val="1F497D"/>
          <w:sz w:val="22"/>
        </w:rPr>
        <w:br w:type="page"/>
      </w:r>
    </w:p>
    <w:p w:rsidR="001F4782" w:rsidRPr="001F4782" w:rsidRDefault="001F4782" w:rsidP="00994AB7">
      <w:pPr>
        <w:pStyle w:val="Nadpis3"/>
      </w:pPr>
      <w:bookmarkStart w:id="19" w:name="_Toc498067949"/>
      <w:r w:rsidRPr="001F4782">
        <w:t>Mělká hloubka zakořenění mělké půdy</w:t>
      </w:r>
      <w:bookmarkEnd w:id="19"/>
    </w:p>
    <w:p w:rsidR="001F4782" w:rsidRPr="001F4782" w:rsidRDefault="001F4782" w:rsidP="002862BA">
      <w:pPr>
        <w:numPr>
          <w:ilvl w:val="0"/>
          <w:numId w:val="29"/>
        </w:numPr>
        <w:spacing w:before="0"/>
        <w:ind w:left="714" w:hanging="357"/>
        <w:rPr>
          <w:rFonts w:ascii="Arial" w:hAnsi="Arial" w:cs="Arial"/>
          <w:color w:val="1F497D"/>
          <w:sz w:val="22"/>
          <w:u w:val="single"/>
        </w:rPr>
      </w:pPr>
      <w:r w:rsidRPr="001F4782">
        <w:rPr>
          <w:rFonts w:ascii="Arial" w:hAnsi="Arial" w:cs="Arial"/>
          <w:color w:val="1F497D"/>
          <w:sz w:val="22"/>
          <w:u w:val="single"/>
        </w:rPr>
        <w:t>Aplikovaná pravidla pro rozhodnutí, práh/hranice</w:t>
      </w:r>
    </w:p>
    <w:p w:rsidR="001F4782" w:rsidRPr="001F4782" w:rsidRDefault="001F4782" w:rsidP="001F4782">
      <w:pPr>
        <w:spacing w:before="240" w:line="276" w:lineRule="auto"/>
        <w:ind w:left="360" w:firstLine="348"/>
        <w:rPr>
          <w:rFonts w:ascii="Arial" w:hAnsi="Arial" w:cs="Arial"/>
          <w:sz w:val="22"/>
        </w:rPr>
      </w:pPr>
      <w:r w:rsidRPr="001F4782">
        <w:rPr>
          <w:rFonts w:ascii="Arial" w:hAnsi="Arial" w:cs="Arial"/>
          <w:sz w:val="22"/>
        </w:rPr>
        <w:t>Limitní hodnota je 30 cm, nastavena v souladu s Přílohou II. nařízení (EU) č. 1305/2013.</w:t>
      </w:r>
    </w:p>
    <w:p w:rsidR="001F4782" w:rsidRPr="001F4782" w:rsidRDefault="001F4782" w:rsidP="001F4782">
      <w:pPr>
        <w:spacing w:before="240" w:line="276" w:lineRule="auto"/>
        <w:ind w:left="360" w:firstLine="348"/>
        <w:rPr>
          <w:rFonts w:ascii="Arial" w:hAnsi="Arial" w:cs="Arial"/>
          <w:sz w:val="22"/>
        </w:rPr>
      </w:pPr>
      <w:r w:rsidRPr="001F4782">
        <w:rPr>
          <w:rFonts w:ascii="Arial" w:hAnsi="Arial" w:cs="Arial"/>
          <w:sz w:val="22"/>
          <w:lang w:val="en-US"/>
        </w:rPr>
        <w:t xml:space="preserve"> </w:t>
      </w:r>
    </w:p>
    <w:p w:rsidR="001F4782" w:rsidRPr="001F4782" w:rsidRDefault="001F4782" w:rsidP="002862BA">
      <w:pPr>
        <w:numPr>
          <w:ilvl w:val="0"/>
          <w:numId w:val="29"/>
        </w:numPr>
        <w:spacing w:before="0"/>
        <w:ind w:left="714" w:hanging="357"/>
        <w:jc w:val="left"/>
        <w:rPr>
          <w:rFonts w:ascii="Arial" w:hAnsi="Arial" w:cs="Arial"/>
          <w:color w:val="1F497D"/>
          <w:sz w:val="22"/>
          <w:u w:val="single"/>
        </w:rPr>
      </w:pPr>
      <w:r w:rsidRPr="001F4782">
        <w:rPr>
          <w:rFonts w:ascii="Arial" w:hAnsi="Arial" w:cs="Arial"/>
          <w:color w:val="1F497D"/>
          <w:sz w:val="22"/>
          <w:u w:val="single"/>
        </w:rPr>
        <w:t xml:space="preserve"> Pokud relevantní: interpolační metoda, použitý model, odhad nejistoty/validační metoda</w:t>
      </w:r>
    </w:p>
    <w:p w:rsidR="001F4782" w:rsidRPr="001F4782" w:rsidRDefault="001F4782" w:rsidP="001F4782">
      <w:pPr>
        <w:spacing w:before="240" w:line="276" w:lineRule="auto"/>
        <w:ind w:left="360" w:firstLine="348"/>
        <w:rPr>
          <w:rFonts w:ascii="Arial" w:hAnsi="Arial" w:cs="Arial"/>
          <w:sz w:val="22"/>
        </w:rPr>
      </w:pPr>
      <w:r w:rsidRPr="001F4782">
        <w:rPr>
          <w:rFonts w:ascii="Arial" w:hAnsi="Arial" w:cs="Arial"/>
          <w:sz w:val="22"/>
        </w:rPr>
        <w:t>Není relevantní</w:t>
      </w:r>
    </w:p>
    <w:p w:rsidR="001F4782" w:rsidRPr="001F4782" w:rsidRDefault="001F4782" w:rsidP="001F4782">
      <w:pPr>
        <w:spacing w:before="240" w:line="276" w:lineRule="auto"/>
        <w:ind w:left="360" w:firstLine="348"/>
        <w:rPr>
          <w:rFonts w:ascii="Arial" w:hAnsi="Arial" w:cs="Arial"/>
          <w:sz w:val="22"/>
        </w:rPr>
      </w:pPr>
    </w:p>
    <w:p w:rsidR="001F4782" w:rsidRPr="00D67756" w:rsidRDefault="001F4782" w:rsidP="002862BA">
      <w:pPr>
        <w:numPr>
          <w:ilvl w:val="0"/>
          <w:numId w:val="29"/>
        </w:numPr>
        <w:spacing w:before="0"/>
        <w:ind w:left="714" w:hanging="357"/>
        <w:rPr>
          <w:rFonts w:ascii="Arial" w:hAnsi="Arial" w:cs="Arial"/>
          <w:color w:val="1F497D"/>
          <w:sz w:val="22"/>
          <w:u w:val="single"/>
        </w:rPr>
      </w:pPr>
      <w:r w:rsidRPr="00D67756">
        <w:rPr>
          <w:rFonts w:ascii="Arial" w:hAnsi="Arial" w:cs="Arial"/>
          <w:color w:val="1F497D"/>
          <w:sz w:val="22"/>
          <w:u w:val="single"/>
        </w:rPr>
        <w:tab/>
        <w:t xml:space="preserve">Definice a /nebo metoda odvození u hloubky zakořenění, ukazující podobnost s ANC   definicí  (hloubka (cm) od půdního povrchu k souvislému pevné hornině nebo podloží  </w:t>
      </w:r>
    </w:p>
    <w:p w:rsidR="001F4782" w:rsidRPr="001F4782" w:rsidRDefault="001F4782" w:rsidP="001F4782">
      <w:pPr>
        <w:spacing w:before="240" w:line="276" w:lineRule="auto"/>
        <w:ind w:left="360" w:firstLine="348"/>
        <w:rPr>
          <w:rFonts w:ascii="Arial" w:hAnsi="Arial" w:cs="Arial"/>
          <w:sz w:val="22"/>
        </w:rPr>
      </w:pPr>
      <w:r w:rsidRPr="001F4782">
        <w:rPr>
          <w:rFonts w:ascii="Arial" w:hAnsi="Arial" w:cs="Arial"/>
          <w:sz w:val="22"/>
        </w:rPr>
        <w:t>Hloubku charakterizuje mocnost půdního profilu, kterou omezuje v určité hloubce buď pevná skála, či její rozpad nebo silná skeletovitost.</w:t>
      </w:r>
    </w:p>
    <w:p w:rsidR="001F4782" w:rsidRPr="001F4782" w:rsidRDefault="001F4782" w:rsidP="001F4782">
      <w:pPr>
        <w:spacing w:before="240" w:line="276" w:lineRule="auto"/>
        <w:ind w:left="360" w:firstLine="348"/>
        <w:rPr>
          <w:rFonts w:ascii="Arial" w:hAnsi="Arial" w:cs="Arial"/>
          <w:color w:val="1F497D"/>
          <w:sz w:val="22"/>
          <w:u w:val="single"/>
        </w:rPr>
      </w:pPr>
      <w:r w:rsidRPr="001F4782">
        <w:rPr>
          <w:rFonts w:ascii="Arial" w:hAnsi="Arial" w:cs="Arial"/>
          <w:sz w:val="22"/>
        </w:rPr>
        <w:t>Údaje o mělké hloubce půdy pocházejí z poslední (páté) číslice kódu BPEJ. Hloubka půdy je posuzována ve 3 kategoriích – viz tabulka 8:</w:t>
      </w:r>
    </w:p>
    <w:p w:rsidR="001F4782" w:rsidRPr="001F4782" w:rsidRDefault="001F4782" w:rsidP="001F4782">
      <w:pPr>
        <w:spacing w:before="240"/>
        <w:rPr>
          <w:rFonts w:ascii="Arial" w:hAnsi="Arial" w:cs="Arial"/>
          <w:b/>
          <w:color w:val="1F497D" w:themeColor="text2"/>
          <w:sz w:val="20"/>
        </w:rPr>
      </w:pPr>
      <w:bookmarkStart w:id="20" w:name="_Ref457286587"/>
      <w:r w:rsidRPr="001F4782">
        <w:rPr>
          <w:rFonts w:ascii="Arial" w:hAnsi="Arial" w:cs="Arial"/>
          <w:b/>
          <w:color w:val="1F497D" w:themeColor="text2"/>
          <w:sz w:val="20"/>
        </w:rPr>
        <w:t>Tabulka</w:t>
      </w:r>
      <w:r>
        <w:rPr>
          <w:rFonts w:ascii="Arial" w:hAnsi="Arial" w:cs="Arial"/>
          <w:b/>
          <w:color w:val="1F497D" w:themeColor="text2"/>
          <w:sz w:val="20"/>
        </w:rPr>
        <w:t xml:space="preserve"> </w:t>
      </w:r>
      <w:r w:rsidRPr="001F4782">
        <w:rPr>
          <w:rFonts w:ascii="Arial" w:hAnsi="Arial" w:cs="Arial"/>
          <w:b/>
          <w:color w:val="1F497D" w:themeColor="text2"/>
          <w:sz w:val="20"/>
        </w:rPr>
        <w:fldChar w:fldCharType="begin"/>
      </w:r>
      <w:r w:rsidRPr="001F4782">
        <w:rPr>
          <w:rFonts w:ascii="Arial" w:hAnsi="Arial" w:cs="Arial"/>
          <w:b/>
          <w:color w:val="1F497D" w:themeColor="text2"/>
          <w:sz w:val="20"/>
        </w:rPr>
        <w:instrText xml:space="preserve"> SEQ Tab. \* ARABIC </w:instrText>
      </w:r>
      <w:r w:rsidRPr="001F4782">
        <w:rPr>
          <w:rFonts w:ascii="Arial" w:hAnsi="Arial" w:cs="Arial"/>
          <w:b/>
          <w:color w:val="1F497D" w:themeColor="text2"/>
          <w:sz w:val="20"/>
        </w:rPr>
        <w:fldChar w:fldCharType="separate"/>
      </w:r>
      <w:r w:rsidR="00FE00BD">
        <w:rPr>
          <w:rFonts w:ascii="Arial" w:hAnsi="Arial" w:cs="Arial"/>
          <w:b/>
          <w:noProof/>
          <w:color w:val="1F497D" w:themeColor="text2"/>
          <w:sz w:val="20"/>
        </w:rPr>
        <w:t>8</w:t>
      </w:r>
      <w:r w:rsidRPr="001F4782">
        <w:rPr>
          <w:rFonts w:ascii="Arial" w:hAnsi="Arial" w:cs="Arial"/>
          <w:b/>
          <w:color w:val="1F497D" w:themeColor="text2"/>
          <w:sz w:val="20"/>
        </w:rPr>
        <w:fldChar w:fldCharType="end"/>
      </w:r>
      <w:bookmarkEnd w:id="20"/>
      <w:r w:rsidRPr="001F4782">
        <w:rPr>
          <w:rFonts w:ascii="Arial" w:hAnsi="Arial" w:cs="Arial"/>
          <w:b/>
          <w:color w:val="1F497D" w:themeColor="text2"/>
          <w:sz w:val="20"/>
        </w:rPr>
        <w:t xml:space="preserve"> Kategorie hloubka půdy </w:t>
      </w:r>
    </w:p>
    <w:tbl>
      <w:tblPr>
        <w:tblW w:w="0" w:type="auto"/>
        <w:tblBorders>
          <w:top w:val="single" w:sz="8" w:space="0" w:color="4F81BD"/>
          <w:left w:val="single" w:sz="8" w:space="0" w:color="4F81BD"/>
          <w:bottom w:val="single" w:sz="8" w:space="0" w:color="4F81BD"/>
          <w:right w:val="single" w:sz="8" w:space="0" w:color="4F81BD"/>
        </w:tblBorders>
        <w:tblLayout w:type="fixed"/>
        <w:tblLook w:val="0020" w:firstRow="1" w:lastRow="0" w:firstColumn="0" w:lastColumn="0" w:noHBand="0" w:noVBand="0"/>
      </w:tblPr>
      <w:tblGrid>
        <w:gridCol w:w="970"/>
        <w:gridCol w:w="2520"/>
        <w:gridCol w:w="3960"/>
      </w:tblGrid>
      <w:tr w:rsidR="001F4782" w:rsidRPr="001F4782" w:rsidTr="001F4782">
        <w:tc>
          <w:tcPr>
            <w:tcW w:w="970" w:type="dxa"/>
            <w:tcBorders>
              <w:top w:val="single" w:sz="8" w:space="0" w:color="4F81BD"/>
              <w:left w:val="single" w:sz="8" w:space="0" w:color="4F81BD"/>
              <w:right w:val="single" w:sz="8" w:space="0" w:color="4F81BD"/>
            </w:tcBorders>
            <w:shd w:val="clear" w:color="auto" w:fill="4F81BD"/>
          </w:tcPr>
          <w:p w:rsidR="001F4782" w:rsidRPr="001F4782" w:rsidRDefault="001F4782" w:rsidP="001F4782">
            <w:pPr>
              <w:rPr>
                <w:rFonts w:ascii="Arial" w:hAnsi="Arial" w:cs="Arial"/>
                <w:b/>
                <w:bCs/>
                <w:color w:val="FFFFFF"/>
                <w:lang w:eastAsia="cs-CZ"/>
              </w:rPr>
            </w:pPr>
            <w:r w:rsidRPr="001F4782">
              <w:rPr>
                <w:rFonts w:ascii="Arial" w:hAnsi="Arial" w:cs="Arial"/>
                <w:b/>
                <w:bCs/>
                <w:color w:val="FFFFFF"/>
                <w:lang w:eastAsia="cs-CZ"/>
              </w:rPr>
              <w:t>Kód</w:t>
            </w:r>
          </w:p>
        </w:tc>
        <w:tc>
          <w:tcPr>
            <w:tcW w:w="2520" w:type="dxa"/>
            <w:shd w:val="clear" w:color="auto" w:fill="4F81BD"/>
          </w:tcPr>
          <w:p w:rsidR="001F4782" w:rsidRPr="001F4782" w:rsidRDefault="001F4782" w:rsidP="001F4782">
            <w:pPr>
              <w:rPr>
                <w:rFonts w:ascii="Arial" w:hAnsi="Arial" w:cs="Arial"/>
                <w:b/>
                <w:bCs/>
                <w:color w:val="FFFFFF"/>
                <w:lang w:eastAsia="cs-CZ"/>
              </w:rPr>
            </w:pPr>
            <w:r w:rsidRPr="001F4782">
              <w:rPr>
                <w:rFonts w:ascii="Arial" w:hAnsi="Arial" w:cs="Arial"/>
                <w:b/>
                <w:bCs/>
                <w:color w:val="FFFFFF"/>
                <w:lang w:eastAsia="cs-CZ"/>
              </w:rPr>
              <w:t>hloubka půdy</w:t>
            </w:r>
          </w:p>
        </w:tc>
        <w:tc>
          <w:tcPr>
            <w:tcW w:w="3960" w:type="dxa"/>
            <w:tcBorders>
              <w:top w:val="single" w:sz="8" w:space="0" w:color="4F81BD"/>
              <w:left w:val="single" w:sz="8" w:space="0" w:color="4F81BD"/>
              <w:right w:val="single" w:sz="8" w:space="0" w:color="4F81BD"/>
            </w:tcBorders>
            <w:shd w:val="clear" w:color="auto" w:fill="4F81BD"/>
          </w:tcPr>
          <w:p w:rsidR="001F4782" w:rsidRPr="001F4782" w:rsidRDefault="001F4782" w:rsidP="001F4782">
            <w:pPr>
              <w:rPr>
                <w:rFonts w:ascii="Arial" w:hAnsi="Arial" w:cs="Arial"/>
                <w:b/>
                <w:bCs/>
                <w:color w:val="FFFFFF"/>
                <w:lang w:eastAsia="cs-CZ"/>
              </w:rPr>
            </w:pPr>
            <w:r w:rsidRPr="001F4782">
              <w:rPr>
                <w:rFonts w:ascii="Arial" w:hAnsi="Arial" w:cs="Arial"/>
                <w:b/>
                <w:bCs/>
                <w:color w:val="FFFFFF"/>
                <w:lang w:eastAsia="cs-CZ"/>
              </w:rPr>
              <w:t>Charakteristika</w:t>
            </w:r>
          </w:p>
        </w:tc>
      </w:tr>
      <w:tr w:rsidR="001F4782" w:rsidRPr="001F4782" w:rsidTr="001F4782">
        <w:tc>
          <w:tcPr>
            <w:tcW w:w="970" w:type="dxa"/>
            <w:tcBorders>
              <w:top w:val="single" w:sz="8" w:space="0" w:color="4F81BD"/>
              <w:left w:val="single" w:sz="8" w:space="0" w:color="4F81BD"/>
              <w:bottom w:val="single" w:sz="8" w:space="0" w:color="4F81BD"/>
              <w:right w:val="single" w:sz="8" w:space="0" w:color="4F81BD"/>
            </w:tcBorders>
            <w:shd w:val="clear" w:color="auto" w:fill="auto"/>
          </w:tcPr>
          <w:p w:rsidR="001F4782" w:rsidRPr="001F4782" w:rsidRDefault="001F4782" w:rsidP="001F4782">
            <w:pPr>
              <w:rPr>
                <w:rFonts w:ascii="Arial" w:hAnsi="Arial" w:cs="Arial"/>
                <w:sz w:val="20"/>
                <w:lang w:eastAsia="cs-CZ"/>
              </w:rPr>
            </w:pPr>
            <w:r w:rsidRPr="001F4782">
              <w:rPr>
                <w:rFonts w:ascii="Arial" w:hAnsi="Arial" w:cs="Arial"/>
                <w:sz w:val="20"/>
                <w:lang w:eastAsia="cs-CZ"/>
              </w:rPr>
              <w:t>0</w:t>
            </w:r>
          </w:p>
        </w:tc>
        <w:tc>
          <w:tcPr>
            <w:tcW w:w="2520" w:type="dxa"/>
            <w:tcBorders>
              <w:top w:val="single" w:sz="8" w:space="0" w:color="4F81BD"/>
              <w:bottom w:val="single" w:sz="8" w:space="0" w:color="4F81BD"/>
            </w:tcBorders>
            <w:shd w:val="clear" w:color="auto" w:fill="auto"/>
          </w:tcPr>
          <w:p w:rsidR="001F4782" w:rsidRPr="001F4782" w:rsidRDefault="001F4782" w:rsidP="001F4782">
            <w:pPr>
              <w:rPr>
                <w:rFonts w:ascii="Arial" w:hAnsi="Arial" w:cs="Arial"/>
                <w:sz w:val="20"/>
                <w:lang w:eastAsia="cs-CZ"/>
              </w:rPr>
            </w:pPr>
            <w:r w:rsidRPr="001F4782">
              <w:rPr>
                <w:rFonts w:ascii="Arial" w:hAnsi="Arial" w:cs="Arial"/>
                <w:sz w:val="20"/>
                <w:lang w:eastAsia="cs-CZ"/>
              </w:rPr>
              <w:t>více než 60 cm</w:t>
            </w:r>
          </w:p>
        </w:tc>
        <w:tc>
          <w:tcPr>
            <w:tcW w:w="3960" w:type="dxa"/>
            <w:tcBorders>
              <w:top w:val="single" w:sz="8" w:space="0" w:color="4F81BD"/>
              <w:left w:val="single" w:sz="8" w:space="0" w:color="4F81BD"/>
              <w:bottom w:val="single" w:sz="8" w:space="0" w:color="4F81BD"/>
              <w:right w:val="single" w:sz="8" w:space="0" w:color="4F81BD"/>
            </w:tcBorders>
            <w:shd w:val="clear" w:color="auto" w:fill="auto"/>
          </w:tcPr>
          <w:p w:rsidR="001F4782" w:rsidRPr="001F4782" w:rsidRDefault="001F4782" w:rsidP="001F4782">
            <w:pPr>
              <w:rPr>
                <w:rFonts w:ascii="Arial" w:hAnsi="Arial" w:cs="Arial"/>
                <w:sz w:val="20"/>
                <w:lang w:eastAsia="cs-CZ"/>
              </w:rPr>
            </w:pPr>
            <w:r w:rsidRPr="001F4782">
              <w:rPr>
                <w:rFonts w:ascii="Arial" w:hAnsi="Arial" w:cs="Arial"/>
                <w:sz w:val="20"/>
                <w:lang w:eastAsia="cs-CZ"/>
              </w:rPr>
              <w:t>půda hluboká</w:t>
            </w:r>
          </w:p>
        </w:tc>
      </w:tr>
      <w:tr w:rsidR="001F4782" w:rsidRPr="001F4782" w:rsidTr="001F4782">
        <w:tc>
          <w:tcPr>
            <w:tcW w:w="970" w:type="dxa"/>
            <w:tcBorders>
              <w:left w:val="single" w:sz="8" w:space="0" w:color="4F81BD"/>
              <w:right w:val="single" w:sz="8" w:space="0" w:color="4F81BD"/>
            </w:tcBorders>
            <w:shd w:val="clear" w:color="auto" w:fill="auto"/>
          </w:tcPr>
          <w:p w:rsidR="001F4782" w:rsidRPr="001F4782" w:rsidRDefault="001F4782" w:rsidP="001F4782">
            <w:pPr>
              <w:rPr>
                <w:rFonts w:ascii="Arial" w:hAnsi="Arial" w:cs="Arial"/>
                <w:sz w:val="20"/>
                <w:lang w:eastAsia="cs-CZ"/>
              </w:rPr>
            </w:pPr>
            <w:r w:rsidRPr="001F4782">
              <w:rPr>
                <w:rFonts w:ascii="Arial" w:hAnsi="Arial" w:cs="Arial"/>
                <w:sz w:val="20"/>
                <w:lang w:eastAsia="cs-CZ"/>
              </w:rPr>
              <w:t>1</w:t>
            </w:r>
          </w:p>
        </w:tc>
        <w:tc>
          <w:tcPr>
            <w:tcW w:w="2520" w:type="dxa"/>
            <w:shd w:val="clear" w:color="auto" w:fill="auto"/>
          </w:tcPr>
          <w:p w:rsidR="001F4782" w:rsidRPr="001F4782" w:rsidRDefault="001F4782" w:rsidP="001F4782">
            <w:pPr>
              <w:rPr>
                <w:rFonts w:ascii="Arial" w:hAnsi="Arial" w:cs="Arial"/>
                <w:sz w:val="20"/>
                <w:lang w:eastAsia="cs-CZ"/>
              </w:rPr>
            </w:pPr>
            <w:r w:rsidRPr="001F4782">
              <w:rPr>
                <w:rFonts w:ascii="Arial" w:hAnsi="Arial" w:cs="Arial"/>
                <w:sz w:val="20"/>
                <w:lang w:eastAsia="cs-CZ"/>
              </w:rPr>
              <w:t>30 až 60 cm</w:t>
            </w:r>
          </w:p>
        </w:tc>
        <w:tc>
          <w:tcPr>
            <w:tcW w:w="3960" w:type="dxa"/>
            <w:tcBorders>
              <w:left w:val="single" w:sz="8" w:space="0" w:color="4F81BD"/>
              <w:right w:val="single" w:sz="8" w:space="0" w:color="4F81BD"/>
            </w:tcBorders>
            <w:shd w:val="clear" w:color="auto" w:fill="auto"/>
          </w:tcPr>
          <w:p w:rsidR="001F4782" w:rsidRPr="001F4782" w:rsidRDefault="001F4782" w:rsidP="001F4782">
            <w:pPr>
              <w:rPr>
                <w:rFonts w:ascii="Arial" w:hAnsi="Arial" w:cs="Arial"/>
                <w:sz w:val="20"/>
                <w:lang w:eastAsia="cs-CZ"/>
              </w:rPr>
            </w:pPr>
            <w:r w:rsidRPr="001F4782">
              <w:rPr>
                <w:rFonts w:ascii="Arial" w:hAnsi="Arial" w:cs="Arial"/>
                <w:sz w:val="20"/>
                <w:lang w:eastAsia="cs-CZ"/>
              </w:rPr>
              <w:t>půda středně hluboká</w:t>
            </w:r>
          </w:p>
        </w:tc>
      </w:tr>
      <w:tr w:rsidR="001F4782" w:rsidRPr="001F4782" w:rsidTr="001F4782">
        <w:tc>
          <w:tcPr>
            <w:tcW w:w="970" w:type="dxa"/>
            <w:tcBorders>
              <w:top w:val="single" w:sz="8" w:space="0" w:color="4F81BD"/>
              <w:left w:val="single" w:sz="8" w:space="0" w:color="4F81BD"/>
              <w:bottom w:val="single" w:sz="8" w:space="0" w:color="4F81BD"/>
              <w:right w:val="single" w:sz="8" w:space="0" w:color="4F81BD"/>
            </w:tcBorders>
            <w:shd w:val="clear" w:color="auto" w:fill="auto"/>
          </w:tcPr>
          <w:p w:rsidR="001F4782" w:rsidRPr="001F4782" w:rsidRDefault="001F4782" w:rsidP="001F4782">
            <w:pPr>
              <w:rPr>
                <w:rFonts w:ascii="Arial" w:hAnsi="Arial" w:cs="Arial"/>
                <w:sz w:val="20"/>
                <w:lang w:eastAsia="cs-CZ"/>
              </w:rPr>
            </w:pPr>
            <w:r w:rsidRPr="001F4782">
              <w:rPr>
                <w:rFonts w:ascii="Arial" w:hAnsi="Arial" w:cs="Arial"/>
                <w:sz w:val="20"/>
                <w:lang w:eastAsia="cs-CZ"/>
              </w:rPr>
              <w:t>2</w:t>
            </w:r>
          </w:p>
        </w:tc>
        <w:tc>
          <w:tcPr>
            <w:tcW w:w="2520" w:type="dxa"/>
            <w:tcBorders>
              <w:top w:val="single" w:sz="8" w:space="0" w:color="4F81BD"/>
              <w:bottom w:val="single" w:sz="8" w:space="0" w:color="4F81BD"/>
            </w:tcBorders>
            <w:shd w:val="clear" w:color="auto" w:fill="auto"/>
          </w:tcPr>
          <w:p w:rsidR="001F4782" w:rsidRPr="001F4782" w:rsidRDefault="001F4782" w:rsidP="001F4782">
            <w:pPr>
              <w:rPr>
                <w:rFonts w:ascii="Arial" w:hAnsi="Arial" w:cs="Arial"/>
                <w:sz w:val="20"/>
                <w:lang w:eastAsia="cs-CZ"/>
              </w:rPr>
            </w:pPr>
            <w:r w:rsidRPr="001F4782">
              <w:rPr>
                <w:rFonts w:ascii="Arial" w:hAnsi="Arial" w:cs="Arial"/>
                <w:sz w:val="20"/>
                <w:lang w:eastAsia="cs-CZ"/>
              </w:rPr>
              <w:t>do 30 cm</w:t>
            </w:r>
          </w:p>
        </w:tc>
        <w:tc>
          <w:tcPr>
            <w:tcW w:w="3960" w:type="dxa"/>
            <w:tcBorders>
              <w:top w:val="single" w:sz="8" w:space="0" w:color="4F81BD"/>
              <w:left w:val="single" w:sz="8" w:space="0" w:color="4F81BD"/>
              <w:bottom w:val="single" w:sz="8" w:space="0" w:color="4F81BD"/>
              <w:right w:val="single" w:sz="8" w:space="0" w:color="4F81BD"/>
            </w:tcBorders>
            <w:shd w:val="clear" w:color="auto" w:fill="auto"/>
          </w:tcPr>
          <w:p w:rsidR="001F4782" w:rsidRPr="001F4782" w:rsidRDefault="001F4782" w:rsidP="001F4782">
            <w:pPr>
              <w:rPr>
                <w:rFonts w:ascii="Arial" w:hAnsi="Arial" w:cs="Arial"/>
                <w:sz w:val="20"/>
                <w:lang w:eastAsia="cs-CZ"/>
              </w:rPr>
            </w:pPr>
            <w:r w:rsidRPr="001F4782">
              <w:rPr>
                <w:rFonts w:ascii="Arial" w:hAnsi="Arial" w:cs="Arial"/>
                <w:sz w:val="20"/>
                <w:lang w:eastAsia="cs-CZ"/>
              </w:rPr>
              <w:t>půda mělká</w:t>
            </w:r>
          </w:p>
        </w:tc>
      </w:tr>
    </w:tbl>
    <w:p w:rsidR="001F4782" w:rsidRPr="001F4782" w:rsidRDefault="001F4782" w:rsidP="001F4782">
      <w:pPr>
        <w:rPr>
          <w:rFonts w:ascii="Arial" w:hAnsi="Arial" w:cs="Arial"/>
          <w:color w:val="1F497D"/>
        </w:rPr>
      </w:pPr>
      <w:r w:rsidRPr="001F4782">
        <w:rPr>
          <w:rFonts w:ascii="Arial" w:hAnsi="Arial" w:cs="Arial"/>
          <w:color w:val="1F497D"/>
        </w:rPr>
        <w:br w:type="page"/>
      </w:r>
    </w:p>
    <w:p w:rsidR="001F4782" w:rsidRPr="001F4782" w:rsidRDefault="001F4782" w:rsidP="00994AB7">
      <w:pPr>
        <w:pStyle w:val="Nadpis3"/>
      </w:pPr>
      <w:bookmarkStart w:id="21" w:name="_Toc498067950"/>
      <w:r w:rsidRPr="001F4782">
        <w:t>Chemické vlastnosti (kyselost/acidita)</w:t>
      </w:r>
      <w:bookmarkEnd w:id="21"/>
    </w:p>
    <w:p w:rsidR="001F4782" w:rsidRPr="001F4782" w:rsidRDefault="001F4782" w:rsidP="001F4782">
      <w:pPr>
        <w:ind w:left="357"/>
        <w:rPr>
          <w:rFonts w:ascii="Arial" w:hAnsi="Arial" w:cs="Arial"/>
          <w:sz w:val="22"/>
          <w:szCs w:val="22"/>
        </w:rPr>
      </w:pPr>
    </w:p>
    <w:p w:rsidR="001F4782" w:rsidRPr="001F4782" w:rsidRDefault="001F4782" w:rsidP="002862BA">
      <w:pPr>
        <w:numPr>
          <w:ilvl w:val="0"/>
          <w:numId w:val="29"/>
        </w:numPr>
        <w:spacing w:before="0"/>
        <w:ind w:left="714" w:hanging="357"/>
        <w:rPr>
          <w:rFonts w:ascii="Arial" w:hAnsi="Arial" w:cs="Arial"/>
          <w:color w:val="1F497D"/>
          <w:sz w:val="22"/>
          <w:szCs w:val="22"/>
          <w:u w:val="single"/>
        </w:rPr>
      </w:pPr>
      <w:r w:rsidRPr="001F4782">
        <w:rPr>
          <w:rFonts w:ascii="Arial" w:hAnsi="Arial" w:cs="Arial"/>
          <w:color w:val="1F497D"/>
          <w:sz w:val="22"/>
          <w:szCs w:val="22"/>
          <w:u w:val="single"/>
        </w:rPr>
        <w:t>Metodologie k odvození parametrů pro měření kyselosti pH: použitý roztok, poměr půdy k vodě (nebo k roztoku). Pokud dostupné údaje nejsou v pH1:5_H2O (pH hodnoty naměřené v poměru 1:5 půdy k vodě ):přepočítávací metoda musí být ukázána.</w:t>
      </w:r>
    </w:p>
    <w:p w:rsidR="001F4782" w:rsidRPr="001F4782" w:rsidRDefault="001F4782" w:rsidP="001F4782">
      <w:pPr>
        <w:spacing w:before="240" w:line="276" w:lineRule="auto"/>
        <w:ind w:left="360" w:firstLine="348"/>
        <w:rPr>
          <w:rFonts w:ascii="Arial" w:hAnsi="Arial" w:cs="Arial"/>
          <w:sz w:val="22"/>
          <w:szCs w:val="22"/>
        </w:rPr>
      </w:pPr>
      <w:r w:rsidRPr="001F4782">
        <w:rPr>
          <w:rFonts w:ascii="Arial" w:hAnsi="Arial" w:cs="Arial"/>
          <w:sz w:val="22"/>
          <w:szCs w:val="22"/>
        </w:rPr>
        <w:t>Údaje o pH půdy pocházejí z agrochemického zkoušení půd, které však popisuje pH půdy v roztoku CaCl</w:t>
      </w:r>
      <w:r w:rsidRPr="001F4782">
        <w:rPr>
          <w:rFonts w:ascii="Arial" w:hAnsi="Arial" w:cs="Arial"/>
          <w:sz w:val="22"/>
          <w:szCs w:val="22"/>
          <w:vertAlign w:val="subscript"/>
        </w:rPr>
        <w:t>2</w:t>
      </w:r>
      <w:r w:rsidRPr="001F4782">
        <w:rPr>
          <w:rFonts w:ascii="Arial" w:hAnsi="Arial" w:cs="Arial"/>
          <w:sz w:val="22"/>
          <w:szCs w:val="22"/>
        </w:rPr>
        <w:t>. Pro účely převodu těchto údajů na pH vzorků ve vodě bylo využito porovnání pH vzorků půdy z agrochemického zkoušení půd (v roztoku CaCl</w:t>
      </w:r>
      <w:r w:rsidRPr="001F4782">
        <w:rPr>
          <w:rFonts w:ascii="Arial" w:hAnsi="Arial" w:cs="Arial"/>
          <w:sz w:val="22"/>
          <w:szCs w:val="22"/>
          <w:vertAlign w:val="subscript"/>
        </w:rPr>
        <w:t>2</w:t>
      </w:r>
      <w:r w:rsidRPr="001F4782">
        <w:rPr>
          <w:rFonts w:ascii="Arial" w:hAnsi="Arial" w:cs="Arial"/>
          <w:sz w:val="22"/>
          <w:szCs w:val="22"/>
        </w:rPr>
        <w:t>) se vzorky získanými v rámci KPP (v roztoku KCl a H</w:t>
      </w:r>
      <w:r w:rsidRPr="001F4782">
        <w:rPr>
          <w:rFonts w:ascii="Arial" w:hAnsi="Arial" w:cs="Arial"/>
          <w:sz w:val="22"/>
          <w:szCs w:val="22"/>
          <w:vertAlign w:val="subscript"/>
        </w:rPr>
        <w:t>2</w:t>
      </w:r>
      <w:r w:rsidRPr="001F4782">
        <w:rPr>
          <w:rFonts w:ascii="Arial" w:hAnsi="Arial" w:cs="Arial"/>
          <w:sz w:val="22"/>
          <w:szCs w:val="22"/>
        </w:rPr>
        <w:t xml:space="preserve">O). Mohla proto být stanovena závislost mezi měřeními v jednotlivých roztocích. </w:t>
      </w:r>
    </w:p>
    <w:p w:rsidR="001F4782" w:rsidRPr="001F4782" w:rsidRDefault="001F4782" w:rsidP="001F4782">
      <w:pPr>
        <w:spacing w:before="240" w:line="276" w:lineRule="auto"/>
        <w:ind w:left="360" w:firstLine="348"/>
        <w:rPr>
          <w:rFonts w:ascii="Arial" w:hAnsi="Arial" w:cs="Arial"/>
          <w:sz w:val="22"/>
          <w:szCs w:val="22"/>
        </w:rPr>
      </w:pPr>
      <w:r w:rsidRPr="001F4782">
        <w:rPr>
          <w:rFonts w:ascii="Arial" w:hAnsi="Arial" w:cs="Arial"/>
          <w:sz w:val="22"/>
          <w:szCs w:val="22"/>
        </w:rPr>
        <w:t>Za základ výpočtu vztahu mezi aktivním a výměnným pH bylo vzato měření souboru 296 vzorků z doby KPP. Jednalo se o typově a druhově různé půdy s pH(H</w:t>
      </w:r>
      <w:r w:rsidRPr="001F4782">
        <w:rPr>
          <w:rFonts w:ascii="Arial" w:hAnsi="Arial" w:cs="Arial"/>
          <w:sz w:val="22"/>
          <w:szCs w:val="22"/>
          <w:vertAlign w:val="subscript"/>
        </w:rPr>
        <w:t>2</w:t>
      </w:r>
      <w:r w:rsidRPr="001F4782">
        <w:rPr>
          <w:rFonts w:ascii="Arial" w:hAnsi="Arial" w:cs="Arial"/>
          <w:sz w:val="22"/>
          <w:szCs w:val="22"/>
        </w:rPr>
        <w:t>O) v rozmezí 3,7 – 8,5. V databázi KPP byly údaje z měření pH(KCl) a pH(H</w:t>
      </w:r>
      <w:r w:rsidRPr="001F4782">
        <w:rPr>
          <w:rFonts w:ascii="Arial" w:hAnsi="Arial" w:cs="Arial"/>
          <w:sz w:val="22"/>
          <w:szCs w:val="22"/>
          <w:vertAlign w:val="subscript"/>
        </w:rPr>
        <w:t>2</w:t>
      </w:r>
      <w:r w:rsidRPr="001F4782">
        <w:rPr>
          <w:rFonts w:ascii="Arial" w:hAnsi="Arial" w:cs="Arial"/>
          <w:sz w:val="22"/>
          <w:szCs w:val="22"/>
        </w:rPr>
        <w:t xml:space="preserve">O). Vztah mezi těmito hodnotami udává graf č. 1 a regresní rovnice [1] (R2 = 0,89), kde x = pH(KCl) a y = pH(H2O). Úpravou vztahu získáme rovnici pro výpočet pH(KCl) [2]. </w:t>
      </w:r>
    </w:p>
    <w:p w:rsidR="001F4782" w:rsidRPr="001F4782" w:rsidRDefault="001F4782" w:rsidP="001F4782">
      <w:pPr>
        <w:ind w:firstLine="708"/>
        <w:rPr>
          <w:rFonts w:ascii="Arial" w:hAnsi="Arial" w:cs="Arial"/>
          <w:sz w:val="22"/>
          <w:szCs w:val="22"/>
        </w:rPr>
      </w:pPr>
    </w:p>
    <w:p w:rsidR="001F4782" w:rsidRPr="001F4782" w:rsidRDefault="001F4782" w:rsidP="001F4782">
      <w:pPr>
        <w:jc w:val="center"/>
        <w:rPr>
          <w:rFonts w:ascii="Arial" w:hAnsi="Arial" w:cs="Arial"/>
          <w:b/>
          <w:sz w:val="22"/>
          <w:szCs w:val="22"/>
        </w:rPr>
      </w:pPr>
      <w:r w:rsidRPr="001F4782">
        <w:rPr>
          <w:rFonts w:ascii="Arial" w:hAnsi="Arial" w:cs="Arial"/>
          <w:b/>
          <w:sz w:val="22"/>
          <w:szCs w:val="22"/>
        </w:rPr>
        <w:t>y = 0,8627x + 1,524</w:t>
      </w:r>
      <w:r w:rsidRPr="001F4782">
        <w:rPr>
          <w:rFonts w:ascii="Arial" w:hAnsi="Arial" w:cs="Arial"/>
          <w:b/>
          <w:sz w:val="22"/>
          <w:szCs w:val="22"/>
        </w:rPr>
        <w:tab/>
      </w:r>
    </w:p>
    <w:p w:rsidR="001F4782" w:rsidRPr="001F4782" w:rsidRDefault="001F4782" w:rsidP="001F4782">
      <w:pPr>
        <w:rPr>
          <w:rFonts w:ascii="Arial" w:hAnsi="Arial" w:cs="Arial"/>
          <w:sz w:val="22"/>
          <w:szCs w:val="22"/>
        </w:rPr>
      </w:pPr>
    </w:p>
    <w:p w:rsidR="001F4782" w:rsidRPr="001F4782" w:rsidRDefault="001F4782" w:rsidP="001F4782">
      <w:pPr>
        <w:jc w:val="center"/>
        <w:rPr>
          <w:rFonts w:ascii="Arial" w:hAnsi="Arial" w:cs="Arial"/>
          <w:b/>
          <w:sz w:val="22"/>
          <w:szCs w:val="22"/>
        </w:rPr>
      </w:pPr>
      <w:r w:rsidRPr="001F4782">
        <w:rPr>
          <w:rFonts w:ascii="Arial" w:hAnsi="Arial" w:cs="Arial"/>
          <w:b/>
          <w:sz w:val="22"/>
          <w:szCs w:val="22"/>
        </w:rPr>
        <w:t>x = (y-1,524)/0,8627</w:t>
      </w:r>
      <w:r w:rsidRPr="001F4782">
        <w:rPr>
          <w:rFonts w:ascii="Arial" w:hAnsi="Arial" w:cs="Arial"/>
          <w:b/>
          <w:sz w:val="22"/>
          <w:szCs w:val="22"/>
        </w:rPr>
        <w:tab/>
      </w:r>
    </w:p>
    <w:p w:rsidR="001F4782" w:rsidRPr="001F4782" w:rsidRDefault="001F4782" w:rsidP="001F4782">
      <w:pPr>
        <w:rPr>
          <w:rFonts w:ascii="Arial" w:hAnsi="Arial" w:cs="Arial"/>
          <w:sz w:val="22"/>
          <w:szCs w:val="22"/>
        </w:rPr>
      </w:pPr>
    </w:p>
    <w:p w:rsidR="001F4782" w:rsidRPr="001F4782" w:rsidRDefault="001F4782" w:rsidP="001F4782">
      <w:pPr>
        <w:rPr>
          <w:rFonts w:ascii="Arial" w:hAnsi="Arial" w:cs="Arial"/>
          <w:i/>
          <w:sz w:val="22"/>
          <w:szCs w:val="22"/>
        </w:rPr>
      </w:pPr>
      <w:r w:rsidRPr="001F4782">
        <w:rPr>
          <w:rFonts w:ascii="Arial" w:hAnsi="Arial" w:cs="Arial"/>
          <w:b/>
          <w:color w:val="1F497D" w:themeColor="text2"/>
          <w:sz w:val="22"/>
          <w:szCs w:val="22"/>
        </w:rPr>
        <w:t>Graf 1</w:t>
      </w:r>
      <w:r w:rsidRPr="001F4782">
        <w:rPr>
          <w:rFonts w:ascii="Arial" w:hAnsi="Arial" w:cs="Arial"/>
          <w:b/>
          <w:sz w:val="22"/>
          <w:szCs w:val="22"/>
        </w:rPr>
        <w:t>:</w:t>
      </w:r>
      <w:r w:rsidRPr="001F4782">
        <w:rPr>
          <w:rFonts w:ascii="Arial" w:hAnsi="Arial" w:cs="Arial"/>
          <w:b/>
          <w:color w:val="1F497D" w:themeColor="text2"/>
          <w:sz w:val="22"/>
          <w:szCs w:val="22"/>
        </w:rPr>
        <w:t>Závislost mezi  pH(KCl) a pH(H2O)</w:t>
      </w:r>
    </w:p>
    <w:p w:rsidR="001F4782" w:rsidRPr="001F4782" w:rsidRDefault="001F4782" w:rsidP="001F4782">
      <w:pPr>
        <w:jc w:val="center"/>
        <w:rPr>
          <w:rFonts w:ascii="Arial" w:hAnsi="Arial" w:cs="Arial"/>
          <w:i/>
        </w:rPr>
      </w:pPr>
      <w:r w:rsidRPr="001F4782">
        <w:rPr>
          <w:rFonts w:ascii="Arial" w:hAnsi="Arial" w:cs="Arial"/>
          <w:noProof/>
          <w:lang w:val="cs-CZ" w:eastAsia="cs-CZ"/>
        </w:rPr>
        <mc:AlternateContent>
          <mc:Choice Requires="wps">
            <w:drawing>
              <wp:anchor distT="0" distB="0" distL="114300" distR="114300" simplePos="0" relativeHeight="251659264" behindDoc="0" locked="0" layoutInCell="1" allowOverlap="1" wp14:anchorId="554AEDA2" wp14:editId="368B54D1">
                <wp:simplePos x="0" y="0"/>
                <wp:positionH relativeFrom="column">
                  <wp:posOffset>2272030</wp:posOffset>
                </wp:positionH>
                <wp:positionV relativeFrom="paragraph">
                  <wp:posOffset>229235</wp:posOffset>
                </wp:positionV>
                <wp:extent cx="2333625" cy="238125"/>
                <wp:effectExtent l="9525" t="10160" r="9525" b="8890"/>
                <wp:wrapNone/>
                <wp:docPr id="24" name="Obdélník 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333625" cy="238125"/>
                        </a:xfrm>
                        <a:prstGeom prst="rect">
                          <a:avLst/>
                        </a:prstGeom>
                        <a:solidFill>
                          <a:srgbClr val="FFFFFF"/>
                        </a:solidFill>
                        <a:ln w="9525">
                          <a:solidFill>
                            <a:schemeClr val="bg1">
                              <a:lumMod val="100000"/>
                              <a:lumOff val="0"/>
                            </a:schemeClr>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Obdélník 24" o:spid="_x0000_s1026" style="position:absolute;margin-left:178.9pt;margin-top:18.05pt;width:183.75pt;height:18.7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" strokecolor="white [3212]"/>
            </w:pict>
          </mc:Fallback>
        </mc:AlternateContent>
      </w:r>
      <w:r w:rsidRPr="001F4782">
        <w:rPr>
          <w:rFonts w:ascii="Arial" w:hAnsi="Arial" w:cs="Arial"/>
          <w:noProof/>
          <w:lang w:val="cs-CZ" w:eastAsia="cs-CZ"/>
        </w:rPr>
        <w:drawing>
          <wp:inline distT="0" distB="0" distL="0" distR="0" wp14:anchorId="1A419E29" wp14:editId="625D4244">
            <wp:extent cx="5972175" cy="3695700"/>
            <wp:effectExtent l="19050" t="19050" r="28575" b="19050"/>
            <wp:docPr id="8" name="Graf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Graf 1"/>
                    <pic:cNvPicPr>
                      <a:picLocks noChangeArrowheads="1"/>
                    </pic:cNvPicPr>
                  </pic:nvPicPr>
                  <pic:blipFill>
                    <a:blip r:embed="rId27">
                      <a:extLst>
                        <a:ext uri="{28A0092B-C50C-407E-A947-70E740481C1C}">
                          <a14:useLocalDpi xmlns:a14="http://schemas.microsoft.com/office/drawing/2010/main" val="0"/>
                        </a:ext>
                      </a:extLst>
                    </a:blip>
                    <a:srcRect l="-2103" t="-1346" r="-920" b="-349"/>
                    <a:stretch>
                      <a:fillRect/>
                    </a:stretch>
                  </pic:blipFill>
                  <pic:spPr bwMode="auto">
                    <a:xfrm>
                      <a:off x="0" y="0"/>
                      <a:ext cx="5972175" cy="3695700"/>
                    </a:xfrm>
                    <a:prstGeom prst="rect">
                      <a:avLst/>
                    </a:prstGeom>
                    <a:noFill/>
                    <a:ln w="6350" cmpd="sng">
                      <a:solidFill>
                        <a:srgbClr val="000000"/>
                      </a:solidFill>
                      <a:miter lim="800000"/>
                      <a:headEnd/>
                      <a:tailEnd/>
                    </a:ln>
                    <a:effectLst/>
                  </pic:spPr>
                </pic:pic>
              </a:graphicData>
            </a:graphic>
          </wp:inline>
        </w:drawing>
      </w:r>
    </w:p>
    <w:p w:rsidR="001F4782" w:rsidRPr="001F4782" w:rsidRDefault="001F4782" w:rsidP="001F4782">
      <w:pPr>
        <w:ind w:firstLine="708"/>
        <w:rPr>
          <w:rFonts w:ascii="Arial" w:hAnsi="Arial" w:cs="Arial"/>
          <w:sz w:val="22"/>
        </w:rPr>
      </w:pPr>
      <w:r w:rsidRPr="001F4782">
        <w:rPr>
          <w:rFonts w:ascii="Arial" w:hAnsi="Arial" w:cs="Arial"/>
          <w:sz w:val="22"/>
        </w:rPr>
        <w:t>U tohoto souboru sond byla v současnosti měřena hodnota pH(KCl) a pH(CaCl</w:t>
      </w:r>
      <w:r w:rsidRPr="001F4782">
        <w:rPr>
          <w:rFonts w:ascii="Arial" w:hAnsi="Arial" w:cs="Arial"/>
          <w:sz w:val="22"/>
          <w:vertAlign w:val="subscript"/>
        </w:rPr>
        <w:t>2</w:t>
      </w:r>
      <w:r w:rsidRPr="001F4782">
        <w:rPr>
          <w:rFonts w:ascii="Arial" w:hAnsi="Arial" w:cs="Arial"/>
          <w:sz w:val="22"/>
        </w:rPr>
        <w:t>), přičemž každá hodnota byla měřena ve 3 opakováních. Vztah mezi těmito hodnotami udává graf č.2 a regresní rovnice (R</w:t>
      </w:r>
      <w:r w:rsidRPr="001F4782">
        <w:rPr>
          <w:rFonts w:ascii="Arial" w:hAnsi="Arial" w:cs="Arial"/>
          <w:sz w:val="22"/>
          <w:vertAlign w:val="superscript"/>
        </w:rPr>
        <w:t>2</w:t>
      </w:r>
      <w:r w:rsidRPr="001F4782">
        <w:rPr>
          <w:rFonts w:ascii="Arial" w:hAnsi="Arial" w:cs="Arial"/>
          <w:sz w:val="22"/>
        </w:rPr>
        <w:t xml:space="preserve"> = 0,95)</w:t>
      </w:r>
      <w:r w:rsidRPr="001F4782">
        <w:rPr>
          <w:rFonts w:ascii="Arial" w:hAnsi="Arial" w:cs="Arial"/>
          <w:b/>
          <w:sz w:val="22"/>
        </w:rPr>
        <w:t xml:space="preserve"> [3], </w:t>
      </w:r>
      <w:r w:rsidRPr="001F4782">
        <w:rPr>
          <w:rFonts w:ascii="Arial" w:hAnsi="Arial" w:cs="Arial"/>
          <w:sz w:val="22"/>
        </w:rPr>
        <w:t>kde x = pH(KCl) a z = pH(CaCl</w:t>
      </w:r>
      <w:r w:rsidRPr="001F4782">
        <w:rPr>
          <w:rFonts w:ascii="Arial" w:hAnsi="Arial" w:cs="Arial"/>
          <w:sz w:val="22"/>
          <w:vertAlign w:val="subscript"/>
        </w:rPr>
        <w:t>2</w:t>
      </w:r>
      <w:r w:rsidRPr="001F4782">
        <w:rPr>
          <w:rFonts w:ascii="Arial" w:hAnsi="Arial" w:cs="Arial"/>
          <w:sz w:val="22"/>
        </w:rPr>
        <w:t>)</w:t>
      </w:r>
    </w:p>
    <w:p w:rsidR="001F4782" w:rsidRPr="001F4782" w:rsidRDefault="001F4782" w:rsidP="001F4782">
      <w:pPr>
        <w:ind w:firstLine="708"/>
        <w:rPr>
          <w:rFonts w:ascii="Arial" w:hAnsi="Arial" w:cs="Arial"/>
          <w:sz w:val="22"/>
        </w:rPr>
      </w:pPr>
    </w:p>
    <w:p w:rsidR="001F4782" w:rsidRPr="001F4782" w:rsidRDefault="001F4782" w:rsidP="001F4782">
      <w:pPr>
        <w:jc w:val="center"/>
        <w:rPr>
          <w:rFonts w:ascii="Arial" w:hAnsi="Arial" w:cs="Arial"/>
          <w:b/>
          <w:sz w:val="22"/>
        </w:rPr>
      </w:pPr>
      <w:r w:rsidRPr="001F4782">
        <w:rPr>
          <w:rFonts w:ascii="Arial" w:hAnsi="Arial" w:cs="Arial"/>
          <w:b/>
          <w:sz w:val="22"/>
        </w:rPr>
        <w:t>z = 0,9082x + 0,9217</w:t>
      </w:r>
      <w:r w:rsidRPr="001F4782">
        <w:rPr>
          <w:rFonts w:ascii="Arial" w:hAnsi="Arial" w:cs="Arial"/>
          <w:b/>
          <w:sz w:val="22"/>
        </w:rPr>
        <w:tab/>
        <w:t>[3]</w:t>
      </w:r>
    </w:p>
    <w:p w:rsidR="001F4782" w:rsidRPr="001F4782" w:rsidRDefault="001F4782" w:rsidP="001F4782">
      <w:pPr>
        <w:jc w:val="center"/>
        <w:rPr>
          <w:rFonts w:ascii="Arial" w:hAnsi="Arial" w:cs="Arial"/>
          <w:b/>
          <w:sz w:val="22"/>
        </w:rPr>
      </w:pPr>
    </w:p>
    <w:p w:rsidR="001F4782" w:rsidRPr="001F4782" w:rsidRDefault="001F4782" w:rsidP="001F4782">
      <w:pPr>
        <w:rPr>
          <w:rFonts w:ascii="Arial" w:hAnsi="Arial" w:cs="Arial"/>
          <w:b/>
          <w:color w:val="1F497D" w:themeColor="text2"/>
          <w:sz w:val="20"/>
        </w:rPr>
      </w:pPr>
      <w:r w:rsidRPr="001F4782">
        <w:rPr>
          <w:rFonts w:ascii="Arial" w:hAnsi="Arial" w:cs="Arial"/>
          <w:b/>
          <w:color w:val="1F497D" w:themeColor="text2"/>
          <w:sz w:val="20"/>
        </w:rPr>
        <w:t>Graf 2: Vztah mezi pH(KCl) a pH(CaCl2)</w:t>
      </w:r>
    </w:p>
    <w:p w:rsidR="001F4782" w:rsidRPr="001F4782" w:rsidRDefault="001F4782" w:rsidP="001F4782">
      <w:pPr>
        <w:keepNext/>
        <w:keepLines/>
        <w:jc w:val="center"/>
        <w:rPr>
          <w:rFonts w:ascii="Arial" w:hAnsi="Arial" w:cs="Arial"/>
          <w:vertAlign w:val="subscript"/>
        </w:rPr>
      </w:pPr>
      <w:r w:rsidRPr="001F4782">
        <w:rPr>
          <w:rFonts w:ascii="Arial" w:hAnsi="Arial" w:cs="Arial"/>
          <w:noProof/>
          <w:lang w:val="cs-CZ" w:eastAsia="cs-CZ"/>
        </w:rPr>
        <mc:AlternateContent>
          <mc:Choice Requires="wps">
            <w:drawing>
              <wp:anchor distT="0" distB="0" distL="114300" distR="114300" simplePos="0" relativeHeight="251660288" behindDoc="0" locked="0" layoutInCell="1" allowOverlap="1" wp14:anchorId="2EC40D76" wp14:editId="32452AC8">
                <wp:simplePos x="0" y="0"/>
                <wp:positionH relativeFrom="column">
                  <wp:posOffset>2205355</wp:posOffset>
                </wp:positionH>
                <wp:positionV relativeFrom="paragraph">
                  <wp:posOffset>205105</wp:posOffset>
                </wp:positionV>
                <wp:extent cx="2524125" cy="238125"/>
                <wp:effectExtent l="9525" t="5080" r="9525" b="13970"/>
                <wp:wrapNone/>
                <wp:docPr id="23" name="Obdélník 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24125" cy="238125"/>
                        </a:xfrm>
                        <a:prstGeom prst="rect">
                          <a:avLst/>
                        </a:prstGeom>
                        <a:solidFill>
                          <a:srgbClr val="FFFFFF"/>
                        </a:solidFill>
                        <a:ln w="9525">
                          <a:solidFill>
                            <a:schemeClr val="bg1">
                              <a:lumMod val="100000"/>
                              <a:lumOff val="0"/>
                            </a:schemeClr>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Obdélník 23" o:spid="_x0000_s1026" style="position:absolute;margin-left:173.65pt;margin-top:16.15pt;width:198.75pt;height:18.7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" strokecolor="white [3212]"/>
            </w:pict>
          </mc:Fallback>
        </mc:AlternateContent>
      </w:r>
      <w:r w:rsidRPr="001F4782">
        <w:rPr>
          <w:rFonts w:ascii="Arial" w:hAnsi="Arial" w:cs="Arial"/>
          <w:noProof/>
          <w:lang w:val="cs-CZ" w:eastAsia="cs-CZ"/>
        </w:rPr>
        <w:drawing>
          <wp:inline distT="0" distB="0" distL="0" distR="0" wp14:anchorId="2286F600" wp14:editId="2E983272">
            <wp:extent cx="5981700" cy="3695700"/>
            <wp:effectExtent l="19050" t="19050" r="19050" b="19050"/>
            <wp:docPr id="9" name="obrázek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rrowheads="1"/>
                    </pic:cNvPicPr>
                  </pic:nvPicPr>
                  <pic:blipFill>
                    <a:blip r:embed="rId28">
                      <a:extLst>
                        <a:ext uri="{28A0092B-C50C-407E-A947-70E740481C1C}">
                          <a14:useLocalDpi xmlns:a14="http://schemas.microsoft.com/office/drawing/2010/main" val="0"/>
                        </a:ext>
                      </a:extLst>
                    </a:blip>
                    <a:srcRect l="-1151" t="-4131" r="-911" b="-359"/>
                    <a:stretch>
                      <a:fillRect/>
                    </a:stretch>
                  </pic:blipFill>
                  <pic:spPr bwMode="auto">
                    <a:xfrm>
                      <a:off x="0" y="0"/>
                      <a:ext cx="5981700" cy="3695700"/>
                    </a:xfrm>
                    <a:prstGeom prst="rect">
                      <a:avLst/>
                    </a:prstGeom>
                    <a:noFill/>
                    <a:ln w="6350" cmpd="sng">
                      <a:solidFill>
                        <a:srgbClr val="000000"/>
                      </a:solidFill>
                      <a:miter lim="800000"/>
                      <a:headEnd/>
                      <a:tailEnd/>
                    </a:ln>
                    <a:effectLst/>
                  </pic:spPr>
                </pic:pic>
              </a:graphicData>
            </a:graphic>
          </wp:inline>
        </w:drawing>
      </w:r>
    </w:p>
    <w:p w:rsidR="001F4782" w:rsidRPr="001F4782" w:rsidRDefault="001F4782" w:rsidP="001F4782">
      <w:pPr>
        <w:rPr>
          <w:rFonts w:ascii="Arial" w:hAnsi="Arial" w:cs="Arial"/>
          <w:i/>
          <w:sz w:val="20"/>
        </w:rPr>
      </w:pPr>
      <w:r w:rsidRPr="001F4782">
        <w:rPr>
          <w:rFonts w:ascii="Arial" w:hAnsi="Arial" w:cs="Arial"/>
          <w:i/>
          <w:sz w:val="20"/>
        </w:rPr>
        <w:t>Pozn: Přímý vztah pomocí grafu a z něho plynoucí regresní rovnice mezi pH(H</w:t>
      </w:r>
      <w:r w:rsidRPr="001F4782">
        <w:rPr>
          <w:rFonts w:ascii="Arial" w:hAnsi="Arial" w:cs="Arial"/>
          <w:i/>
          <w:sz w:val="20"/>
          <w:vertAlign w:val="subscript"/>
        </w:rPr>
        <w:t>2</w:t>
      </w:r>
      <w:r w:rsidRPr="001F4782">
        <w:rPr>
          <w:rFonts w:ascii="Arial" w:hAnsi="Arial" w:cs="Arial"/>
          <w:i/>
          <w:sz w:val="20"/>
        </w:rPr>
        <w:t>O)a pH(CaCl</w:t>
      </w:r>
      <w:r w:rsidRPr="001F4782">
        <w:rPr>
          <w:rFonts w:ascii="Arial" w:hAnsi="Arial" w:cs="Arial"/>
          <w:i/>
          <w:sz w:val="20"/>
          <w:vertAlign w:val="subscript"/>
        </w:rPr>
        <w:t>2</w:t>
      </w:r>
      <w:r w:rsidRPr="001F4782">
        <w:rPr>
          <w:rFonts w:ascii="Arial" w:hAnsi="Arial" w:cs="Arial"/>
          <w:i/>
          <w:sz w:val="20"/>
        </w:rPr>
        <w:t>) nebyl zpracován, neboť tato měření nebyla prováděna ve stejnou dobu a ve stejné laboratoři. Vztah by tedy mohl být zkreslen vlastním měřením.</w:t>
      </w:r>
    </w:p>
    <w:p w:rsidR="001F4782" w:rsidRPr="001F4782" w:rsidRDefault="001F4782" w:rsidP="001F4782">
      <w:pPr>
        <w:rPr>
          <w:rFonts w:ascii="Arial" w:hAnsi="Arial" w:cs="Arial"/>
          <w:i/>
        </w:rPr>
      </w:pPr>
    </w:p>
    <w:p w:rsidR="001F4782" w:rsidRPr="001F4782" w:rsidRDefault="001F4782" w:rsidP="001F4782">
      <w:pPr>
        <w:rPr>
          <w:rFonts w:ascii="Arial" w:hAnsi="Arial" w:cs="Arial"/>
          <w:i/>
        </w:rPr>
      </w:pPr>
    </w:p>
    <w:p w:rsidR="001F4782" w:rsidRPr="001F4782" w:rsidRDefault="001F4782" w:rsidP="001F4782">
      <w:pPr>
        <w:ind w:firstLine="360"/>
        <w:rPr>
          <w:rFonts w:ascii="Arial" w:hAnsi="Arial" w:cs="Arial"/>
          <w:sz w:val="22"/>
          <w:szCs w:val="22"/>
        </w:rPr>
      </w:pPr>
      <w:r w:rsidRPr="001F4782">
        <w:rPr>
          <w:rFonts w:ascii="Arial" w:hAnsi="Arial" w:cs="Arial"/>
          <w:sz w:val="22"/>
          <w:szCs w:val="22"/>
        </w:rPr>
        <w:t xml:space="preserve">Matematickou úpravou (vyjádřením x z rovnice </w:t>
      </w:r>
      <w:r w:rsidRPr="001F4782">
        <w:rPr>
          <w:rFonts w:ascii="Arial" w:hAnsi="Arial" w:cs="Arial"/>
          <w:b/>
          <w:sz w:val="22"/>
          <w:szCs w:val="22"/>
        </w:rPr>
        <w:t xml:space="preserve">[1] </w:t>
      </w:r>
      <w:r w:rsidRPr="001F4782">
        <w:rPr>
          <w:rFonts w:ascii="Arial" w:hAnsi="Arial" w:cs="Arial"/>
          <w:sz w:val="22"/>
          <w:szCs w:val="22"/>
        </w:rPr>
        <w:t xml:space="preserve">a dosazením do rovnice </w:t>
      </w:r>
      <w:r w:rsidRPr="001F4782">
        <w:rPr>
          <w:rFonts w:ascii="Arial" w:hAnsi="Arial" w:cs="Arial"/>
          <w:b/>
          <w:sz w:val="22"/>
          <w:szCs w:val="22"/>
        </w:rPr>
        <w:t>[3]</w:t>
      </w:r>
      <w:r w:rsidRPr="001F4782">
        <w:rPr>
          <w:rFonts w:ascii="Arial" w:hAnsi="Arial" w:cs="Arial"/>
          <w:sz w:val="22"/>
          <w:szCs w:val="22"/>
        </w:rPr>
        <w:t>) získáme vztah mezi pH(H</w:t>
      </w:r>
      <w:r w:rsidRPr="001F4782">
        <w:rPr>
          <w:rFonts w:ascii="Arial" w:hAnsi="Arial" w:cs="Arial"/>
          <w:sz w:val="22"/>
          <w:szCs w:val="22"/>
          <w:vertAlign w:val="subscript"/>
        </w:rPr>
        <w:t>2</w:t>
      </w:r>
      <w:r w:rsidRPr="001F4782">
        <w:rPr>
          <w:rFonts w:ascii="Arial" w:hAnsi="Arial" w:cs="Arial"/>
          <w:sz w:val="22"/>
          <w:szCs w:val="22"/>
        </w:rPr>
        <w:t>O) a pH(CaCl</w:t>
      </w:r>
      <w:r w:rsidRPr="001F4782">
        <w:rPr>
          <w:rFonts w:ascii="Arial" w:hAnsi="Arial" w:cs="Arial"/>
          <w:sz w:val="22"/>
          <w:szCs w:val="22"/>
          <w:vertAlign w:val="subscript"/>
        </w:rPr>
        <w:t>2</w:t>
      </w:r>
      <w:r w:rsidRPr="001F4782">
        <w:rPr>
          <w:rFonts w:ascii="Arial" w:hAnsi="Arial" w:cs="Arial"/>
          <w:sz w:val="22"/>
          <w:szCs w:val="22"/>
        </w:rPr>
        <w:t>) -</w:t>
      </w:r>
      <w:r w:rsidRPr="001F4782">
        <w:rPr>
          <w:rFonts w:ascii="Arial" w:hAnsi="Arial" w:cs="Arial"/>
          <w:b/>
          <w:sz w:val="22"/>
          <w:szCs w:val="22"/>
        </w:rPr>
        <w:t xml:space="preserve"> [4], [5], </w:t>
      </w:r>
      <w:r w:rsidRPr="001F4782">
        <w:rPr>
          <w:rFonts w:ascii="Arial" w:hAnsi="Arial" w:cs="Arial"/>
          <w:sz w:val="22"/>
          <w:szCs w:val="22"/>
        </w:rPr>
        <w:t>kde y = pH(H</w:t>
      </w:r>
      <w:r w:rsidRPr="001F4782">
        <w:rPr>
          <w:rFonts w:ascii="Arial" w:hAnsi="Arial" w:cs="Arial"/>
          <w:sz w:val="22"/>
          <w:szCs w:val="22"/>
          <w:vertAlign w:val="subscript"/>
        </w:rPr>
        <w:t>2</w:t>
      </w:r>
      <w:r w:rsidRPr="001F4782">
        <w:rPr>
          <w:rFonts w:ascii="Arial" w:hAnsi="Arial" w:cs="Arial"/>
          <w:sz w:val="22"/>
          <w:szCs w:val="22"/>
        </w:rPr>
        <w:t>O) a z = pH(CaCl</w:t>
      </w:r>
      <w:r w:rsidRPr="001F4782">
        <w:rPr>
          <w:rFonts w:ascii="Arial" w:hAnsi="Arial" w:cs="Arial"/>
          <w:sz w:val="22"/>
          <w:szCs w:val="22"/>
          <w:vertAlign w:val="subscript"/>
        </w:rPr>
        <w:t>2</w:t>
      </w:r>
      <w:r w:rsidRPr="001F4782">
        <w:rPr>
          <w:rFonts w:ascii="Arial" w:hAnsi="Arial" w:cs="Arial"/>
          <w:sz w:val="22"/>
          <w:szCs w:val="22"/>
        </w:rPr>
        <w:t>).</w:t>
      </w:r>
    </w:p>
    <w:p w:rsidR="001F4782" w:rsidRPr="001F4782" w:rsidRDefault="001F4782" w:rsidP="001F4782">
      <w:pPr>
        <w:rPr>
          <w:rFonts w:ascii="Arial" w:hAnsi="Arial" w:cs="Arial"/>
          <w:sz w:val="22"/>
          <w:szCs w:val="22"/>
        </w:rPr>
      </w:pPr>
    </w:p>
    <w:p w:rsidR="001F4782" w:rsidRPr="001F4782" w:rsidRDefault="001F4782" w:rsidP="001F4782">
      <w:pPr>
        <w:rPr>
          <w:rFonts w:ascii="Arial" w:hAnsi="Arial" w:cs="Arial"/>
          <w:sz w:val="22"/>
          <w:szCs w:val="22"/>
        </w:rPr>
      </w:pPr>
    </w:p>
    <w:p w:rsidR="001F4782" w:rsidRPr="001F4782" w:rsidRDefault="001F4782" w:rsidP="001F4782">
      <w:pPr>
        <w:rPr>
          <w:rFonts w:ascii="Arial" w:hAnsi="Arial" w:cs="Arial"/>
          <w:sz w:val="22"/>
          <w:szCs w:val="22"/>
        </w:rPr>
      </w:pPr>
    </w:p>
    <w:p w:rsidR="001F4782" w:rsidRPr="001F4782" w:rsidRDefault="001F4782" w:rsidP="001F4782">
      <w:pPr>
        <w:ind w:left="360"/>
        <w:jc w:val="center"/>
        <w:rPr>
          <w:rFonts w:ascii="Arial" w:hAnsi="Arial" w:cs="Arial"/>
          <w:b/>
          <w:sz w:val="22"/>
          <w:szCs w:val="22"/>
        </w:rPr>
      </w:pPr>
      <w:r w:rsidRPr="001F4782">
        <w:rPr>
          <w:rFonts w:ascii="Arial" w:hAnsi="Arial" w:cs="Arial"/>
          <w:b/>
          <w:sz w:val="22"/>
          <w:szCs w:val="22"/>
        </w:rPr>
        <w:t>y = 0,950z + 0,649</w:t>
      </w:r>
      <w:r w:rsidRPr="001F4782">
        <w:rPr>
          <w:rFonts w:ascii="Arial" w:hAnsi="Arial" w:cs="Arial"/>
          <w:b/>
          <w:sz w:val="22"/>
          <w:szCs w:val="22"/>
        </w:rPr>
        <w:tab/>
        <w:t>[4]</w:t>
      </w:r>
    </w:p>
    <w:p w:rsidR="001F4782" w:rsidRPr="001F4782" w:rsidRDefault="001F4782" w:rsidP="001F4782">
      <w:pPr>
        <w:ind w:left="360"/>
        <w:jc w:val="center"/>
        <w:rPr>
          <w:rFonts w:ascii="Arial" w:hAnsi="Arial" w:cs="Arial"/>
          <w:b/>
          <w:sz w:val="22"/>
          <w:szCs w:val="22"/>
        </w:rPr>
      </w:pPr>
      <w:r w:rsidRPr="001F4782">
        <w:rPr>
          <w:rFonts w:ascii="Arial" w:hAnsi="Arial" w:cs="Arial"/>
          <w:b/>
          <w:sz w:val="22"/>
          <w:szCs w:val="22"/>
        </w:rPr>
        <w:t>z = 1,053y – 0,683</w:t>
      </w:r>
      <w:r w:rsidRPr="001F4782">
        <w:rPr>
          <w:rFonts w:ascii="Arial" w:hAnsi="Arial" w:cs="Arial"/>
          <w:b/>
          <w:sz w:val="22"/>
          <w:szCs w:val="22"/>
        </w:rPr>
        <w:tab/>
        <w:t>[5]</w:t>
      </w:r>
    </w:p>
    <w:p w:rsidR="001F4782" w:rsidRPr="001F4782" w:rsidRDefault="001F4782" w:rsidP="001F4782">
      <w:pPr>
        <w:ind w:left="360"/>
        <w:jc w:val="center"/>
        <w:rPr>
          <w:rFonts w:ascii="Arial" w:hAnsi="Arial" w:cs="Arial"/>
          <w:b/>
          <w:sz w:val="22"/>
          <w:szCs w:val="22"/>
        </w:rPr>
      </w:pPr>
    </w:p>
    <w:p w:rsidR="001F4782" w:rsidRPr="001F4782" w:rsidRDefault="001F4782" w:rsidP="001F4782">
      <w:pPr>
        <w:ind w:left="360"/>
        <w:jc w:val="center"/>
        <w:rPr>
          <w:rFonts w:ascii="Arial" w:hAnsi="Arial" w:cs="Arial"/>
          <w:sz w:val="22"/>
          <w:szCs w:val="22"/>
        </w:rPr>
      </w:pPr>
    </w:p>
    <w:p w:rsidR="001F4782" w:rsidRPr="001F4782" w:rsidRDefault="001F4782" w:rsidP="001F4782">
      <w:pPr>
        <w:rPr>
          <w:rFonts w:ascii="Arial" w:hAnsi="Arial" w:cs="Arial"/>
          <w:sz w:val="22"/>
          <w:szCs w:val="22"/>
        </w:rPr>
      </w:pPr>
      <w:r w:rsidRPr="001F4782">
        <w:rPr>
          <w:rFonts w:ascii="Arial" w:hAnsi="Arial" w:cs="Arial"/>
          <w:sz w:val="22"/>
          <w:szCs w:val="22"/>
        </w:rPr>
        <w:t>Na základě zpracování souboru dat z měření pH ve vodě, roztoku KCl a 0,01 M CaCl</w:t>
      </w:r>
      <w:r w:rsidRPr="001F4782">
        <w:rPr>
          <w:rFonts w:ascii="Arial" w:hAnsi="Arial" w:cs="Arial"/>
          <w:sz w:val="22"/>
          <w:szCs w:val="22"/>
          <w:vertAlign w:val="subscript"/>
        </w:rPr>
        <w:t>2</w:t>
      </w:r>
      <w:r w:rsidRPr="001F4782">
        <w:rPr>
          <w:rFonts w:ascii="Arial" w:hAnsi="Arial" w:cs="Arial"/>
          <w:sz w:val="22"/>
          <w:szCs w:val="22"/>
        </w:rPr>
        <w:t xml:space="preserve"> u téměř 300 vzorků lze konstatovat, že vztah mezi pH(H</w:t>
      </w:r>
      <w:r w:rsidRPr="001F4782">
        <w:rPr>
          <w:rFonts w:ascii="Arial" w:hAnsi="Arial" w:cs="Arial"/>
          <w:sz w:val="22"/>
          <w:szCs w:val="22"/>
          <w:vertAlign w:val="subscript"/>
        </w:rPr>
        <w:t>2</w:t>
      </w:r>
      <w:r w:rsidRPr="001F4782">
        <w:rPr>
          <w:rFonts w:ascii="Arial" w:hAnsi="Arial" w:cs="Arial"/>
          <w:sz w:val="22"/>
          <w:szCs w:val="22"/>
        </w:rPr>
        <w:t>O) a pH(CaCl</w:t>
      </w:r>
      <w:r w:rsidRPr="001F4782">
        <w:rPr>
          <w:rFonts w:ascii="Arial" w:hAnsi="Arial" w:cs="Arial"/>
          <w:sz w:val="22"/>
          <w:szCs w:val="22"/>
          <w:vertAlign w:val="subscript"/>
        </w:rPr>
        <w:t>2</w:t>
      </w:r>
      <w:r w:rsidRPr="001F4782">
        <w:rPr>
          <w:rFonts w:ascii="Arial" w:hAnsi="Arial" w:cs="Arial"/>
          <w:sz w:val="22"/>
          <w:szCs w:val="22"/>
        </w:rPr>
        <w:t>) lze vyjádřit rovnicí [6]:</w:t>
      </w:r>
    </w:p>
    <w:p w:rsidR="001F4782" w:rsidRPr="001F4782" w:rsidRDefault="001F4782" w:rsidP="001F4782">
      <w:pPr>
        <w:rPr>
          <w:rFonts w:ascii="Arial" w:hAnsi="Arial" w:cs="Arial"/>
          <w:b/>
          <w:sz w:val="22"/>
          <w:szCs w:val="22"/>
        </w:rPr>
      </w:pPr>
    </w:p>
    <w:p w:rsidR="001F4782" w:rsidRPr="001F4782" w:rsidRDefault="001F4782" w:rsidP="001F4782">
      <w:pPr>
        <w:rPr>
          <w:rFonts w:ascii="Arial" w:hAnsi="Arial" w:cs="Arial"/>
          <w:b/>
          <w:sz w:val="22"/>
          <w:szCs w:val="22"/>
        </w:rPr>
      </w:pPr>
    </w:p>
    <w:p w:rsidR="001F4782" w:rsidRPr="001F4782" w:rsidRDefault="001F4782" w:rsidP="001F4782">
      <w:pPr>
        <w:jc w:val="center"/>
        <w:rPr>
          <w:rFonts w:ascii="Arial" w:hAnsi="Arial" w:cs="Arial"/>
          <w:b/>
          <w:sz w:val="22"/>
          <w:szCs w:val="22"/>
        </w:rPr>
      </w:pPr>
      <w:r w:rsidRPr="001F4782">
        <w:rPr>
          <w:rFonts w:ascii="Arial" w:hAnsi="Arial" w:cs="Arial"/>
          <w:b/>
          <w:sz w:val="22"/>
          <w:szCs w:val="22"/>
          <w:bdr w:val="single" w:sz="4" w:space="0" w:color="auto"/>
        </w:rPr>
        <w:t>pH(CaCl</w:t>
      </w:r>
      <w:r w:rsidRPr="001F4782">
        <w:rPr>
          <w:rFonts w:ascii="Arial" w:hAnsi="Arial" w:cs="Arial"/>
          <w:b/>
          <w:sz w:val="22"/>
          <w:szCs w:val="22"/>
          <w:bdr w:val="single" w:sz="4" w:space="0" w:color="auto"/>
          <w:vertAlign w:val="subscript"/>
        </w:rPr>
        <w:t>2</w:t>
      </w:r>
      <w:r w:rsidRPr="001F4782">
        <w:rPr>
          <w:rFonts w:ascii="Arial" w:hAnsi="Arial" w:cs="Arial"/>
          <w:b/>
          <w:sz w:val="22"/>
          <w:szCs w:val="22"/>
          <w:bdr w:val="single" w:sz="4" w:space="0" w:color="auto"/>
        </w:rPr>
        <w:t>)= 1,053 *( pH-H</w:t>
      </w:r>
      <w:r w:rsidRPr="001F4782">
        <w:rPr>
          <w:rFonts w:ascii="Arial" w:hAnsi="Arial" w:cs="Arial"/>
          <w:b/>
          <w:sz w:val="22"/>
          <w:szCs w:val="22"/>
          <w:bdr w:val="single" w:sz="4" w:space="0" w:color="auto"/>
          <w:vertAlign w:val="subscript"/>
        </w:rPr>
        <w:t>2</w:t>
      </w:r>
      <w:r w:rsidRPr="001F4782">
        <w:rPr>
          <w:rFonts w:ascii="Arial" w:hAnsi="Arial" w:cs="Arial"/>
          <w:b/>
          <w:sz w:val="22"/>
          <w:szCs w:val="22"/>
          <w:bdr w:val="single" w:sz="4" w:space="0" w:color="auto"/>
        </w:rPr>
        <w:t>O) – 0,683</w:t>
      </w:r>
      <w:r w:rsidRPr="001F4782">
        <w:rPr>
          <w:rFonts w:ascii="Arial" w:hAnsi="Arial" w:cs="Arial"/>
          <w:b/>
          <w:sz w:val="22"/>
          <w:szCs w:val="22"/>
        </w:rPr>
        <w:tab/>
        <w:t>[6]</w:t>
      </w:r>
    </w:p>
    <w:p w:rsidR="001F4782" w:rsidRPr="001F4782" w:rsidRDefault="001F4782" w:rsidP="001F4782">
      <w:pPr>
        <w:rPr>
          <w:rFonts w:ascii="Arial" w:hAnsi="Arial" w:cs="Arial"/>
          <w:b/>
          <w:sz w:val="22"/>
          <w:szCs w:val="22"/>
        </w:rPr>
      </w:pPr>
    </w:p>
    <w:p w:rsidR="001F4782" w:rsidRPr="001F4782" w:rsidRDefault="001F4782" w:rsidP="001F4782">
      <w:pPr>
        <w:pStyle w:val="Odstavecseseznamem"/>
        <w:spacing w:after="200" w:line="276" w:lineRule="auto"/>
        <w:ind w:left="0"/>
        <w:jc w:val="center"/>
        <w:rPr>
          <w:rFonts w:ascii="Arial" w:hAnsi="Arial" w:cs="Arial"/>
          <w:sz w:val="22"/>
          <w:szCs w:val="22"/>
        </w:rPr>
      </w:pPr>
      <w:r w:rsidRPr="001F4782">
        <w:rPr>
          <w:rFonts w:ascii="Arial" w:hAnsi="Arial" w:cs="Arial"/>
          <w:b/>
          <w:sz w:val="22"/>
          <w:szCs w:val="22"/>
        </w:rPr>
        <w:t>Z této rovnice vyplývá, že pH(H</w:t>
      </w:r>
      <w:r w:rsidRPr="001F4782">
        <w:rPr>
          <w:rFonts w:ascii="Arial" w:hAnsi="Arial" w:cs="Arial"/>
          <w:b/>
          <w:sz w:val="22"/>
          <w:szCs w:val="22"/>
          <w:vertAlign w:val="subscript"/>
        </w:rPr>
        <w:t>2</w:t>
      </w:r>
      <w:r w:rsidRPr="001F4782">
        <w:rPr>
          <w:rFonts w:ascii="Arial" w:hAnsi="Arial" w:cs="Arial"/>
          <w:b/>
          <w:sz w:val="22"/>
          <w:szCs w:val="22"/>
        </w:rPr>
        <w:t>O) = 5 odpovídá pH-CaCl</w:t>
      </w:r>
      <w:r w:rsidRPr="001F4782">
        <w:rPr>
          <w:rFonts w:ascii="Arial" w:hAnsi="Arial" w:cs="Arial"/>
          <w:b/>
          <w:sz w:val="22"/>
          <w:szCs w:val="22"/>
          <w:vertAlign w:val="subscript"/>
        </w:rPr>
        <w:t>2</w:t>
      </w:r>
      <w:r w:rsidRPr="001F4782">
        <w:rPr>
          <w:rFonts w:ascii="Arial" w:hAnsi="Arial" w:cs="Arial"/>
          <w:b/>
          <w:sz w:val="22"/>
          <w:szCs w:val="22"/>
        </w:rPr>
        <w:t xml:space="preserve"> =  4,58</w:t>
      </w:r>
    </w:p>
    <w:p w:rsidR="001F4782" w:rsidRPr="001F4782" w:rsidRDefault="001F4782" w:rsidP="001F4782">
      <w:pPr>
        <w:pStyle w:val="Odstavecseseznamem"/>
        <w:spacing w:after="200" w:line="276" w:lineRule="auto"/>
        <w:ind w:left="0"/>
        <w:jc w:val="center"/>
        <w:rPr>
          <w:rFonts w:ascii="Arial" w:hAnsi="Arial" w:cs="Arial"/>
          <w:b/>
          <w:sz w:val="22"/>
          <w:szCs w:val="22"/>
        </w:rPr>
      </w:pPr>
    </w:p>
    <w:p w:rsidR="001F4782" w:rsidRPr="001F4782" w:rsidRDefault="001F4782" w:rsidP="002862BA">
      <w:pPr>
        <w:numPr>
          <w:ilvl w:val="0"/>
          <w:numId w:val="29"/>
        </w:numPr>
        <w:spacing w:before="0"/>
        <w:ind w:left="714" w:hanging="357"/>
        <w:rPr>
          <w:rFonts w:ascii="Arial" w:hAnsi="Arial" w:cs="Arial"/>
          <w:color w:val="1F497D"/>
          <w:sz w:val="22"/>
          <w:szCs w:val="22"/>
          <w:u w:val="single"/>
        </w:rPr>
      </w:pPr>
      <w:r w:rsidRPr="001F4782">
        <w:rPr>
          <w:rFonts w:ascii="Arial" w:hAnsi="Arial" w:cs="Arial"/>
          <w:color w:val="1F497D"/>
          <w:sz w:val="22"/>
          <w:szCs w:val="22"/>
          <w:u w:val="single"/>
        </w:rPr>
        <w:t>Aplikovaná pravidla pro rozhodnutí, práh/hranice:</w:t>
      </w:r>
    </w:p>
    <w:p w:rsidR="001F4782" w:rsidRPr="001F4782" w:rsidRDefault="001F4782" w:rsidP="001F4782">
      <w:pPr>
        <w:ind w:firstLine="357"/>
        <w:rPr>
          <w:rFonts w:ascii="Arial" w:hAnsi="Arial" w:cs="Arial"/>
          <w:sz w:val="22"/>
          <w:szCs w:val="22"/>
        </w:rPr>
      </w:pPr>
      <w:r w:rsidRPr="001F4782">
        <w:rPr>
          <w:rFonts w:ascii="Arial" w:hAnsi="Arial" w:cs="Arial"/>
          <w:sz w:val="22"/>
          <w:szCs w:val="22"/>
        </w:rPr>
        <w:t>Pouze kritérium kyselosti půd bylo použito pro vymezení v České republice.</w:t>
      </w:r>
    </w:p>
    <w:p w:rsidR="001F4782" w:rsidRPr="001F4782" w:rsidRDefault="001F4782" w:rsidP="001F4782">
      <w:pPr>
        <w:ind w:firstLine="357"/>
        <w:rPr>
          <w:rFonts w:ascii="Arial" w:hAnsi="Arial" w:cs="Arial"/>
          <w:sz w:val="22"/>
          <w:szCs w:val="22"/>
        </w:rPr>
      </w:pPr>
      <w:r w:rsidRPr="001F4782">
        <w:rPr>
          <w:rFonts w:ascii="Arial" w:hAnsi="Arial" w:cs="Arial"/>
          <w:sz w:val="22"/>
          <w:szCs w:val="22"/>
        </w:rPr>
        <w:t xml:space="preserve"> </w:t>
      </w:r>
    </w:p>
    <w:p w:rsidR="001F4782" w:rsidRPr="001F4782" w:rsidRDefault="001F4782" w:rsidP="002862BA">
      <w:pPr>
        <w:numPr>
          <w:ilvl w:val="0"/>
          <w:numId w:val="29"/>
        </w:numPr>
        <w:spacing w:before="0"/>
        <w:ind w:left="714" w:hanging="357"/>
        <w:jc w:val="left"/>
        <w:rPr>
          <w:rFonts w:ascii="Arial" w:hAnsi="Arial" w:cs="Arial"/>
          <w:color w:val="1F497D"/>
          <w:sz w:val="22"/>
          <w:szCs w:val="22"/>
          <w:u w:val="single"/>
        </w:rPr>
      </w:pPr>
      <w:r w:rsidRPr="001F4782">
        <w:rPr>
          <w:rFonts w:ascii="Arial" w:hAnsi="Arial" w:cs="Arial"/>
          <w:color w:val="1F497D"/>
          <w:sz w:val="22"/>
          <w:szCs w:val="22"/>
          <w:u w:val="single"/>
        </w:rPr>
        <w:t xml:space="preserve"> Pokud relevantní: interpolační metoda, použitý model, odhad nejistoty/validační metoda</w:t>
      </w:r>
    </w:p>
    <w:p w:rsidR="001F4782" w:rsidRPr="001F4782" w:rsidRDefault="001F4782" w:rsidP="001F4782">
      <w:pPr>
        <w:spacing w:before="240" w:line="276" w:lineRule="auto"/>
        <w:ind w:left="360" w:firstLine="348"/>
        <w:rPr>
          <w:rFonts w:ascii="Arial" w:hAnsi="Arial" w:cs="Arial"/>
          <w:sz w:val="22"/>
          <w:szCs w:val="22"/>
        </w:rPr>
      </w:pPr>
      <w:r w:rsidRPr="001F4782">
        <w:rPr>
          <w:rFonts w:ascii="Arial" w:hAnsi="Arial" w:cs="Arial"/>
          <w:sz w:val="22"/>
          <w:szCs w:val="22"/>
        </w:rPr>
        <w:t xml:space="preserve"> S využitím výše uvedeného přepočtu aplikovaného na data ÚKZUZ byla za použití interpolačních metod zpracována mapa s vymezením půd splňujících kritérium půdní kyselost (obr. č. 12). Použita byla metoda Thiessenových polygonů, která rozděluje prostorovou doménu (zájmovou plochu) na dílčí polygony na základě polohy údajových bodů. Dílčí polygony definují zónu vlivu každého údajového bodu. Hranice polygonu tak vymezují všechny polohy, které jsou blíž právě k danému údajovému bodu než ke kterémukoliv jinému údajovému bodu v prostorové doméně. Odhad hodnoty regionalizované proměnné pro každý bod v polygonu se rovná hodnotě proměnné zdrojového údajového bodu.</w:t>
      </w:r>
    </w:p>
    <w:p w:rsidR="001F4782" w:rsidRPr="001F4782" w:rsidRDefault="001F4782" w:rsidP="00894424">
      <w:pPr>
        <w:spacing w:before="240" w:line="276" w:lineRule="auto"/>
        <w:ind w:left="360" w:firstLine="348"/>
        <w:rPr>
          <w:rFonts w:ascii="Arial" w:hAnsi="Arial" w:cs="Arial"/>
          <w:color w:val="1F497D"/>
          <w:sz w:val="22"/>
          <w:szCs w:val="22"/>
          <w:u w:val="single"/>
        </w:rPr>
      </w:pPr>
      <w:r w:rsidRPr="001F4782">
        <w:rPr>
          <w:rFonts w:ascii="Arial" w:hAnsi="Arial" w:cs="Arial"/>
          <w:sz w:val="22"/>
          <w:szCs w:val="22"/>
        </w:rPr>
        <w:t xml:space="preserve"> </w:t>
      </w:r>
      <w:r w:rsidRPr="001F4782">
        <w:rPr>
          <w:rFonts w:ascii="Arial" w:hAnsi="Arial" w:cs="Arial"/>
          <w:color w:val="1F497D"/>
          <w:sz w:val="22"/>
          <w:szCs w:val="22"/>
          <w:u w:val="single"/>
        </w:rPr>
        <w:t xml:space="preserve">Pokud jsou půdní typy použity pro vymezení: je třeba ukázka shody s hranicemi ANC (definice nebo podpůrné analytické údaje) </w:t>
      </w:r>
    </w:p>
    <w:p w:rsidR="001F4782" w:rsidRDefault="001F4782" w:rsidP="001F4782">
      <w:pPr>
        <w:ind w:firstLine="360"/>
        <w:rPr>
          <w:rFonts w:ascii="Arial" w:hAnsi="Arial" w:cs="Arial"/>
          <w:sz w:val="22"/>
          <w:szCs w:val="22"/>
        </w:rPr>
      </w:pPr>
      <w:r w:rsidRPr="001F4782">
        <w:rPr>
          <w:rFonts w:ascii="Arial" w:hAnsi="Arial" w:cs="Arial"/>
          <w:sz w:val="22"/>
          <w:szCs w:val="22"/>
        </w:rPr>
        <w:t>Není relevantní</w:t>
      </w:r>
    </w:p>
    <w:p w:rsidR="008D5762" w:rsidRDefault="008D5762" w:rsidP="001F4782">
      <w:pPr>
        <w:ind w:firstLine="360"/>
        <w:rPr>
          <w:rFonts w:ascii="Arial" w:hAnsi="Arial" w:cs="Arial"/>
          <w:sz w:val="22"/>
          <w:szCs w:val="22"/>
        </w:rPr>
      </w:pPr>
    </w:p>
    <w:p w:rsidR="008D5762" w:rsidRPr="008C653C" w:rsidRDefault="008D5762" w:rsidP="008D5762">
      <w:pPr>
        <w:pStyle w:val="Nadpis20"/>
        <w:rPr>
          <w:i/>
          <w:iCs w:val="0"/>
        </w:rPr>
      </w:pPr>
      <w:bookmarkStart w:id="22" w:name="_Toc498067954"/>
      <w:r>
        <w:rPr>
          <w:i/>
          <w:iCs w:val="0"/>
        </w:rPr>
        <w:t>Poskytnutí mezivýsledků</w:t>
      </w:r>
      <w:r w:rsidRPr="008C653C">
        <w:rPr>
          <w:i/>
          <w:iCs w:val="0"/>
        </w:rPr>
        <w:t xml:space="preserve"> a konečných výsledk</w:t>
      </w:r>
      <w:r>
        <w:rPr>
          <w:i/>
          <w:iCs w:val="0"/>
        </w:rPr>
        <w:t>ů</w:t>
      </w:r>
      <w:bookmarkEnd w:id="22"/>
    </w:p>
    <w:p w:rsidR="008D5762" w:rsidRPr="00253FA8" w:rsidRDefault="008D5762" w:rsidP="008D5762">
      <w:pPr>
        <w:ind w:left="714"/>
        <w:rPr>
          <w:rFonts w:ascii="Arial" w:hAnsi="Arial" w:cs="Arial"/>
          <w:color w:val="1F497D"/>
          <w:sz w:val="22"/>
          <w:u w:val="single"/>
        </w:rPr>
      </w:pPr>
    </w:p>
    <w:p w:rsidR="008D5762" w:rsidRPr="002862BA" w:rsidRDefault="008D5762" w:rsidP="002862BA">
      <w:pPr>
        <w:numPr>
          <w:ilvl w:val="0"/>
          <w:numId w:val="29"/>
        </w:numPr>
        <w:spacing w:before="0"/>
        <w:ind w:left="714" w:hanging="357"/>
        <w:jc w:val="left"/>
        <w:rPr>
          <w:rFonts w:ascii="Arial" w:hAnsi="Arial" w:cs="Arial"/>
          <w:color w:val="1F497D"/>
          <w:sz w:val="22"/>
          <w:szCs w:val="22"/>
          <w:u w:val="single"/>
        </w:rPr>
      </w:pPr>
      <w:r w:rsidRPr="002862BA">
        <w:rPr>
          <w:rFonts w:ascii="Arial" w:hAnsi="Arial" w:cs="Arial"/>
          <w:color w:val="1F497D"/>
          <w:sz w:val="22"/>
          <w:szCs w:val="22"/>
          <w:u w:val="single"/>
        </w:rPr>
        <w:t>Jednotlivé mapy týkající se každého kritéria (a sub-kritéria, když je to relevantní – např. nepříznivá zrnitost a skeletovitost má 5 sub-kritérií)</w:t>
      </w:r>
      <w:r w:rsidR="002862BA">
        <w:rPr>
          <w:rFonts w:ascii="Arial" w:hAnsi="Arial" w:cs="Arial"/>
          <w:color w:val="1F497D"/>
          <w:sz w:val="22"/>
          <w:szCs w:val="22"/>
          <w:u w:val="single"/>
        </w:rPr>
        <w:t>:</w:t>
      </w:r>
      <w:r w:rsidRPr="002862BA">
        <w:rPr>
          <w:rFonts w:ascii="Arial" w:hAnsi="Arial" w:cs="Arial"/>
          <w:color w:val="1F497D"/>
          <w:sz w:val="22"/>
          <w:szCs w:val="22"/>
          <w:u w:val="single"/>
        </w:rPr>
        <w:t xml:space="preserve"> </w:t>
      </w:r>
    </w:p>
    <w:p w:rsidR="008D5762" w:rsidRPr="009E695D" w:rsidRDefault="008D5762" w:rsidP="008D5762">
      <w:pPr>
        <w:rPr>
          <w:color w:val="1F497D"/>
          <w:u w:val="single"/>
        </w:rPr>
      </w:pPr>
    </w:p>
    <w:p w:rsidR="008D5762" w:rsidRPr="009E695D" w:rsidRDefault="008D5762" w:rsidP="008D5762">
      <w:pPr>
        <w:rPr>
          <w:color w:val="1F497D"/>
          <w:u w:val="single"/>
        </w:rPr>
      </w:pPr>
    </w:p>
    <w:p w:rsidR="008D5762" w:rsidRPr="009E695D" w:rsidRDefault="008D5762" w:rsidP="008D5762">
      <w:pPr>
        <w:rPr>
          <w:color w:val="1F497D"/>
          <w:u w:val="single"/>
        </w:rPr>
      </w:pPr>
    </w:p>
    <w:p w:rsidR="008D5762" w:rsidRPr="009E695D" w:rsidRDefault="008D5762" w:rsidP="008D5762">
      <w:pPr>
        <w:pStyle w:val="Titulek"/>
        <w:keepNext/>
        <w:rPr>
          <w:color w:val="1F497D"/>
        </w:rPr>
        <w:sectPr w:rsidR="008D5762" w:rsidRPr="009E695D" w:rsidSect="0051465A">
          <w:pgSz w:w="11906" w:h="16838"/>
          <w:pgMar w:top="1417" w:right="1417" w:bottom="1417" w:left="1417" w:header="708" w:footer="708" w:gutter="0"/>
          <w:cols w:space="708"/>
          <w:titlePg/>
          <w:rtlGutter/>
          <w:docGrid w:linePitch="360"/>
        </w:sectPr>
      </w:pPr>
    </w:p>
    <w:p w:rsidR="008D5762" w:rsidRPr="002862BA" w:rsidRDefault="008D5762" w:rsidP="008D5762">
      <w:pPr>
        <w:pStyle w:val="Titulek"/>
        <w:keepNext/>
        <w:rPr>
          <w:rFonts w:ascii="Arial" w:hAnsi="Arial" w:cs="Arial"/>
          <w:color w:val="1F497D"/>
          <w:sz w:val="22"/>
          <w:szCs w:val="22"/>
        </w:rPr>
      </w:pPr>
      <w:r w:rsidRPr="002862BA">
        <w:rPr>
          <w:rFonts w:ascii="Arial" w:hAnsi="Arial" w:cs="Arial"/>
          <w:color w:val="1F497D"/>
          <w:sz w:val="22"/>
          <w:szCs w:val="22"/>
        </w:rPr>
        <w:t xml:space="preserve">Obr. </w:t>
      </w:r>
      <w:r w:rsidRPr="002862BA">
        <w:rPr>
          <w:rFonts w:ascii="Arial" w:hAnsi="Arial" w:cs="Arial"/>
          <w:color w:val="1F497D"/>
          <w:sz w:val="22"/>
          <w:szCs w:val="22"/>
        </w:rPr>
        <w:fldChar w:fldCharType="begin"/>
      </w:r>
      <w:r w:rsidRPr="002862BA">
        <w:rPr>
          <w:rFonts w:ascii="Arial" w:hAnsi="Arial" w:cs="Arial"/>
          <w:color w:val="1F497D"/>
          <w:sz w:val="22"/>
          <w:szCs w:val="22"/>
        </w:rPr>
        <w:instrText xml:space="preserve"> SEQ Obr._ \* ARABIC </w:instrText>
      </w:r>
      <w:r w:rsidRPr="002862BA">
        <w:rPr>
          <w:rFonts w:ascii="Arial" w:hAnsi="Arial" w:cs="Arial"/>
          <w:color w:val="1F497D"/>
          <w:sz w:val="22"/>
          <w:szCs w:val="22"/>
        </w:rPr>
        <w:fldChar w:fldCharType="separate"/>
      </w:r>
      <w:r w:rsidR="00FE00BD">
        <w:rPr>
          <w:rFonts w:ascii="Arial" w:hAnsi="Arial" w:cs="Arial"/>
          <w:noProof/>
          <w:color w:val="1F497D"/>
          <w:sz w:val="22"/>
          <w:szCs w:val="22"/>
        </w:rPr>
        <w:t>4</w:t>
      </w:r>
      <w:r w:rsidRPr="002862BA">
        <w:rPr>
          <w:rFonts w:ascii="Arial" w:hAnsi="Arial" w:cs="Arial"/>
          <w:color w:val="1F497D"/>
          <w:sz w:val="22"/>
          <w:szCs w:val="22"/>
        </w:rPr>
        <w:fldChar w:fldCharType="end"/>
      </w:r>
      <w:r w:rsidRPr="002862BA">
        <w:rPr>
          <w:rFonts w:ascii="Arial" w:hAnsi="Arial" w:cs="Arial"/>
          <w:color w:val="1F497D"/>
          <w:sz w:val="22"/>
          <w:szCs w:val="22"/>
        </w:rPr>
        <w:t xml:space="preserve">: Kritérium nízká teplota (součet termálního času, vyjádřený v denostupních) </w:t>
      </w:r>
    </w:p>
    <w:p w:rsidR="008D5762" w:rsidRDefault="008D5762" w:rsidP="008D5762">
      <w:pPr>
        <w:jc w:val="center"/>
      </w:pPr>
      <w:r>
        <w:rPr>
          <w:noProof/>
          <w:lang w:val="cs-CZ" w:eastAsia="cs-CZ"/>
        </w:rPr>
        <w:drawing>
          <wp:inline distT="0" distB="0" distL="0" distR="0" wp14:anchorId="1FD40E17" wp14:editId="252D578E">
            <wp:extent cx="8305800" cy="5503056"/>
            <wp:effectExtent l="0" t="0" r="0" b="0"/>
            <wp:docPr id="41" name="Obrázek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8319143" cy="5511896"/>
                    </a:xfrm>
                    <a:prstGeom prst="rect">
                      <a:avLst/>
                    </a:prstGeom>
                  </pic:spPr>
                </pic:pic>
              </a:graphicData>
            </a:graphic>
          </wp:inline>
        </w:drawing>
      </w:r>
    </w:p>
    <w:p w:rsidR="008D5762" w:rsidRPr="00887D93" w:rsidRDefault="008D5762" w:rsidP="008D5762">
      <w:pPr>
        <w:pStyle w:val="Titulek"/>
        <w:keepNext/>
        <w:rPr>
          <w:rFonts w:ascii="Arial" w:hAnsi="Arial" w:cs="Arial"/>
          <w:color w:val="1F497D"/>
          <w:sz w:val="22"/>
        </w:rPr>
      </w:pPr>
      <w:r w:rsidRPr="00887D93">
        <w:rPr>
          <w:rFonts w:ascii="Arial" w:hAnsi="Arial" w:cs="Arial"/>
          <w:color w:val="1F497D"/>
          <w:sz w:val="22"/>
        </w:rPr>
        <w:t xml:space="preserve">Obr. </w:t>
      </w:r>
      <w:r w:rsidRPr="00887D93">
        <w:rPr>
          <w:rFonts w:ascii="Arial" w:hAnsi="Arial" w:cs="Arial"/>
          <w:color w:val="1F497D"/>
          <w:sz w:val="22"/>
        </w:rPr>
        <w:fldChar w:fldCharType="begin"/>
      </w:r>
      <w:r w:rsidRPr="00887D93">
        <w:rPr>
          <w:rFonts w:ascii="Arial" w:hAnsi="Arial" w:cs="Arial"/>
          <w:color w:val="1F497D"/>
          <w:sz w:val="22"/>
        </w:rPr>
        <w:instrText xml:space="preserve"> SEQ Obr._ \* ARABIC </w:instrText>
      </w:r>
      <w:r w:rsidRPr="00887D93">
        <w:rPr>
          <w:rFonts w:ascii="Arial" w:hAnsi="Arial" w:cs="Arial"/>
          <w:color w:val="1F497D"/>
          <w:sz w:val="22"/>
        </w:rPr>
        <w:fldChar w:fldCharType="separate"/>
      </w:r>
      <w:r w:rsidR="00FE00BD">
        <w:rPr>
          <w:rFonts w:ascii="Arial" w:hAnsi="Arial" w:cs="Arial"/>
          <w:noProof/>
          <w:color w:val="1F497D"/>
          <w:sz w:val="22"/>
        </w:rPr>
        <w:t>5</w:t>
      </w:r>
      <w:r w:rsidRPr="00887D93">
        <w:rPr>
          <w:rFonts w:ascii="Arial" w:hAnsi="Arial" w:cs="Arial"/>
          <w:color w:val="1F497D"/>
          <w:sz w:val="22"/>
        </w:rPr>
        <w:fldChar w:fldCharType="end"/>
      </w:r>
      <w:r w:rsidRPr="00887D93">
        <w:rPr>
          <w:rFonts w:ascii="Arial" w:hAnsi="Arial" w:cs="Arial"/>
          <w:color w:val="1F497D"/>
          <w:sz w:val="22"/>
        </w:rPr>
        <w:t>: Kritérium suchost</w:t>
      </w:r>
    </w:p>
    <w:p w:rsidR="008D5762" w:rsidRPr="009164F2" w:rsidRDefault="008D5762" w:rsidP="008D5762">
      <w:r>
        <w:rPr>
          <w:noProof/>
          <w:lang w:val="cs-CZ" w:eastAsia="cs-CZ"/>
        </w:rPr>
        <w:drawing>
          <wp:inline distT="0" distB="0" distL="0" distR="0" wp14:anchorId="5784BC33" wp14:editId="1A34D3A9">
            <wp:extent cx="8591550" cy="5430232"/>
            <wp:effectExtent l="0" t="0" r="0" b="0"/>
            <wp:docPr id="42" name="Obrázek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8604327" cy="5438307"/>
                    </a:xfrm>
                    <a:prstGeom prst="rect">
                      <a:avLst/>
                    </a:prstGeom>
                  </pic:spPr>
                </pic:pic>
              </a:graphicData>
            </a:graphic>
          </wp:inline>
        </w:drawing>
      </w:r>
    </w:p>
    <w:p w:rsidR="008D5762" w:rsidRPr="00887D93" w:rsidRDefault="008D5762" w:rsidP="008D5762">
      <w:pPr>
        <w:pStyle w:val="Titulek"/>
        <w:keepNext/>
        <w:rPr>
          <w:rFonts w:ascii="Arial" w:hAnsi="Arial" w:cs="Arial"/>
          <w:color w:val="1F497D"/>
          <w:sz w:val="22"/>
        </w:rPr>
      </w:pPr>
      <w:r w:rsidRPr="00887D93">
        <w:rPr>
          <w:rFonts w:ascii="Arial" w:hAnsi="Arial" w:cs="Arial"/>
          <w:color w:val="1F497D"/>
          <w:sz w:val="22"/>
        </w:rPr>
        <w:t xml:space="preserve">Obr. </w:t>
      </w:r>
      <w:r w:rsidRPr="00887D93">
        <w:rPr>
          <w:rFonts w:ascii="Arial" w:hAnsi="Arial" w:cs="Arial"/>
          <w:color w:val="1F497D"/>
          <w:sz w:val="22"/>
        </w:rPr>
        <w:fldChar w:fldCharType="begin"/>
      </w:r>
      <w:r w:rsidRPr="00887D93">
        <w:rPr>
          <w:rFonts w:ascii="Arial" w:hAnsi="Arial" w:cs="Arial"/>
          <w:color w:val="1F497D"/>
          <w:sz w:val="22"/>
        </w:rPr>
        <w:instrText xml:space="preserve"> SEQ Obr._ \* ARABIC </w:instrText>
      </w:r>
      <w:r w:rsidRPr="00887D93">
        <w:rPr>
          <w:rFonts w:ascii="Arial" w:hAnsi="Arial" w:cs="Arial"/>
          <w:color w:val="1F497D"/>
          <w:sz w:val="22"/>
        </w:rPr>
        <w:fldChar w:fldCharType="separate"/>
      </w:r>
      <w:r w:rsidR="00FE00BD">
        <w:rPr>
          <w:rFonts w:ascii="Arial" w:hAnsi="Arial" w:cs="Arial"/>
          <w:noProof/>
          <w:color w:val="1F497D"/>
          <w:sz w:val="22"/>
        </w:rPr>
        <w:t>6</w:t>
      </w:r>
      <w:r w:rsidRPr="00887D93">
        <w:rPr>
          <w:rFonts w:ascii="Arial" w:hAnsi="Arial" w:cs="Arial"/>
          <w:color w:val="1F497D"/>
          <w:sz w:val="22"/>
        </w:rPr>
        <w:fldChar w:fldCharType="end"/>
      </w:r>
      <w:r w:rsidRPr="00887D93">
        <w:rPr>
          <w:rFonts w:ascii="Arial" w:hAnsi="Arial" w:cs="Arial"/>
          <w:color w:val="1F497D"/>
          <w:sz w:val="22"/>
        </w:rPr>
        <w:t xml:space="preserve">: Omezené odvodnění půdy – trvale zamokřené půdy </w:t>
      </w:r>
    </w:p>
    <w:p w:rsidR="008D5762" w:rsidRPr="0066109A" w:rsidRDefault="008D5762" w:rsidP="008D5762">
      <w:pPr>
        <w:jc w:val="center"/>
      </w:pPr>
      <w:r>
        <w:rPr>
          <w:noProof/>
          <w:lang w:val="cs-CZ" w:eastAsia="cs-CZ"/>
        </w:rPr>
        <w:drawing>
          <wp:inline distT="0" distB="0" distL="0" distR="0" wp14:anchorId="77A8B9C8" wp14:editId="1EEC2120">
            <wp:extent cx="7470476" cy="5220438"/>
            <wp:effectExtent l="0" t="0" r="0" b="0"/>
            <wp:docPr id="43" name="Obrázek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7474645" cy="5223351"/>
                    </a:xfrm>
                    <a:prstGeom prst="rect">
                      <a:avLst/>
                    </a:prstGeom>
                  </pic:spPr>
                </pic:pic>
              </a:graphicData>
            </a:graphic>
          </wp:inline>
        </w:drawing>
      </w:r>
    </w:p>
    <w:p w:rsidR="008D5762" w:rsidRDefault="008D5762" w:rsidP="008D5762">
      <w:pPr>
        <w:rPr>
          <w:b/>
          <w:bCs/>
          <w:color w:val="1F497D"/>
          <w:sz w:val="20"/>
        </w:rPr>
      </w:pPr>
      <w:r>
        <w:rPr>
          <w:color w:val="1F497D"/>
        </w:rPr>
        <w:br w:type="page"/>
      </w:r>
    </w:p>
    <w:p w:rsidR="008D5762" w:rsidRPr="00887D93" w:rsidRDefault="008D5762" w:rsidP="008D5762">
      <w:pPr>
        <w:pStyle w:val="Titulek"/>
        <w:keepNext/>
        <w:rPr>
          <w:rFonts w:ascii="Arial" w:hAnsi="Arial" w:cs="Arial"/>
          <w:color w:val="1F497D"/>
          <w:sz w:val="22"/>
        </w:rPr>
      </w:pPr>
      <w:r w:rsidRPr="00887D93">
        <w:rPr>
          <w:rFonts w:ascii="Arial" w:hAnsi="Arial" w:cs="Arial"/>
          <w:color w:val="1F497D"/>
          <w:sz w:val="22"/>
        </w:rPr>
        <w:t xml:space="preserve">Obr. </w:t>
      </w:r>
      <w:r w:rsidRPr="00887D93">
        <w:rPr>
          <w:rFonts w:ascii="Arial" w:hAnsi="Arial" w:cs="Arial"/>
          <w:color w:val="1F497D"/>
          <w:sz w:val="22"/>
        </w:rPr>
        <w:fldChar w:fldCharType="begin"/>
      </w:r>
      <w:r w:rsidRPr="00887D93">
        <w:rPr>
          <w:rFonts w:ascii="Arial" w:hAnsi="Arial" w:cs="Arial"/>
          <w:color w:val="1F497D"/>
          <w:sz w:val="22"/>
        </w:rPr>
        <w:instrText xml:space="preserve"> SEQ Obr._ \* ARABIC </w:instrText>
      </w:r>
      <w:r w:rsidRPr="00887D93">
        <w:rPr>
          <w:rFonts w:ascii="Arial" w:hAnsi="Arial" w:cs="Arial"/>
          <w:color w:val="1F497D"/>
          <w:sz w:val="22"/>
        </w:rPr>
        <w:fldChar w:fldCharType="separate"/>
      </w:r>
      <w:r w:rsidR="00FE00BD">
        <w:rPr>
          <w:rFonts w:ascii="Arial" w:hAnsi="Arial" w:cs="Arial"/>
          <w:noProof/>
          <w:color w:val="1F497D"/>
          <w:sz w:val="22"/>
        </w:rPr>
        <w:t>7</w:t>
      </w:r>
      <w:r w:rsidRPr="00887D93">
        <w:rPr>
          <w:rFonts w:ascii="Arial" w:hAnsi="Arial" w:cs="Arial"/>
          <w:color w:val="1F497D"/>
          <w:sz w:val="22"/>
        </w:rPr>
        <w:fldChar w:fldCharType="end"/>
      </w:r>
      <w:r w:rsidRPr="00887D93">
        <w:rPr>
          <w:rFonts w:ascii="Arial" w:hAnsi="Arial" w:cs="Arial"/>
          <w:color w:val="1F497D"/>
          <w:sz w:val="22"/>
        </w:rPr>
        <w:t>: Omezené odvodnění půdy – periodicky zamokřené půdy</w:t>
      </w:r>
    </w:p>
    <w:p w:rsidR="008D5762" w:rsidRDefault="008D5762" w:rsidP="008D5762">
      <w:pPr>
        <w:jc w:val="center"/>
        <w:rPr>
          <w:b/>
          <w:bCs/>
          <w:color w:val="1F497D"/>
          <w:sz w:val="20"/>
        </w:rPr>
      </w:pPr>
      <w:r>
        <w:rPr>
          <w:noProof/>
          <w:lang w:val="cs-CZ" w:eastAsia="cs-CZ"/>
        </w:rPr>
        <w:drawing>
          <wp:inline distT="0" distB="0" distL="0" distR="0" wp14:anchorId="63BF78A7" wp14:editId="43848911">
            <wp:extent cx="7630883" cy="5313872"/>
            <wp:effectExtent l="0" t="0" r="0" b="0"/>
            <wp:docPr id="44" name="Obrázek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7635140" cy="5316836"/>
                    </a:xfrm>
                    <a:prstGeom prst="rect">
                      <a:avLst/>
                    </a:prstGeom>
                  </pic:spPr>
                </pic:pic>
              </a:graphicData>
            </a:graphic>
          </wp:inline>
        </w:drawing>
      </w:r>
      <w:r>
        <w:rPr>
          <w:color w:val="1F497D"/>
        </w:rPr>
        <w:br w:type="page"/>
      </w:r>
    </w:p>
    <w:p w:rsidR="008D5762" w:rsidRPr="00887D93" w:rsidRDefault="008D5762" w:rsidP="008D5762">
      <w:pPr>
        <w:pStyle w:val="Titulek"/>
        <w:keepNext/>
        <w:rPr>
          <w:rFonts w:ascii="Arial" w:hAnsi="Arial" w:cs="Arial"/>
          <w:color w:val="1F497D"/>
          <w:sz w:val="22"/>
        </w:rPr>
      </w:pPr>
      <w:r w:rsidRPr="00887D93">
        <w:rPr>
          <w:rFonts w:ascii="Arial" w:hAnsi="Arial" w:cs="Arial"/>
          <w:color w:val="1F497D"/>
          <w:sz w:val="22"/>
        </w:rPr>
        <w:t xml:space="preserve">Obr. </w:t>
      </w:r>
      <w:r w:rsidRPr="00887D93">
        <w:rPr>
          <w:rFonts w:ascii="Arial" w:hAnsi="Arial" w:cs="Arial"/>
          <w:color w:val="1F497D"/>
          <w:sz w:val="22"/>
        </w:rPr>
        <w:fldChar w:fldCharType="begin"/>
      </w:r>
      <w:r w:rsidRPr="00887D93">
        <w:rPr>
          <w:rFonts w:ascii="Arial" w:hAnsi="Arial" w:cs="Arial"/>
          <w:color w:val="1F497D"/>
          <w:sz w:val="22"/>
        </w:rPr>
        <w:instrText xml:space="preserve"> SEQ Obr._ \* ARABIC </w:instrText>
      </w:r>
      <w:r w:rsidRPr="00887D93">
        <w:rPr>
          <w:rFonts w:ascii="Arial" w:hAnsi="Arial" w:cs="Arial"/>
          <w:color w:val="1F497D"/>
          <w:sz w:val="22"/>
        </w:rPr>
        <w:fldChar w:fldCharType="separate"/>
      </w:r>
      <w:r w:rsidR="00FE00BD">
        <w:rPr>
          <w:rFonts w:ascii="Arial" w:hAnsi="Arial" w:cs="Arial"/>
          <w:noProof/>
          <w:color w:val="1F497D"/>
          <w:sz w:val="22"/>
        </w:rPr>
        <w:t>8</w:t>
      </w:r>
      <w:r w:rsidRPr="00887D93">
        <w:rPr>
          <w:rFonts w:ascii="Arial" w:hAnsi="Arial" w:cs="Arial"/>
          <w:color w:val="1F497D"/>
          <w:sz w:val="22"/>
        </w:rPr>
        <w:fldChar w:fldCharType="end"/>
      </w:r>
      <w:r w:rsidRPr="00887D93">
        <w:rPr>
          <w:rFonts w:ascii="Arial" w:hAnsi="Arial" w:cs="Arial"/>
          <w:color w:val="1F497D"/>
          <w:sz w:val="22"/>
        </w:rPr>
        <w:t>: Zrnitost a skeletovitost – skeletovitost</w:t>
      </w:r>
    </w:p>
    <w:p w:rsidR="008D5762" w:rsidRPr="00887D93" w:rsidRDefault="008D5762" w:rsidP="00887D93">
      <w:pPr>
        <w:jc w:val="center"/>
      </w:pPr>
      <w:r>
        <w:rPr>
          <w:noProof/>
          <w:lang w:val="cs-CZ" w:eastAsia="cs-CZ"/>
        </w:rPr>
        <w:drawing>
          <wp:inline distT="0" distB="0" distL="0" distR="0" wp14:anchorId="4E8B2851" wp14:editId="4B968EC8">
            <wp:extent cx="7599872" cy="5318941"/>
            <wp:effectExtent l="0" t="0" r="0" b="0"/>
            <wp:docPr id="45" name="Obrázek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7604113" cy="5321909"/>
                    </a:xfrm>
                    <a:prstGeom prst="rect">
                      <a:avLst/>
                    </a:prstGeom>
                  </pic:spPr>
                </pic:pic>
              </a:graphicData>
            </a:graphic>
          </wp:inline>
        </w:drawing>
      </w:r>
    </w:p>
    <w:p w:rsidR="008D5762" w:rsidRPr="00887D93" w:rsidRDefault="008D5762" w:rsidP="008D5762">
      <w:pPr>
        <w:pStyle w:val="Titulek"/>
        <w:keepNext/>
        <w:rPr>
          <w:rFonts w:ascii="Arial" w:hAnsi="Arial" w:cs="Arial"/>
          <w:color w:val="1F497D"/>
          <w:sz w:val="22"/>
        </w:rPr>
      </w:pPr>
      <w:r w:rsidRPr="00887D93">
        <w:rPr>
          <w:rFonts w:ascii="Arial" w:hAnsi="Arial" w:cs="Arial"/>
          <w:color w:val="1F497D"/>
          <w:sz w:val="22"/>
        </w:rPr>
        <w:t xml:space="preserve">Obr. </w:t>
      </w:r>
      <w:r w:rsidRPr="00887D93">
        <w:rPr>
          <w:rFonts w:ascii="Arial" w:hAnsi="Arial" w:cs="Arial"/>
          <w:color w:val="1F497D"/>
          <w:sz w:val="22"/>
        </w:rPr>
        <w:fldChar w:fldCharType="begin"/>
      </w:r>
      <w:r w:rsidRPr="00887D93">
        <w:rPr>
          <w:rFonts w:ascii="Arial" w:hAnsi="Arial" w:cs="Arial"/>
          <w:color w:val="1F497D"/>
          <w:sz w:val="22"/>
        </w:rPr>
        <w:instrText xml:space="preserve"> SEQ Obr._ \* ARABIC </w:instrText>
      </w:r>
      <w:r w:rsidRPr="00887D93">
        <w:rPr>
          <w:rFonts w:ascii="Arial" w:hAnsi="Arial" w:cs="Arial"/>
          <w:color w:val="1F497D"/>
          <w:sz w:val="22"/>
        </w:rPr>
        <w:fldChar w:fldCharType="separate"/>
      </w:r>
      <w:r w:rsidR="00FE00BD">
        <w:rPr>
          <w:rFonts w:ascii="Arial" w:hAnsi="Arial" w:cs="Arial"/>
          <w:noProof/>
          <w:color w:val="1F497D"/>
          <w:sz w:val="22"/>
        </w:rPr>
        <w:t>9</w:t>
      </w:r>
      <w:r w:rsidRPr="00887D93">
        <w:rPr>
          <w:rFonts w:ascii="Arial" w:hAnsi="Arial" w:cs="Arial"/>
          <w:color w:val="1F497D"/>
          <w:sz w:val="22"/>
        </w:rPr>
        <w:fldChar w:fldCharType="end"/>
      </w:r>
      <w:r w:rsidRPr="00887D93">
        <w:rPr>
          <w:rFonts w:ascii="Arial" w:hAnsi="Arial" w:cs="Arial"/>
          <w:color w:val="1F497D"/>
          <w:sz w:val="22"/>
        </w:rPr>
        <w:t xml:space="preserve">: Zrnitost a skeletovitost – zrnitost půdy: písčité, hlinitopísčité a těžké jíly </w:t>
      </w:r>
    </w:p>
    <w:p w:rsidR="008D5762" w:rsidRPr="00F205A3" w:rsidRDefault="008D5762" w:rsidP="00887D93">
      <w:pPr>
        <w:jc w:val="center"/>
      </w:pPr>
      <w:r>
        <w:rPr>
          <w:noProof/>
          <w:lang w:val="cs-CZ" w:eastAsia="cs-CZ"/>
        </w:rPr>
        <w:drawing>
          <wp:inline distT="0" distB="0" distL="0" distR="0" wp14:anchorId="69F062F3" wp14:editId="4610EB61">
            <wp:extent cx="7686136" cy="5375229"/>
            <wp:effectExtent l="0" t="0" r="0" b="0"/>
            <wp:docPr id="46" name="Obrázek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7690424" cy="5378228"/>
                    </a:xfrm>
                    <a:prstGeom prst="rect">
                      <a:avLst/>
                    </a:prstGeom>
                  </pic:spPr>
                </pic:pic>
              </a:graphicData>
            </a:graphic>
          </wp:inline>
        </w:drawing>
      </w:r>
    </w:p>
    <w:p w:rsidR="008D5762" w:rsidRPr="00887D93" w:rsidRDefault="008D5762" w:rsidP="008D5762">
      <w:pPr>
        <w:pStyle w:val="Titulek"/>
        <w:keepNext/>
        <w:rPr>
          <w:rFonts w:ascii="Arial" w:hAnsi="Arial" w:cs="Arial"/>
          <w:color w:val="1F497D"/>
          <w:sz w:val="22"/>
          <w:szCs w:val="22"/>
        </w:rPr>
      </w:pPr>
      <w:r w:rsidRPr="00887D93">
        <w:rPr>
          <w:rFonts w:ascii="Arial" w:hAnsi="Arial" w:cs="Arial"/>
          <w:color w:val="1F497D"/>
          <w:sz w:val="22"/>
          <w:szCs w:val="22"/>
        </w:rPr>
        <w:t xml:space="preserve">Obr. </w:t>
      </w:r>
      <w:r w:rsidRPr="00887D93">
        <w:rPr>
          <w:rFonts w:ascii="Arial" w:hAnsi="Arial" w:cs="Arial"/>
          <w:color w:val="1F497D"/>
          <w:sz w:val="22"/>
          <w:szCs w:val="22"/>
        </w:rPr>
        <w:fldChar w:fldCharType="begin"/>
      </w:r>
      <w:r w:rsidRPr="00887D93">
        <w:rPr>
          <w:rFonts w:ascii="Arial" w:hAnsi="Arial" w:cs="Arial"/>
          <w:color w:val="1F497D"/>
          <w:sz w:val="22"/>
          <w:szCs w:val="22"/>
        </w:rPr>
        <w:instrText xml:space="preserve"> SEQ Obr._ \* ARABIC </w:instrText>
      </w:r>
      <w:r w:rsidRPr="00887D93">
        <w:rPr>
          <w:rFonts w:ascii="Arial" w:hAnsi="Arial" w:cs="Arial"/>
          <w:color w:val="1F497D"/>
          <w:sz w:val="22"/>
          <w:szCs w:val="22"/>
        </w:rPr>
        <w:fldChar w:fldCharType="separate"/>
      </w:r>
      <w:r w:rsidR="00FE00BD">
        <w:rPr>
          <w:rFonts w:ascii="Arial" w:hAnsi="Arial" w:cs="Arial"/>
          <w:noProof/>
          <w:color w:val="1F497D"/>
          <w:sz w:val="22"/>
          <w:szCs w:val="22"/>
        </w:rPr>
        <w:t>10</w:t>
      </w:r>
      <w:r w:rsidRPr="00887D93">
        <w:rPr>
          <w:rFonts w:ascii="Arial" w:hAnsi="Arial" w:cs="Arial"/>
          <w:color w:val="1F497D"/>
          <w:sz w:val="22"/>
          <w:szCs w:val="22"/>
        </w:rPr>
        <w:fldChar w:fldCharType="end"/>
      </w:r>
      <w:r w:rsidRPr="00887D93">
        <w:rPr>
          <w:rFonts w:ascii="Arial" w:hAnsi="Arial" w:cs="Arial"/>
          <w:color w:val="1F497D"/>
          <w:sz w:val="22"/>
          <w:szCs w:val="22"/>
        </w:rPr>
        <w:t>: Kritérium mělká hloubka zakořenění</w:t>
      </w:r>
    </w:p>
    <w:p w:rsidR="008D5762" w:rsidRPr="0066109A" w:rsidRDefault="008D5762" w:rsidP="008D5762">
      <w:pPr>
        <w:jc w:val="center"/>
      </w:pPr>
      <w:r>
        <w:rPr>
          <w:noProof/>
          <w:lang w:val="cs-CZ" w:eastAsia="cs-CZ"/>
        </w:rPr>
        <w:drawing>
          <wp:inline distT="0" distB="0" distL="0" distR="0" wp14:anchorId="1222BFAF" wp14:editId="5A204F13">
            <wp:extent cx="7617125" cy="5324538"/>
            <wp:effectExtent l="0" t="0" r="0" b="0"/>
            <wp:docPr id="47" name="Obrázek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7621375" cy="5327509"/>
                    </a:xfrm>
                    <a:prstGeom prst="rect">
                      <a:avLst/>
                    </a:prstGeom>
                  </pic:spPr>
                </pic:pic>
              </a:graphicData>
            </a:graphic>
          </wp:inline>
        </w:drawing>
      </w:r>
    </w:p>
    <w:p w:rsidR="008D5762" w:rsidRPr="00887D93" w:rsidRDefault="008D5762" w:rsidP="008D5762">
      <w:pPr>
        <w:pStyle w:val="Titulek"/>
        <w:keepNext/>
        <w:ind w:left="720"/>
        <w:rPr>
          <w:rFonts w:ascii="Arial" w:hAnsi="Arial" w:cs="Arial"/>
          <w:sz w:val="22"/>
          <w:szCs w:val="22"/>
        </w:rPr>
      </w:pPr>
      <w:r w:rsidRPr="00887D93">
        <w:rPr>
          <w:rFonts w:ascii="Arial" w:hAnsi="Arial" w:cs="Arial"/>
          <w:color w:val="1F497D"/>
          <w:sz w:val="22"/>
          <w:szCs w:val="22"/>
        </w:rPr>
        <w:t xml:space="preserve">Obr. </w:t>
      </w:r>
      <w:r w:rsidRPr="00887D93">
        <w:rPr>
          <w:rFonts w:ascii="Arial" w:hAnsi="Arial" w:cs="Arial"/>
          <w:color w:val="1F497D"/>
          <w:sz w:val="22"/>
          <w:szCs w:val="22"/>
        </w:rPr>
        <w:fldChar w:fldCharType="begin"/>
      </w:r>
      <w:r w:rsidRPr="00887D93">
        <w:rPr>
          <w:rFonts w:ascii="Arial" w:hAnsi="Arial" w:cs="Arial"/>
          <w:color w:val="1F497D"/>
          <w:sz w:val="22"/>
          <w:szCs w:val="22"/>
        </w:rPr>
        <w:instrText xml:space="preserve"> SEQ Obr._ \* ARABIC </w:instrText>
      </w:r>
      <w:r w:rsidRPr="00887D93">
        <w:rPr>
          <w:rFonts w:ascii="Arial" w:hAnsi="Arial" w:cs="Arial"/>
          <w:color w:val="1F497D"/>
          <w:sz w:val="22"/>
          <w:szCs w:val="22"/>
        </w:rPr>
        <w:fldChar w:fldCharType="separate"/>
      </w:r>
      <w:r w:rsidR="00FE00BD">
        <w:rPr>
          <w:rFonts w:ascii="Arial" w:hAnsi="Arial" w:cs="Arial"/>
          <w:noProof/>
          <w:color w:val="1F497D"/>
          <w:sz w:val="22"/>
          <w:szCs w:val="22"/>
        </w:rPr>
        <w:t>11</w:t>
      </w:r>
      <w:r w:rsidRPr="00887D93">
        <w:rPr>
          <w:rFonts w:ascii="Arial" w:hAnsi="Arial" w:cs="Arial"/>
          <w:color w:val="1F497D"/>
          <w:sz w:val="22"/>
          <w:szCs w:val="22"/>
        </w:rPr>
        <w:fldChar w:fldCharType="end"/>
      </w:r>
      <w:r w:rsidRPr="00887D93">
        <w:rPr>
          <w:rFonts w:ascii="Arial" w:hAnsi="Arial" w:cs="Arial"/>
          <w:color w:val="1F497D"/>
          <w:sz w:val="22"/>
          <w:szCs w:val="22"/>
        </w:rPr>
        <w:t>: Kritérium špatné chemické vlastnosti - kyselost</w:t>
      </w:r>
    </w:p>
    <w:p w:rsidR="008D5762" w:rsidRDefault="008D5762" w:rsidP="008D5762">
      <w:pPr>
        <w:ind w:left="714"/>
        <w:jc w:val="center"/>
        <w:rPr>
          <w:color w:val="1F497D"/>
          <w:u w:val="single"/>
        </w:rPr>
      </w:pPr>
      <w:r>
        <w:rPr>
          <w:noProof/>
          <w:lang w:val="cs-CZ" w:eastAsia="cs-CZ"/>
        </w:rPr>
        <w:drawing>
          <wp:inline distT="0" distB="0" distL="0" distR="0" wp14:anchorId="24867614" wp14:editId="556C9F80">
            <wp:extent cx="7778859" cy="5445863"/>
            <wp:effectExtent l="0" t="0" r="0" b="0"/>
            <wp:docPr id="48" name="Obráze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stretch>
                      <a:fillRect/>
                    </a:stretch>
                  </pic:blipFill>
                  <pic:spPr>
                    <a:xfrm>
                      <a:off x="0" y="0"/>
                      <a:ext cx="7781961" cy="5448035"/>
                    </a:xfrm>
                    <a:prstGeom prst="rect">
                      <a:avLst/>
                    </a:prstGeom>
                  </pic:spPr>
                </pic:pic>
              </a:graphicData>
            </a:graphic>
          </wp:inline>
        </w:drawing>
      </w:r>
    </w:p>
    <w:p w:rsidR="008D5762" w:rsidRPr="00887D93" w:rsidRDefault="008D5762" w:rsidP="008D5762">
      <w:pPr>
        <w:pStyle w:val="Titulek"/>
        <w:keepNext/>
        <w:ind w:left="720"/>
        <w:rPr>
          <w:rFonts w:ascii="Arial" w:hAnsi="Arial" w:cs="Arial"/>
          <w:sz w:val="22"/>
        </w:rPr>
      </w:pPr>
      <w:r w:rsidRPr="00887D93">
        <w:rPr>
          <w:rFonts w:ascii="Arial" w:hAnsi="Arial" w:cs="Arial"/>
          <w:color w:val="1F497D"/>
          <w:sz w:val="22"/>
        </w:rPr>
        <w:t xml:space="preserve">Obr. </w:t>
      </w:r>
      <w:r w:rsidRPr="00887D93">
        <w:rPr>
          <w:rFonts w:ascii="Arial" w:hAnsi="Arial" w:cs="Arial"/>
          <w:color w:val="1F497D"/>
          <w:sz w:val="22"/>
        </w:rPr>
        <w:fldChar w:fldCharType="begin"/>
      </w:r>
      <w:r w:rsidRPr="00887D93">
        <w:rPr>
          <w:rFonts w:ascii="Arial" w:hAnsi="Arial" w:cs="Arial"/>
          <w:color w:val="1F497D"/>
          <w:sz w:val="22"/>
        </w:rPr>
        <w:instrText xml:space="preserve"> SEQ Obr._ \* ARABIC </w:instrText>
      </w:r>
      <w:r w:rsidRPr="00887D93">
        <w:rPr>
          <w:rFonts w:ascii="Arial" w:hAnsi="Arial" w:cs="Arial"/>
          <w:color w:val="1F497D"/>
          <w:sz w:val="22"/>
        </w:rPr>
        <w:fldChar w:fldCharType="separate"/>
      </w:r>
      <w:r w:rsidR="00FE00BD">
        <w:rPr>
          <w:rFonts w:ascii="Arial" w:hAnsi="Arial" w:cs="Arial"/>
          <w:noProof/>
          <w:color w:val="1F497D"/>
          <w:sz w:val="22"/>
        </w:rPr>
        <w:t>12</w:t>
      </w:r>
      <w:r w:rsidRPr="00887D93">
        <w:rPr>
          <w:rFonts w:ascii="Arial" w:hAnsi="Arial" w:cs="Arial"/>
          <w:color w:val="1F497D"/>
          <w:sz w:val="22"/>
        </w:rPr>
        <w:fldChar w:fldCharType="end"/>
      </w:r>
      <w:r w:rsidRPr="00887D93">
        <w:rPr>
          <w:rFonts w:ascii="Arial" w:hAnsi="Arial" w:cs="Arial"/>
          <w:color w:val="1F497D"/>
          <w:sz w:val="22"/>
        </w:rPr>
        <w:t>: Kritérium příkrý svah</w:t>
      </w:r>
    </w:p>
    <w:p w:rsidR="008D5762" w:rsidRDefault="00887D93" w:rsidP="008D5762">
      <w:pPr>
        <w:ind w:left="714"/>
        <w:rPr>
          <w:color w:val="1F497D"/>
          <w:u w:val="single"/>
        </w:rPr>
      </w:pPr>
      <w:r>
        <w:rPr>
          <w:noProof/>
          <w:lang w:val="cs-CZ" w:eastAsia="cs-CZ"/>
        </w:rPr>
        <mc:AlternateContent>
          <mc:Choice Requires="wps">
            <w:drawing>
              <wp:anchor distT="0" distB="0" distL="114300" distR="114300" simplePos="0" relativeHeight="251675648" behindDoc="0" locked="0" layoutInCell="1" allowOverlap="1" wp14:anchorId="432FE138" wp14:editId="1EDFF484">
                <wp:simplePos x="0" y="0"/>
                <wp:positionH relativeFrom="column">
                  <wp:posOffset>1167130</wp:posOffset>
                </wp:positionH>
                <wp:positionV relativeFrom="paragraph">
                  <wp:posOffset>4587875</wp:posOffset>
                </wp:positionV>
                <wp:extent cx="1337310" cy="455930"/>
                <wp:effectExtent l="0" t="0" r="15240" b="10160"/>
                <wp:wrapNone/>
                <wp:docPr id="54" name="Textové pole 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7310" cy="455930"/>
                        </a:xfrm>
                        <a:prstGeom prst="rect">
                          <a:avLst/>
                        </a:prstGeom>
                        <a:solidFill>
                          <a:srgbClr val="FFFFFF"/>
                        </a:solidFill>
                        <a:ln w="9525">
                          <a:solidFill>
                            <a:schemeClr val="bg1">
                              <a:lumMod val="100000"/>
                              <a:lumOff val="0"/>
                            </a:schemeClr>
                          </a:solidFill>
                          <a:miter lim="800000"/>
                          <a:headEnd/>
                          <a:tailEnd/>
                        </a:ln>
                      </wps:spPr>
                      <wps:txbx>
                        <w:txbxContent>
                          <w:p w:rsidR="008D5762" w:rsidRPr="0066109A" w:rsidRDefault="008D5762" w:rsidP="00887D93">
                            <w:pPr>
                              <w:rPr>
                                <w:sz w:val="16"/>
                              </w:rPr>
                            </w:pPr>
                            <w:r w:rsidRPr="0066109A">
                              <w:rPr>
                                <w:sz w:val="16"/>
                              </w:rPr>
                              <w:t>slope ≤ 15 %</w:t>
                            </w:r>
                          </w:p>
                          <w:p w:rsidR="008D5762" w:rsidRPr="0066109A" w:rsidRDefault="008D5762" w:rsidP="00887D93">
                            <w:pPr>
                              <w:rPr>
                                <w:sz w:val="16"/>
                              </w:rPr>
                            </w:pPr>
                            <w:r w:rsidRPr="0066109A">
                              <w:rPr>
                                <w:sz w:val="16"/>
                              </w:rPr>
                              <w:t>slope ≥ 15 %</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20000</wp14:pctHeight>
                </wp14:sizeRelV>
              </wp:anchor>
            </w:drawing>
          </mc:Choice>
          <mc:Fallback>
            <w:pict>
              <v:shape id="Textové pole 54" o:spid="_x0000_s1027" type="#_x0000_t202" style="position:absolute;left:0;text-align:left;margin-left:91.9pt;margin-top:361.25pt;width:105.3pt;height:35.9pt;z-index:251675648;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" strokecolor="white [3212]">
                <v:textbox>
                  <w:txbxContent>
                    <w:p w:rsidR="008D5762" w:rsidRPr="0066109A" w:rsidRDefault="008D5762" w:rsidP="00887D93">
                      <w:pPr>
                        <w:rPr>
                          <w:sz w:val="16"/>
                        </w:rPr>
                      </w:pPr>
                      <w:proofErr w:type="gramStart"/>
                      <w:r w:rsidRPr="0066109A">
                        <w:rPr>
                          <w:sz w:val="16"/>
                        </w:rPr>
                        <w:t>slope</w:t>
                      </w:r>
                      <w:proofErr w:type="gramEnd"/>
                      <w:r w:rsidRPr="0066109A">
                        <w:rPr>
                          <w:sz w:val="16"/>
                        </w:rPr>
                        <w:t xml:space="preserve"> ≤ 15 %</w:t>
                      </w:r>
                    </w:p>
                    <w:p w:rsidR="008D5762" w:rsidRPr="0066109A" w:rsidRDefault="008D5762" w:rsidP="00887D93">
                      <w:pPr>
                        <w:rPr>
                          <w:sz w:val="16"/>
                        </w:rPr>
                      </w:pPr>
                      <w:proofErr w:type="gramStart"/>
                      <w:r w:rsidRPr="0066109A">
                        <w:rPr>
                          <w:sz w:val="16"/>
                        </w:rPr>
                        <w:t>slope</w:t>
                      </w:r>
                      <w:proofErr w:type="gramEnd"/>
                      <w:r w:rsidRPr="0066109A">
                        <w:rPr>
                          <w:sz w:val="16"/>
                        </w:rPr>
                        <w:t xml:space="preserve"> ≥ 15 %</w:t>
                      </w:r>
                    </w:p>
                  </w:txbxContent>
                </v:textbox>
              </v:shape>
            </w:pict>
          </mc:Fallback>
        </mc:AlternateContent>
      </w:r>
      <w:r w:rsidR="008D5762">
        <w:rPr>
          <w:noProof/>
          <w:lang w:val="cs-CZ" w:eastAsia="cs-CZ"/>
        </w:rPr>
        <mc:AlternateContent>
          <mc:Choice Requires="wps">
            <w:drawing>
              <wp:anchor distT="0" distB="0" distL="114300" distR="114300" simplePos="0" relativeHeight="251673600" behindDoc="0" locked="0" layoutInCell="1" allowOverlap="1" wp14:anchorId="10B43742" wp14:editId="6CB8A781">
                <wp:simplePos x="0" y="0"/>
                <wp:positionH relativeFrom="column">
                  <wp:posOffset>859790</wp:posOffset>
                </wp:positionH>
                <wp:positionV relativeFrom="paragraph">
                  <wp:posOffset>4794250</wp:posOffset>
                </wp:positionV>
                <wp:extent cx="172720" cy="103505"/>
                <wp:effectExtent l="6985" t="10795" r="10795" b="9525"/>
                <wp:wrapNone/>
                <wp:docPr id="56" name="Obdélník 5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2720" cy="103505"/>
                        </a:xfrm>
                        <a:prstGeom prst="rect">
                          <a:avLst/>
                        </a:prstGeom>
                        <a:solidFill>
                          <a:srgbClr val="CCFFCC"/>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Obdélník 56" o:spid="_x0000_s1026" style="position:absolute;margin-left:67.7pt;margin-top:377.5pt;width:13.6pt;height:8.1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" fillcolor="#cfc"/>
            </w:pict>
          </mc:Fallback>
        </mc:AlternateContent>
      </w:r>
      <w:r w:rsidR="008D5762">
        <w:rPr>
          <w:noProof/>
          <w:lang w:val="cs-CZ" w:eastAsia="cs-CZ"/>
        </w:rPr>
        <mc:AlternateContent>
          <mc:Choice Requires="wps">
            <w:drawing>
              <wp:anchor distT="0" distB="0" distL="114300" distR="114300" simplePos="0" relativeHeight="251674624" behindDoc="0" locked="0" layoutInCell="1" allowOverlap="1" wp14:anchorId="02FEF97A" wp14:editId="0AB5694F">
                <wp:simplePos x="0" y="0"/>
                <wp:positionH relativeFrom="column">
                  <wp:posOffset>859790</wp:posOffset>
                </wp:positionH>
                <wp:positionV relativeFrom="paragraph">
                  <wp:posOffset>4949825</wp:posOffset>
                </wp:positionV>
                <wp:extent cx="172720" cy="103505"/>
                <wp:effectExtent l="6985" t="13970" r="10795" b="6350"/>
                <wp:wrapNone/>
                <wp:docPr id="55" name="Obdélník 5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2720" cy="103505"/>
                        </a:xfrm>
                        <a:prstGeom prst="rect">
                          <a:avLst/>
                        </a:prstGeom>
                        <a:solidFill>
                          <a:srgbClr val="FF505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Obdélník 55" o:spid="_x0000_s1026" style="position:absolute;margin-left:67.7pt;margin-top:389.75pt;width:13.6pt;height:8.1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" fillcolor="#ff5050"/>
            </w:pict>
          </mc:Fallback>
        </mc:AlternateContent>
      </w:r>
      <w:r w:rsidR="008D5762">
        <w:rPr>
          <w:noProof/>
          <w:lang w:val="cs-CZ" w:eastAsia="cs-CZ"/>
        </w:rPr>
        <w:drawing>
          <wp:anchor distT="0" distB="0" distL="114300" distR="114300" simplePos="0" relativeHeight="251676672" behindDoc="0" locked="0" layoutInCell="1" allowOverlap="1" wp14:anchorId="6C95A0B7" wp14:editId="434372F9">
            <wp:simplePos x="0" y="0"/>
            <wp:positionH relativeFrom="column">
              <wp:posOffset>6665200</wp:posOffset>
            </wp:positionH>
            <wp:positionV relativeFrom="paragraph">
              <wp:posOffset>4880250</wp:posOffset>
            </wp:positionV>
            <wp:extent cx="2156604" cy="354348"/>
            <wp:effectExtent l="0" t="0" r="0" b="0"/>
            <wp:wrapNone/>
            <wp:docPr id="288" name="Obrázek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extLst>
                        <a:ext uri="{28A0092B-C50C-407E-A947-70E740481C1C}">
                          <a14:useLocalDpi xmlns:a14="http://schemas.microsoft.com/office/drawing/2010/main" val="0"/>
                        </a:ext>
                      </a:extLst>
                    </a:blip>
                    <a:stretch>
                      <a:fillRect/>
                    </a:stretch>
                  </pic:blipFill>
                  <pic:spPr>
                    <a:xfrm>
                      <a:off x="0" y="0"/>
                      <a:ext cx="2156604" cy="354348"/>
                    </a:xfrm>
                    <a:prstGeom prst="rect">
                      <a:avLst/>
                    </a:prstGeom>
                  </pic:spPr>
                </pic:pic>
              </a:graphicData>
            </a:graphic>
          </wp:anchor>
        </w:drawing>
      </w:r>
      <w:r w:rsidR="008D5762">
        <w:rPr>
          <w:noProof/>
          <w:lang w:val="cs-CZ" w:eastAsia="cs-CZ"/>
        </w:rPr>
        <w:drawing>
          <wp:inline distT="0" distB="0" distL="0" distR="0" wp14:anchorId="0D9E9799" wp14:editId="182A7398">
            <wp:extent cx="8417989" cy="5279366"/>
            <wp:effectExtent l="0" t="0" r="0" b="0"/>
            <wp:docPr id="49" name="Obrázek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stretch>
                      <a:fillRect/>
                    </a:stretch>
                  </pic:blipFill>
                  <pic:spPr>
                    <a:xfrm>
                      <a:off x="0" y="0"/>
                      <a:ext cx="8423408" cy="5282765"/>
                    </a:xfrm>
                    <a:prstGeom prst="rect">
                      <a:avLst/>
                    </a:prstGeom>
                  </pic:spPr>
                </pic:pic>
              </a:graphicData>
            </a:graphic>
          </wp:inline>
        </w:drawing>
      </w:r>
    </w:p>
    <w:p w:rsidR="008D5762" w:rsidRPr="00887D93" w:rsidRDefault="008D5762" w:rsidP="00887D93">
      <w:pPr>
        <w:ind w:left="714"/>
        <w:rPr>
          <w:rFonts w:ascii="Arial" w:hAnsi="Arial" w:cs="Arial"/>
          <w:color w:val="1F497D"/>
          <w:sz w:val="22"/>
          <w:szCs w:val="22"/>
          <w:u w:val="single"/>
        </w:rPr>
      </w:pPr>
      <w:r>
        <w:rPr>
          <w:noProof/>
          <w:lang w:val="cs-CZ" w:eastAsia="cs-CZ"/>
        </w:rPr>
        <mc:AlternateContent>
          <mc:Choice Requires="wps">
            <w:drawing>
              <wp:anchor distT="0" distB="0" distL="114300" distR="114300" simplePos="0" relativeHeight="251672576" behindDoc="0" locked="0" layoutInCell="1" allowOverlap="1" wp14:anchorId="2FA14BBC" wp14:editId="59E34A01">
                <wp:simplePos x="0" y="0"/>
                <wp:positionH relativeFrom="column">
                  <wp:posOffset>488950</wp:posOffset>
                </wp:positionH>
                <wp:positionV relativeFrom="paragraph">
                  <wp:posOffset>4975225</wp:posOffset>
                </wp:positionV>
                <wp:extent cx="3243580" cy="405765"/>
                <wp:effectExtent l="7620" t="12700" r="6350" b="10160"/>
                <wp:wrapNone/>
                <wp:docPr id="53" name="Obdélník 5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243580" cy="405765"/>
                        </a:xfrm>
                        <a:prstGeom prst="rect">
                          <a:avLst/>
                        </a:prstGeom>
                        <a:solidFill>
                          <a:schemeClr val="bg1">
                            <a:lumMod val="100000"/>
                            <a:lumOff val="0"/>
                          </a:schemeClr>
                        </a:solidFill>
                        <a:ln w="9525">
                          <a:solidFill>
                            <a:schemeClr val="bg1">
                              <a:lumMod val="100000"/>
                              <a:lumOff val="0"/>
                            </a:schemeClr>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Obdélník 53" o:spid="_x0000_s1026" style="position:absolute;margin-left:38.5pt;margin-top:391.75pt;width:255.4pt;height:31.9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" fillcolor="white [3212]" strokecolor="white [3212]"/>
            </w:pict>
          </mc:Fallback>
        </mc:AlternateContent>
      </w:r>
      <w:r w:rsidRPr="00FE101C">
        <w:rPr>
          <w:color w:val="1F497D"/>
          <w:u w:val="single"/>
        </w:rPr>
        <w:br w:type="page"/>
      </w:r>
      <w:r w:rsidRPr="00887D93">
        <w:rPr>
          <w:rFonts w:ascii="Arial" w:hAnsi="Arial" w:cs="Arial"/>
          <w:color w:val="1F497D"/>
          <w:sz w:val="22"/>
          <w:szCs w:val="22"/>
          <w:u w:val="single"/>
        </w:rPr>
        <w:t xml:space="preserve">Mapy kritérií seskupení dat s a bez překrytí zemědělských informací  </w:t>
      </w:r>
    </w:p>
    <w:p w:rsidR="008D5762" w:rsidRPr="00887D93" w:rsidRDefault="008D5762" w:rsidP="008D5762">
      <w:pPr>
        <w:rPr>
          <w:rFonts w:ascii="Arial" w:hAnsi="Arial" w:cs="Arial"/>
          <w:b/>
          <w:bCs/>
          <w:color w:val="1F497D" w:themeColor="text2"/>
          <w:sz w:val="22"/>
          <w:szCs w:val="22"/>
        </w:rPr>
      </w:pPr>
      <w:r w:rsidRPr="00887D93">
        <w:rPr>
          <w:rFonts w:ascii="Arial" w:hAnsi="Arial" w:cs="Arial"/>
          <w:b/>
          <w:bCs/>
          <w:color w:val="1F497D" w:themeColor="text2"/>
          <w:sz w:val="22"/>
          <w:szCs w:val="22"/>
        </w:rPr>
        <w:t xml:space="preserve">Obr. </w:t>
      </w:r>
      <w:r w:rsidRPr="00887D93">
        <w:rPr>
          <w:rFonts w:ascii="Arial" w:hAnsi="Arial" w:cs="Arial"/>
          <w:b/>
          <w:bCs/>
          <w:color w:val="1F497D" w:themeColor="text2"/>
          <w:sz w:val="22"/>
          <w:szCs w:val="22"/>
        </w:rPr>
        <w:fldChar w:fldCharType="begin"/>
      </w:r>
      <w:r w:rsidRPr="00887D93">
        <w:rPr>
          <w:rFonts w:ascii="Arial" w:hAnsi="Arial" w:cs="Arial"/>
          <w:b/>
          <w:bCs/>
          <w:color w:val="1F497D" w:themeColor="text2"/>
          <w:sz w:val="22"/>
          <w:szCs w:val="22"/>
        </w:rPr>
        <w:instrText xml:space="preserve"> SEQ Obr._ \* ARABIC </w:instrText>
      </w:r>
      <w:r w:rsidRPr="00887D93">
        <w:rPr>
          <w:rFonts w:ascii="Arial" w:hAnsi="Arial" w:cs="Arial"/>
          <w:b/>
          <w:bCs/>
          <w:color w:val="1F497D" w:themeColor="text2"/>
          <w:sz w:val="22"/>
          <w:szCs w:val="22"/>
        </w:rPr>
        <w:fldChar w:fldCharType="separate"/>
      </w:r>
      <w:r w:rsidR="00FE00BD">
        <w:rPr>
          <w:rFonts w:ascii="Arial" w:hAnsi="Arial" w:cs="Arial"/>
          <w:b/>
          <w:bCs/>
          <w:noProof/>
          <w:color w:val="1F497D" w:themeColor="text2"/>
          <w:sz w:val="22"/>
          <w:szCs w:val="22"/>
        </w:rPr>
        <w:t>13</w:t>
      </w:r>
      <w:r w:rsidRPr="00887D93">
        <w:rPr>
          <w:rFonts w:ascii="Arial" w:hAnsi="Arial" w:cs="Arial"/>
          <w:b/>
          <w:bCs/>
          <w:color w:val="1F497D" w:themeColor="text2"/>
          <w:sz w:val="22"/>
          <w:szCs w:val="22"/>
        </w:rPr>
        <w:fldChar w:fldCharType="end"/>
      </w:r>
      <w:r w:rsidRPr="00887D93">
        <w:rPr>
          <w:rFonts w:ascii="Arial" w:hAnsi="Arial" w:cs="Arial"/>
          <w:b/>
          <w:bCs/>
          <w:color w:val="1F497D" w:themeColor="text2"/>
          <w:sz w:val="22"/>
          <w:szCs w:val="22"/>
        </w:rPr>
        <w:t xml:space="preserve">: Mapa kritérií seskupení dat bez překrytí zemědělských informací </w:t>
      </w:r>
    </w:p>
    <w:p w:rsidR="008D5762" w:rsidRDefault="008D5762" w:rsidP="008D5762">
      <w:pPr>
        <w:rPr>
          <w:b/>
          <w:bCs/>
          <w:color w:val="1F497D" w:themeColor="text2"/>
          <w:sz w:val="20"/>
        </w:rPr>
      </w:pPr>
      <w:r>
        <w:rPr>
          <w:noProof/>
          <w:lang w:val="cs-CZ" w:eastAsia="cs-CZ"/>
        </w:rPr>
        <w:drawing>
          <wp:inline distT="0" distB="0" distL="0" distR="0" wp14:anchorId="7F9AF8FA" wp14:editId="774E8F3F">
            <wp:extent cx="7755662" cy="4976949"/>
            <wp:effectExtent l="0" t="0" r="0" b="0"/>
            <wp:docPr id="50" name="Obrázek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7757146" cy="4977901"/>
                    </a:xfrm>
                    <a:prstGeom prst="rect">
                      <a:avLst/>
                    </a:prstGeom>
                  </pic:spPr>
                </pic:pic>
              </a:graphicData>
            </a:graphic>
          </wp:inline>
        </w:drawing>
      </w:r>
    </w:p>
    <w:p w:rsidR="008D5762" w:rsidRDefault="008D5762" w:rsidP="008D5762">
      <w:pPr>
        <w:rPr>
          <w:b/>
          <w:bCs/>
          <w:color w:val="1F497D" w:themeColor="text2"/>
          <w:sz w:val="20"/>
        </w:rPr>
      </w:pPr>
    </w:p>
    <w:p w:rsidR="008D5762" w:rsidRDefault="008D5762" w:rsidP="008D5762">
      <w:pPr>
        <w:widowControl w:val="0"/>
        <w:jc w:val="center"/>
        <w:rPr>
          <w:snapToGrid w:val="0"/>
          <w:color w:val="000000"/>
          <w:w w:val="0"/>
          <w:sz w:val="0"/>
          <w:szCs w:val="0"/>
          <w:u w:color="000000"/>
          <w:bdr w:val="none" w:sz="0" w:space="0" w:color="000000"/>
          <w:shd w:val="clear" w:color="000000" w:fill="000000"/>
        </w:rPr>
      </w:pPr>
    </w:p>
    <w:p w:rsidR="008D5762" w:rsidRDefault="008D5762" w:rsidP="008D5762">
      <w:pPr>
        <w:widowControl w:val="0"/>
        <w:jc w:val="center"/>
        <w:rPr>
          <w:snapToGrid w:val="0"/>
          <w:color w:val="000000"/>
          <w:w w:val="0"/>
          <w:sz w:val="0"/>
          <w:szCs w:val="0"/>
          <w:u w:color="000000"/>
          <w:bdr w:val="none" w:sz="0" w:space="0" w:color="000000"/>
          <w:shd w:val="clear" w:color="000000" w:fill="000000"/>
        </w:rPr>
      </w:pPr>
    </w:p>
    <w:p w:rsidR="008D5762" w:rsidRDefault="008D5762" w:rsidP="008D5762">
      <w:pPr>
        <w:widowControl w:val="0"/>
        <w:rPr>
          <w:snapToGrid w:val="0"/>
          <w:color w:val="000000"/>
          <w:w w:val="0"/>
          <w:sz w:val="0"/>
          <w:szCs w:val="0"/>
          <w:u w:color="000000"/>
          <w:bdr w:val="none" w:sz="0" w:space="0" w:color="000000"/>
          <w:shd w:val="clear" w:color="000000" w:fill="000000"/>
        </w:rPr>
      </w:pPr>
      <w:r>
        <w:rPr>
          <w:snapToGrid w:val="0"/>
          <w:color w:val="000000"/>
          <w:w w:val="0"/>
          <w:sz w:val="0"/>
          <w:szCs w:val="0"/>
          <w:u w:color="000000"/>
          <w:bdr w:val="none" w:sz="0" w:space="0" w:color="000000"/>
          <w:shd w:val="clear" w:color="000000" w:fill="000000"/>
        </w:rPr>
        <w:br w:type="textWrapping" w:clear="all"/>
      </w:r>
    </w:p>
    <w:p w:rsidR="008D5762" w:rsidRPr="00887D93" w:rsidRDefault="008D5762" w:rsidP="008D5762">
      <w:pPr>
        <w:widowControl w:val="0"/>
        <w:rPr>
          <w:rFonts w:ascii="Arial" w:hAnsi="Arial" w:cs="Arial"/>
          <w:snapToGrid w:val="0"/>
          <w:color w:val="000000"/>
          <w:w w:val="0"/>
          <w:sz w:val="22"/>
          <w:szCs w:val="22"/>
          <w:u w:color="000000"/>
          <w:bdr w:val="none" w:sz="0" w:space="0" w:color="000000"/>
          <w:shd w:val="clear" w:color="000000" w:fill="000000"/>
        </w:rPr>
      </w:pPr>
    </w:p>
    <w:p w:rsidR="008D5762" w:rsidRPr="00887D93" w:rsidRDefault="008D5762" w:rsidP="008D5762">
      <w:pPr>
        <w:widowControl w:val="0"/>
        <w:rPr>
          <w:rFonts w:ascii="Arial" w:hAnsi="Arial" w:cs="Arial"/>
          <w:b/>
          <w:bCs/>
          <w:color w:val="1F497D" w:themeColor="text2"/>
          <w:sz w:val="22"/>
          <w:szCs w:val="22"/>
        </w:rPr>
      </w:pPr>
      <w:r w:rsidRPr="00887D93">
        <w:rPr>
          <w:rFonts w:ascii="Arial" w:hAnsi="Arial" w:cs="Arial"/>
          <w:b/>
          <w:bCs/>
          <w:color w:val="1F497D" w:themeColor="text2"/>
          <w:sz w:val="22"/>
          <w:szCs w:val="22"/>
        </w:rPr>
        <w:t xml:space="preserve">Obr. </w:t>
      </w:r>
      <w:r w:rsidRPr="00887D93">
        <w:rPr>
          <w:rFonts w:ascii="Arial" w:hAnsi="Arial" w:cs="Arial"/>
          <w:b/>
          <w:bCs/>
          <w:color w:val="1F497D" w:themeColor="text2"/>
          <w:sz w:val="22"/>
          <w:szCs w:val="22"/>
        </w:rPr>
        <w:fldChar w:fldCharType="begin"/>
      </w:r>
      <w:r w:rsidRPr="00887D93">
        <w:rPr>
          <w:rFonts w:ascii="Arial" w:hAnsi="Arial" w:cs="Arial"/>
          <w:b/>
          <w:bCs/>
          <w:color w:val="1F497D" w:themeColor="text2"/>
          <w:sz w:val="22"/>
          <w:szCs w:val="22"/>
        </w:rPr>
        <w:instrText xml:space="preserve"> SEQ Obr._ \* ARABIC </w:instrText>
      </w:r>
      <w:r w:rsidRPr="00887D93">
        <w:rPr>
          <w:rFonts w:ascii="Arial" w:hAnsi="Arial" w:cs="Arial"/>
          <w:b/>
          <w:bCs/>
          <w:color w:val="1F497D" w:themeColor="text2"/>
          <w:sz w:val="22"/>
          <w:szCs w:val="22"/>
        </w:rPr>
        <w:fldChar w:fldCharType="separate"/>
      </w:r>
      <w:r w:rsidR="00FE00BD">
        <w:rPr>
          <w:rFonts w:ascii="Arial" w:hAnsi="Arial" w:cs="Arial"/>
          <w:b/>
          <w:bCs/>
          <w:noProof/>
          <w:color w:val="1F497D" w:themeColor="text2"/>
          <w:sz w:val="22"/>
          <w:szCs w:val="22"/>
        </w:rPr>
        <w:t>14</w:t>
      </w:r>
      <w:r w:rsidRPr="00887D93">
        <w:rPr>
          <w:rFonts w:ascii="Arial" w:hAnsi="Arial" w:cs="Arial"/>
          <w:b/>
          <w:bCs/>
          <w:color w:val="1F497D" w:themeColor="text2"/>
          <w:sz w:val="22"/>
          <w:szCs w:val="22"/>
        </w:rPr>
        <w:fldChar w:fldCharType="end"/>
      </w:r>
      <w:r w:rsidRPr="00887D93">
        <w:rPr>
          <w:rFonts w:ascii="Arial" w:hAnsi="Arial" w:cs="Arial"/>
          <w:b/>
          <w:bCs/>
          <w:color w:val="1F497D" w:themeColor="text2"/>
          <w:sz w:val="22"/>
          <w:szCs w:val="22"/>
        </w:rPr>
        <w:t xml:space="preserve">: Mapa kritérií seskupených dat s překrytím zemědělských informací </w:t>
      </w:r>
    </w:p>
    <w:p w:rsidR="008D5762" w:rsidRPr="008460D6" w:rsidRDefault="008D5762" w:rsidP="008D5762">
      <w:pPr>
        <w:widowControl w:val="0"/>
        <w:rPr>
          <w:snapToGrid w:val="0"/>
          <w:color w:val="000000"/>
          <w:w w:val="0"/>
          <w:sz w:val="0"/>
          <w:szCs w:val="0"/>
          <w:u w:color="000000"/>
          <w:bdr w:val="none" w:sz="0" w:space="0" w:color="000000"/>
          <w:shd w:val="clear" w:color="000000" w:fill="000000"/>
        </w:rPr>
      </w:pPr>
      <w:r>
        <w:rPr>
          <w:noProof/>
          <w:lang w:val="cs-CZ" w:eastAsia="cs-CZ"/>
        </w:rPr>
        <w:drawing>
          <wp:inline distT="0" distB="0" distL="0" distR="0" wp14:anchorId="1BDA4A77" wp14:editId="20678455">
            <wp:extent cx="8147993" cy="5061527"/>
            <wp:effectExtent l="0" t="0" r="0" b="0"/>
            <wp:docPr id="51" name="Obrázek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8143742" cy="5058886"/>
                    </a:xfrm>
                    <a:prstGeom prst="rect">
                      <a:avLst/>
                    </a:prstGeom>
                  </pic:spPr>
                </pic:pic>
              </a:graphicData>
            </a:graphic>
          </wp:inline>
        </w:drawing>
      </w:r>
    </w:p>
    <w:p w:rsidR="008D5762" w:rsidRDefault="008D5762" w:rsidP="008D5762">
      <w:pPr>
        <w:widowControl w:val="0"/>
        <w:rPr>
          <w:color w:val="1F497D"/>
          <w:u w:val="single"/>
        </w:rPr>
        <w:sectPr w:rsidR="008D5762" w:rsidSect="00F64342">
          <w:pgSz w:w="16838" w:h="11906" w:orient="landscape"/>
          <w:pgMar w:top="1417" w:right="1417" w:bottom="1417" w:left="1417" w:header="708" w:footer="708" w:gutter="0"/>
          <w:cols w:space="708"/>
          <w:titlePg/>
          <w:rtlGutter/>
          <w:docGrid w:linePitch="360"/>
        </w:sectPr>
      </w:pPr>
    </w:p>
    <w:p w:rsidR="008D5762" w:rsidRPr="00887D93" w:rsidRDefault="008D5762" w:rsidP="002862BA">
      <w:pPr>
        <w:numPr>
          <w:ilvl w:val="0"/>
          <w:numId w:val="20"/>
        </w:numPr>
        <w:spacing w:before="0"/>
        <w:ind w:left="714" w:hanging="357"/>
        <w:rPr>
          <w:rFonts w:ascii="Arial" w:hAnsi="Arial" w:cs="Arial"/>
          <w:color w:val="1F497D"/>
          <w:sz w:val="22"/>
          <w:szCs w:val="22"/>
          <w:u w:val="single"/>
        </w:rPr>
      </w:pPr>
      <w:r w:rsidRPr="00887D93">
        <w:rPr>
          <w:rFonts w:ascii="Arial" w:hAnsi="Arial" w:cs="Arial"/>
          <w:color w:val="1F497D"/>
          <w:sz w:val="22"/>
          <w:szCs w:val="22"/>
          <w:u w:val="single"/>
        </w:rPr>
        <w:t>Celková tabulka s rozlohou (hektary) zemědělské plochy s omezeními podle každého kritéria a podle seskupených kritérií (před a po provedení doladění (tzv. fine-tuning),</w:t>
      </w:r>
    </w:p>
    <w:p w:rsidR="008D5762" w:rsidRPr="00887D93" w:rsidRDefault="008D5762" w:rsidP="008D5762">
      <w:pPr>
        <w:ind w:left="714"/>
        <w:rPr>
          <w:rFonts w:ascii="Arial" w:hAnsi="Arial" w:cs="Arial"/>
          <w:color w:val="1F497D"/>
          <w:sz w:val="22"/>
          <w:szCs w:val="22"/>
          <w:u w:val="single"/>
        </w:rPr>
      </w:pPr>
    </w:p>
    <w:p w:rsidR="008D5762" w:rsidRPr="00887D93" w:rsidRDefault="008D5762" w:rsidP="008D5762">
      <w:pPr>
        <w:pStyle w:val="Titulek"/>
        <w:rPr>
          <w:rFonts w:ascii="Arial" w:hAnsi="Arial" w:cs="Arial"/>
          <w:sz w:val="22"/>
          <w:szCs w:val="22"/>
        </w:rPr>
      </w:pPr>
      <w:r w:rsidRPr="00887D93">
        <w:rPr>
          <w:rFonts w:ascii="Arial" w:hAnsi="Arial" w:cs="Arial"/>
          <w:color w:val="1F497D" w:themeColor="text2"/>
          <w:sz w:val="22"/>
          <w:szCs w:val="22"/>
        </w:rPr>
        <w:t xml:space="preserve">Tabulka </w:t>
      </w:r>
      <w:r w:rsidRPr="00887D93">
        <w:rPr>
          <w:rFonts w:ascii="Arial" w:hAnsi="Arial" w:cs="Arial"/>
          <w:color w:val="1F497D" w:themeColor="text2"/>
          <w:sz w:val="22"/>
          <w:szCs w:val="22"/>
        </w:rPr>
        <w:fldChar w:fldCharType="begin"/>
      </w:r>
      <w:r w:rsidRPr="00887D93">
        <w:rPr>
          <w:rFonts w:ascii="Arial" w:hAnsi="Arial" w:cs="Arial"/>
          <w:color w:val="1F497D" w:themeColor="text2"/>
          <w:sz w:val="22"/>
          <w:szCs w:val="22"/>
        </w:rPr>
        <w:instrText xml:space="preserve"> SEQ Tab. \* ARABIC </w:instrText>
      </w:r>
      <w:r w:rsidRPr="00887D93">
        <w:rPr>
          <w:rFonts w:ascii="Arial" w:hAnsi="Arial" w:cs="Arial"/>
          <w:color w:val="1F497D" w:themeColor="text2"/>
          <w:sz w:val="22"/>
          <w:szCs w:val="22"/>
        </w:rPr>
        <w:fldChar w:fldCharType="separate"/>
      </w:r>
      <w:r w:rsidR="00FE00BD">
        <w:rPr>
          <w:rFonts w:ascii="Arial" w:hAnsi="Arial" w:cs="Arial"/>
          <w:noProof/>
          <w:color w:val="1F497D" w:themeColor="text2"/>
          <w:sz w:val="22"/>
          <w:szCs w:val="22"/>
        </w:rPr>
        <w:t>9</w:t>
      </w:r>
      <w:r w:rsidRPr="00887D93">
        <w:rPr>
          <w:rFonts w:ascii="Arial" w:hAnsi="Arial" w:cs="Arial"/>
          <w:color w:val="1F497D" w:themeColor="text2"/>
          <w:sz w:val="22"/>
          <w:szCs w:val="22"/>
        </w:rPr>
        <w:fldChar w:fldCharType="end"/>
      </w:r>
      <w:r w:rsidRPr="00887D93">
        <w:rPr>
          <w:rFonts w:ascii="Arial" w:hAnsi="Arial" w:cs="Arial"/>
          <w:color w:val="1F497D" w:themeColor="text2"/>
          <w:sz w:val="22"/>
          <w:szCs w:val="22"/>
        </w:rPr>
        <w:t xml:space="preserve"> Zemědělská plocha s omezeními dle každého kritéria a plocha souhrnná </w:t>
      </w:r>
      <w:r w:rsidRPr="00887D93">
        <w:rPr>
          <w:rFonts w:ascii="Arial" w:hAnsi="Arial" w:cs="Arial"/>
          <w:color w:val="1F497D"/>
          <w:sz w:val="22"/>
          <w:szCs w:val="22"/>
        </w:rPr>
        <w:t xml:space="preserve"> (kromě horských oblastí) </w:t>
      </w:r>
    </w:p>
    <w:p w:rsidR="008D5762" w:rsidRPr="00D51C4F" w:rsidRDefault="008D5762" w:rsidP="008D5762">
      <w:pPr>
        <w:ind w:left="357"/>
        <w:rPr>
          <w:color w:val="1F497D"/>
          <w:u w:val="single"/>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350"/>
        <w:gridCol w:w="988"/>
        <w:gridCol w:w="1134"/>
        <w:gridCol w:w="993"/>
        <w:gridCol w:w="1134"/>
        <w:gridCol w:w="1134"/>
        <w:gridCol w:w="990"/>
        <w:gridCol w:w="900"/>
        <w:gridCol w:w="1089"/>
        <w:gridCol w:w="1134"/>
        <w:gridCol w:w="993"/>
        <w:gridCol w:w="1134"/>
        <w:gridCol w:w="1171"/>
      </w:tblGrid>
      <w:tr w:rsidR="008D5762" w:rsidRPr="00887D93" w:rsidTr="00FC1661">
        <w:trPr>
          <w:trHeight w:val="900"/>
        </w:trPr>
        <w:tc>
          <w:tcPr>
            <w:tcW w:w="477" w:type="pct"/>
            <w:vMerge w:val="restart"/>
            <w:shd w:val="clear" w:color="auto" w:fill="auto"/>
            <w:vAlign w:val="center"/>
            <w:hideMark/>
          </w:tcPr>
          <w:p w:rsidR="008D5762" w:rsidRPr="00887D93" w:rsidRDefault="008D5762" w:rsidP="00FC1661">
            <w:pPr>
              <w:jc w:val="center"/>
              <w:rPr>
                <w:rFonts w:asciiTheme="minorHAnsi" w:hAnsiTheme="minorHAnsi"/>
                <w:b/>
                <w:color w:val="000000"/>
                <w:sz w:val="20"/>
                <w:lang w:eastAsia="cs-CZ"/>
              </w:rPr>
            </w:pPr>
            <w:r w:rsidRPr="00887D93">
              <w:rPr>
                <w:rFonts w:asciiTheme="minorHAnsi" w:hAnsiTheme="minorHAnsi"/>
                <w:b/>
                <w:color w:val="000000"/>
                <w:sz w:val="20"/>
                <w:lang w:eastAsia="cs-CZ"/>
              </w:rPr>
              <w:t>kritérium</w:t>
            </w:r>
          </w:p>
        </w:tc>
        <w:tc>
          <w:tcPr>
            <w:tcW w:w="349" w:type="pct"/>
            <w:vMerge w:val="restart"/>
            <w:shd w:val="clear" w:color="auto" w:fill="auto"/>
            <w:vAlign w:val="center"/>
            <w:hideMark/>
          </w:tcPr>
          <w:p w:rsidR="008D5762" w:rsidRPr="00887D93" w:rsidRDefault="008D5762" w:rsidP="00FC1661">
            <w:pPr>
              <w:jc w:val="center"/>
              <w:rPr>
                <w:rFonts w:asciiTheme="minorHAnsi" w:hAnsiTheme="minorHAnsi"/>
                <w:b/>
                <w:color w:val="000000"/>
                <w:sz w:val="20"/>
                <w:lang w:eastAsia="cs-CZ"/>
              </w:rPr>
            </w:pPr>
            <w:r w:rsidRPr="00887D93">
              <w:rPr>
                <w:rFonts w:asciiTheme="minorHAnsi" w:hAnsiTheme="minorHAnsi"/>
                <w:b/>
                <w:color w:val="000000"/>
                <w:sz w:val="20"/>
                <w:lang w:eastAsia="cs-CZ"/>
              </w:rPr>
              <w:t>Nízká teplota</w:t>
            </w:r>
          </w:p>
        </w:tc>
        <w:tc>
          <w:tcPr>
            <w:tcW w:w="401" w:type="pct"/>
            <w:vMerge w:val="restart"/>
            <w:shd w:val="clear" w:color="auto" w:fill="auto"/>
            <w:vAlign w:val="center"/>
            <w:hideMark/>
          </w:tcPr>
          <w:p w:rsidR="008D5762" w:rsidRPr="00887D93" w:rsidRDefault="008D5762" w:rsidP="00FC1661">
            <w:pPr>
              <w:jc w:val="center"/>
              <w:rPr>
                <w:rFonts w:asciiTheme="minorHAnsi" w:hAnsiTheme="minorHAnsi"/>
                <w:b/>
                <w:color w:val="000000"/>
                <w:sz w:val="20"/>
                <w:lang w:eastAsia="cs-CZ"/>
              </w:rPr>
            </w:pPr>
            <w:r w:rsidRPr="00887D93">
              <w:rPr>
                <w:rFonts w:asciiTheme="minorHAnsi" w:hAnsiTheme="minorHAnsi"/>
                <w:b/>
                <w:color w:val="000000"/>
                <w:sz w:val="20"/>
                <w:lang w:eastAsia="cs-CZ"/>
              </w:rPr>
              <w:t>Suchost</w:t>
            </w:r>
          </w:p>
        </w:tc>
        <w:tc>
          <w:tcPr>
            <w:tcW w:w="351" w:type="pct"/>
            <w:vMerge w:val="restart"/>
            <w:shd w:val="clear" w:color="auto" w:fill="auto"/>
            <w:vAlign w:val="center"/>
            <w:hideMark/>
          </w:tcPr>
          <w:p w:rsidR="008D5762" w:rsidRPr="00887D93" w:rsidRDefault="008D5762" w:rsidP="00FC1661">
            <w:pPr>
              <w:jc w:val="center"/>
              <w:rPr>
                <w:rFonts w:asciiTheme="minorHAnsi" w:hAnsiTheme="minorHAnsi"/>
                <w:b/>
                <w:color w:val="000000"/>
                <w:sz w:val="18"/>
                <w:szCs w:val="18"/>
                <w:lang w:eastAsia="cs-CZ"/>
              </w:rPr>
            </w:pPr>
            <w:r w:rsidRPr="00887D93">
              <w:rPr>
                <w:rFonts w:asciiTheme="minorHAnsi" w:hAnsiTheme="minorHAnsi"/>
                <w:b/>
                <w:color w:val="000000"/>
                <w:sz w:val="18"/>
                <w:szCs w:val="18"/>
                <w:lang w:eastAsia="cs-CZ"/>
              </w:rPr>
              <w:t>Nadměrná vlhkost půdy</w:t>
            </w:r>
          </w:p>
        </w:tc>
        <w:tc>
          <w:tcPr>
            <w:tcW w:w="401" w:type="pct"/>
            <w:vMerge w:val="restart"/>
            <w:shd w:val="clear" w:color="auto" w:fill="auto"/>
            <w:vAlign w:val="center"/>
            <w:hideMark/>
          </w:tcPr>
          <w:p w:rsidR="008D5762" w:rsidRPr="00887D93" w:rsidRDefault="008D5762" w:rsidP="00FC1661">
            <w:pPr>
              <w:jc w:val="center"/>
              <w:rPr>
                <w:rFonts w:asciiTheme="minorHAnsi" w:hAnsiTheme="minorHAnsi"/>
                <w:b/>
                <w:color w:val="000000"/>
                <w:sz w:val="18"/>
                <w:szCs w:val="18"/>
                <w:lang w:eastAsia="cs-CZ"/>
              </w:rPr>
            </w:pPr>
            <w:r w:rsidRPr="00887D93">
              <w:rPr>
                <w:rFonts w:asciiTheme="minorHAnsi" w:hAnsiTheme="minorHAnsi"/>
                <w:b/>
                <w:color w:val="000000"/>
                <w:sz w:val="18"/>
                <w:szCs w:val="18"/>
                <w:lang w:eastAsia="cs-CZ"/>
              </w:rPr>
              <w:t>Omezené odvodňování půdy</w:t>
            </w:r>
          </w:p>
        </w:tc>
        <w:tc>
          <w:tcPr>
            <w:tcW w:w="1069" w:type="pct"/>
            <w:gridSpan w:val="3"/>
            <w:shd w:val="clear" w:color="auto" w:fill="auto"/>
            <w:vAlign w:val="center"/>
            <w:hideMark/>
          </w:tcPr>
          <w:p w:rsidR="008D5762" w:rsidRPr="00887D93" w:rsidRDefault="008D5762" w:rsidP="00FC1661">
            <w:pPr>
              <w:jc w:val="center"/>
              <w:rPr>
                <w:rFonts w:asciiTheme="minorHAnsi" w:hAnsiTheme="minorHAnsi"/>
                <w:b/>
                <w:color w:val="000000"/>
                <w:sz w:val="20"/>
                <w:lang w:eastAsia="cs-CZ"/>
              </w:rPr>
            </w:pPr>
            <w:r w:rsidRPr="00887D93">
              <w:rPr>
                <w:rFonts w:asciiTheme="minorHAnsi" w:hAnsiTheme="minorHAnsi"/>
                <w:b/>
                <w:color w:val="000000"/>
                <w:sz w:val="20"/>
                <w:lang w:eastAsia="cs-CZ"/>
              </w:rPr>
              <w:t>Nepříznivá zrnitost a skeletovitost</w:t>
            </w:r>
          </w:p>
        </w:tc>
        <w:tc>
          <w:tcPr>
            <w:tcW w:w="385" w:type="pct"/>
            <w:vMerge w:val="restart"/>
            <w:shd w:val="clear" w:color="auto" w:fill="auto"/>
            <w:vAlign w:val="center"/>
            <w:hideMark/>
          </w:tcPr>
          <w:p w:rsidR="008D5762" w:rsidRPr="00887D93" w:rsidRDefault="008D5762" w:rsidP="00FC1661">
            <w:pPr>
              <w:jc w:val="center"/>
              <w:rPr>
                <w:rFonts w:asciiTheme="minorHAnsi" w:hAnsiTheme="minorHAnsi"/>
                <w:b/>
                <w:color w:val="000000"/>
                <w:sz w:val="20"/>
                <w:lang w:eastAsia="cs-CZ"/>
              </w:rPr>
            </w:pPr>
            <w:r w:rsidRPr="00887D93">
              <w:rPr>
                <w:rFonts w:asciiTheme="minorHAnsi" w:hAnsiTheme="minorHAnsi"/>
                <w:b/>
                <w:color w:val="000000"/>
                <w:sz w:val="20"/>
                <w:lang w:eastAsia="cs-CZ"/>
              </w:rPr>
              <w:t>Mělká hloubka zakořenění</w:t>
            </w:r>
          </w:p>
        </w:tc>
        <w:tc>
          <w:tcPr>
            <w:tcW w:w="401" w:type="pct"/>
            <w:vMerge w:val="restart"/>
            <w:shd w:val="clear" w:color="auto" w:fill="auto"/>
            <w:vAlign w:val="center"/>
            <w:hideMark/>
          </w:tcPr>
          <w:p w:rsidR="008D5762" w:rsidRPr="00887D93" w:rsidRDefault="008D5762" w:rsidP="00FC1661">
            <w:pPr>
              <w:jc w:val="center"/>
              <w:rPr>
                <w:rFonts w:asciiTheme="minorHAnsi" w:hAnsiTheme="minorHAnsi"/>
                <w:b/>
                <w:color w:val="000000"/>
                <w:sz w:val="20"/>
                <w:lang w:eastAsia="cs-CZ"/>
              </w:rPr>
            </w:pPr>
            <w:r w:rsidRPr="00887D93">
              <w:rPr>
                <w:rFonts w:asciiTheme="minorHAnsi" w:hAnsiTheme="minorHAnsi"/>
                <w:b/>
                <w:color w:val="000000"/>
                <w:sz w:val="20"/>
                <w:lang w:eastAsia="cs-CZ"/>
              </w:rPr>
              <w:t>Špatné chemické vlastnosti: kyselost</w:t>
            </w:r>
          </w:p>
        </w:tc>
        <w:tc>
          <w:tcPr>
            <w:tcW w:w="351" w:type="pct"/>
            <w:vMerge w:val="restart"/>
            <w:shd w:val="clear" w:color="auto" w:fill="auto"/>
            <w:vAlign w:val="center"/>
            <w:hideMark/>
          </w:tcPr>
          <w:p w:rsidR="008D5762" w:rsidRPr="00887D93" w:rsidRDefault="008D5762" w:rsidP="00FC1661">
            <w:pPr>
              <w:jc w:val="center"/>
              <w:rPr>
                <w:rFonts w:asciiTheme="minorHAnsi" w:hAnsiTheme="minorHAnsi"/>
                <w:b/>
                <w:color w:val="000000"/>
                <w:sz w:val="20"/>
                <w:lang w:eastAsia="cs-CZ"/>
              </w:rPr>
            </w:pPr>
            <w:r w:rsidRPr="00887D93">
              <w:rPr>
                <w:rFonts w:asciiTheme="minorHAnsi" w:hAnsiTheme="minorHAnsi"/>
                <w:b/>
                <w:color w:val="000000"/>
                <w:sz w:val="20"/>
                <w:lang w:eastAsia="cs-CZ"/>
              </w:rPr>
              <w:t>Příkrý svah</w:t>
            </w:r>
          </w:p>
        </w:tc>
        <w:tc>
          <w:tcPr>
            <w:tcW w:w="401" w:type="pct"/>
            <w:vMerge w:val="restart"/>
            <w:shd w:val="clear" w:color="auto" w:fill="auto"/>
            <w:vAlign w:val="center"/>
            <w:hideMark/>
          </w:tcPr>
          <w:p w:rsidR="008D5762" w:rsidRPr="00887D93" w:rsidRDefault="008D5762" w:rsidP="00FC1661">
            <w:pPr>
              <w:jc w:val="center"/>
              <w:rPr>
                <w:rFonts w:asciiTheme="minorHAnsi" w:hAnsiTheme="minorHAnsi"/>
                <w:b/>
                <w:color w:val="000000"/>
                <w:sz w:val="20"/>
                <w:lang w:eastAsia="cs-CZ"/>
              </w:rPr>
            </w:pPr>
            <w:r w:rsidRPr="00887D93">
              <w:rPr>
                <w:rFonts w:asciiTheme="minorHAnsi" w:hAnsiTheme="minorHAnsi"/>
                <w:b/>
                <w:color w:val="000000"/>
                <w:sz w:val="20"/>
                <w:lang w:eastAsia="cs-CZ"/>
              </w:rPr>
              <w:t>souhrnná kritéria před doladěním</w:t>
            </w:r>
          </w:p>
        </w:tc>
        <w:tc>
          <w:tcPr>
            <w:tcW w:w="414" w:type="pct"/>
            <w:vMerge w:val="restart"/>
            <w:shd w:val="clear" w:color="auto" w:fill="auto"/>
            <w:vAlign w:val="center"/>
            <w:hideMark/>
          </w:tcPr>
          <w:p w:rsidR="008D5762" w:rsidRPr="00887D93" w:rsidRDefault="008D5762" w:rsidP="00FC1661">
            <w:pPr>
              <w:jc w:val="center"/>
              <w:rPr>
                <w:rFonts w:asciiTheme="minorHAnsi" w:hAnsiTheme="minorHAnsi"/>
                <w:b/>
                <w:color w:val="000000"/>
                <w:sz w:val="20"/>
                <w:lang w:eastAsia="cs-CZ"/>
              </w:rPr>
            </w:pPr>
            <w:r w:rsidRPr="00887D93">
              <w:rPr>
                <w:rFonts w:asciiTheme="minorHAnsi" w:hAnsiTheme="minorHAnsi"/>
                <w:b/>
                <w:color w:val="000000"/>
                <w:sz w:val="20"/>
                <w:lang w:eastAsia="cs-CZ"/>
              </w:rPr>
              <w:t>souhrnná kritéria po doladění</w:t>
            </w:r>
          </w:p>
        </w:tc>
      </w:tr>
      <w:tr w:rsidR="008D5762" w:rsidRPr="00887D93" w:rsidTr="00FC1661">
        <w:trPr>
          <w:trHeight w:val="900"/>
        </w:trPr>
        <w:tc>
          <w:tcPr>
            <w:tcW w:w="477" w:type="pct"/>
            <w:vMerge/>
            <w:vAlign w:val="center"/>
            <w:hideMark/>
          </w:tcPr>
          <w:p w:rsidR="008D5762" w:rsidRPr="00887D93" w:rsidRDefault="008D5762" w:rsidP="00FC1661">
            <w:pPr>
              <w:rPr>
                <w:rFonts w:asciiTheme="minorHAnsi" w:hAnsiTheme="minorHAnsi"/>
                <w:color w:val="000000"/>
                <w:sz w:val="20"/>
                <w:lang w:eastAsia="cs-CZ"/>
              </w:rPr>
            </w:pPr>
          </w:p>
        </w:tc>
        <w:tc>
          <w:tcPr>
            <w:tcW w:w="349" w:type="pct"/>
            <w:vMerge/>
            <w:vAlign w:val="center"/>
            <w:hideMark/>
          </w:tcPr>
          <w:p w:rsidR="008D5762" w:rsidRPr="00887D93" w:rsidRDefault="008D5762" w:rsidP="00FC1661">
            <w:pPr>
              <w:rPr>
                <w:rFonts w:asciiTheme="minorHAnsi" w:hAnsiTheme="minorHAnsi"/>
                <w:color w:val="000000"/>
                <w:sz w:val="20"/>
                <w:lang w:eastAsia="cs-CZ"/>
              </w:rPr>
            </w:pPr>
          </w:p>
        </w:tc>
        <w:tc>
          <w:tcPr>
            <w:tcW w:w="401" w:type="pct"/>
            <w:vMerge/>
            <w:vAlign w:val="center"/>
            <w:hideMark/>
          </w:tcPr>
          <w:p w:rsidR="008D5762" w:rsidRPr="00887D93" w:rsidRDefault="008D5762" w:rsidP="00FC1661">
            <w:pPr>
              <w:rPr>
                <w:rFonts w:asciiTheme="minorHAnsi" w:hAnsiTheme="minorHAnsi"/>
                <w:color w:val="000000"/>
                <w:sz w:val="20"/>
                <w:lang w:eastAsia="cs-CZ"/>
              </w:rPr>
            </w:pPr>
          </w:p>
        </w:tc>
        <w:tc>
          <w:tcPr>
            <w:tcW w:w="351" w:type="pct"/>
            <w:vMerge/>
            <w:vAlign w:val="center"/>
            <w:hideMark/>
          </w:tcPr>
          <w:p w:rsidR="008D5762" w:rsidRPr="00887D93" w:rsidRDefault="008D5762" w:rsidP="00FC1661">
            <w:pPr>
              <w:rPr>
                <w:rFonts w:asciiTheme="minorHAnsi" w:hAnsiTheme="minorHAnsi"/>
                <w:color w:val="000000"/>
                <w:sz w:val="20"/>
                <w:lang w:eastAsia="cs-CZ"/>
              </w:rPr>
            </w:pPr>
          </w:p>
        </w:tc>
        <w:tc>
          <w:tcPr>
            <w:tcW w:w="401" w:type="pct"/>
            <w:vMerge/>
            <w:vAlign w:val="center"/>
            <w:hideMark/>
          </w:tcPr>
          <w:p w:rsidR="008D5762" w:rsidRPr="00887D93" w:rsidRDefault="008D5762" w:rsidP="00FC1661">
            <w:pPr>
              <w:rPr>
                <w:rFonts w:asciiTheme="minorHAnsi" w:hAnsiTheme="minorHAnsi"/>
                <w:color w:val="000000"/>
                <w:sz w:val="20"/>
                <w:lang w:eastAsia="cs-CZ"/>
              </w:rPr>
            </w:pPr>
          </w:p>
        </w:tc>
        <w:tc>
          <w:tcPr>
            <w:tcW w:w="401" w:type="pct"/>
            <w:shd w:val="clear" w:color="auto" w:fill="auto"/>
            <w:vAlign w:val="bottom"/>
            <w:hideMark/>
          </w:tcPr>
          <w:p w:rsidR="008D5762" w:rsidRPr="00887D93" w:rsidRDefault="008D5762" w:rsidP="00FC1661">
            <w:pPr>
              <w:jc w:val="center"/>
              <w:rPr>
                <w:rFonts w:asciiTheme="minorHAnsi" w:hAnsiTheme="minorHAnsi"/>
                <w:b/>
                <w:color w:val="000000"/>
                <w:sz w:val="20"/>
                <w:lang w:eastAsia="cs-CZ"/>
              </w:rPr>
            </w:pPr>
            <w:r w:rsidRPr="00887D93">
              <w:rPr>
                <w:rFonts w:asciiTheme="minorHAnsi" w:hAnsiTheme="minorHAnsi"/>
                <w:b/>
                <w:color w:val="000000"/>
                <w:sz w:val="20"/>
                <w:lang w:eastAsia="cs-CZ"/>
              </w:rPr>
              <w:t>Skeletovitost</w:t>
            </w:r>
          </w:p>
        </w:tc>
        <w:tc>
          <w:tcPr>
            <w:tcW w:w="350" w:type="pct"/>
            <w:shd w:val="clear" w:color="auto" w:fill="auto"/>
            <w:vAlign w:val="bottom"/>
            <w:hideMark/>
          </w:tcPr>
          <w:p w:rsidR="008D5762" w:rsidRPr="00887D93" w:rsidRDefault="008D5762" w:rsidP="00FC1661">
            <w:pPr>
              <w:jc w:val="center"/>
              <w:rPr>
                <w:rFonts w:asciiTheme="minorHAnsi" w:hAnsiTheme="minorHAnsi"/>
                <w:b/>
                <w:color w:val="000000"/>
                <w:sz w:val="20"/>
                <w:lang w:eastAsia="cs-CZ"/>
              </w:rPr>
            </w:pPr>
            <w:r w:rsidRPr="00887D93">
              <w:rPr>
                <w:rFonts w:asciiTheme="minorHAnsi" w:hAnsiTheme="minorHAnsi"/>
                <w:b/>
                <w:color w:val="000000"/>
                <w:sz w:val="20"/>
                <w:lang w:eastAsia="cs-CZ"/>
              </w:rPr>
              <w:t xml:space="preserve">Zrnitostní třída: písčité, hlinito-písčité </w:t>
            </w:r>
          </w:p>
        </w:tc>
        <w:tc>
          <w:tcPr>
            <w:tcW w:w="318" w:type="pct"/>
            <w:shd w:val="clear" w:color="auto" w:fill="auto"/>
            <w:vAlign w:val="bottom"/>
            <w:hideMark/>
          </w:tcPr>
          <w:p w:rsidR="008D5762" w:rsidRPr="00887D93" w:rsidRDefault="008D5762" w:rsidP="00FC1661">
            <w:pPr>
              <w:jc w:val="center"/>
              <w:rPr>
                <w:rFonts w:asciiTheme="minorHAnsi" w:hAnsiTheme="minorHAnsi"/>
                <w:b/>
                <w:color w:val="000000"/>
                <w:sz w:val="20"/>
                <w:lang w:eastAsia="cs-CZ"/>
              </w:rPr>
            </w:pPr>
            <w:r w:rsidRPr="00887D93">
              <w:rPr>
                <w:rFonts w:asciiTheme="minorHAnsi" w:hAnsiTheme="minorHAnsi"/>
                <w:b/>
                <w:color w:val="000000"/>
                <w:sz w:val="20"/>
                <w:lang w:eastAsia="cs-CZ"/>
              </w:rPr>
              <w:t>Zrnitostní třída : těžké jíly</w:t>
            </w:r>
          </w:p>
        </w:tc>
        <w:tc>
          <w:tcPr>
            <w:tcW w:w="385" w:type="pct"/>
            <w:vMerge/>
            <w:vAlign w:val="center"/>
            <w:hideMark/>
          </w:tcPr>
          <w:p w:rsidR="008D5762" w:rsidRPr="00887D93" w:rsidRDefault="008D5762" w:rsidP="00FC1661">
            <w:pPr>
              <w:rPr>
                <w:rFonts w:asciiTheme="minorHAnsi" w:hAnsiTheme="minorHAnsi"/>
                <w:color w:val="000000"/>
                <w:sz w:val="20"/>
                <w:lang w:eastAsia="cs-CZ"/>
              </w:rPr>
            </w:pPr>
          </w:p>
        </w:tc>
        <w:tc>
          <w:tcPr>
            <w:tcW w:w="401" w:type="pct"/>
            <w:vMerge/>
            <w:vAlign w:val="center"/>
            <w:hideMark/>
          </w:tcPr>
          <w:p w:rsidR="008D5762" w:rsidRPr="00887D93" w:rsidRDefault="008D5762" w:rsidP="00FC1661">
            <w:pPr>
              <w:rPr>
                <w:rFonts w:asciiTheme="minorHAnsi" w:hAnsiTheme="minorHAnsi"/>
                <w:color w:val="000000"/>
                <w:sz w:val="20"/>
                <w:lang w:eastAsia="cs-CZ"/>
              </w:rPr>
            </w:pPr>
          </w:p>
        </w:tc>
        <w:tc>
          <w:tcPr>
            <w:tcW w:w="351" w:type="pct"/>
            <w:vMerge/>
            <w:vAlign w:val="center"/>
            <w:hideMark/>
          </w:tcPr>
          <w:p w:rsidR="008D5762" w:rsidRPr="00887D93" w:rsidRDefault="008D5762" w:rsidP="00FC1661">
            <w:pPr>
              <w:rPr>
                <w:rFonts w:asciiTheme="minorHAnsi" w:hAnsiTheme="minorHAnsi"/>
                <w:color w:val="000000"/>
                <w:sz w:val="20"/>
                <w:lang w:eastAsia="cs-CZ"/>
              </w:rPr>
            </w:pPr>
          </w:p>
        </w:tc>
        <w:tc>
          <w:tcPr>
            <w:tcW w:w="401" w:type="pct"/>
            <w:vMerge/>
            <w:vAlign w:val="center"/>
            <w:hideMark/>
          </w:tcPr>
          <w:p w:rsidR="008D5762" w:rsidRPr="00887D93" w:rsidRDefault="008D5762" w:rsidP="00FC1661">
            <w:pPr>
              <w:rPr>
                <w:rFonts w:asciiTheme="minorHAnsi" w:hAnsiTheme="minorHAnsi"/>
                <w:color w:val="000000"/>
                <w:sz w:val="20"/>
                <w:lang w:eastAsia="cs-CZ"/>
              </w:rPr>
            </w:pPr>
          </w:p>
        </w:tc>
        <w:tc>
          <w:tcPr>
            <w:tcW w:w="414" w:type="pct"/>
            <w:vMerge/>
            <w:vAlign w:val="center"/>
            <w:hideMark/>
          </w:tcPr>
          <w:p w:rsidR="008D5762" w:rsidRPr="00887D93" w:rsidRDefault="008D5762" w:rsidP="00FC1661">
            <w:pPr>
              <w:rPr>
                <w:rFonts w:asciiTheme="minorHAnsi" w:hAnsiTheme="minorHAnsi"/>
                <w:color w:val="000000"/>
                <w:sz w:val="20"/>
                <w:lang w:eastAsia="cs-CZ"/>
              </w:rPr>
            </w:pPr>
          </w:p>
        </w:tc>
      </w:tr>
      <w:tr w:rsidR="008D5762" w:rsidRPr="00887D93" w:rsidTr="00FC1661">
        <w:trPr>
          <w:trHeight w:val="600"/>
        </w:trPr>
        <w:tc>
          <w:tcPr>
            <w:tcW w:w="477" w:type="pct"/>
            <w:shd w:val="clear" w:color="auto" w:fill="auto"/>
            <w:vAlign w:val="bottom"/>
            <w:hideMark/>
          </w:tcPr>
          <w:p w:rsidR="008D5762" w:rsidRPr="00887D93" w:rsidRDefault="008D5762" w:rsidP="00FC1661">
            <w:pPr>
              <w:rPr>
                <w:rFonts w:asciiTheme="minorHAnsi" w:hAnsiTheme="minorHAnsi"/>
                <w:color w:val="000000"/>
                <w:sz w:val="20"/>
                <w:lang w:eastAsia="cs-CZ"/>
              </w:rPr>
            </w:pPr>
            <w:r w:rsidRPr="00887D93">
              <w:rPr>
                <w:rFonts w:asciiTheme="minorHAnsi" w:hAnsiTheme="minorHAnsi"/>
                <w:color w:val="000000"/>
                <w:sz w:val="20"/>
                <w:lang w:eastAsia="cs-CZ"/>
              </w:rPr>
              <w:t>Plocha zemědělské půdy (ha)</w:t>
            </w:r>
          </w:p>
        </w:tc>
        <w:tc>
          <w:tcPr>
            <w:tcW w:w="349" w:type="pct"/>
            <w:shd w:val="clear" w:color="auto" w:fill="auto"/>
            <w:vAlign w:val="center"/>
          </w:tcPr>
          <w:p w:rsidR="008D5762" w:rsidRPr="00887D93" w:rsidRDefault="008D5762" w:rsidP="00FC1661">
            <w:pPr>
              <w:jc w:val="right"/>
              <w:rPr>
                <w:rFonts w:asciiTheme="minorHAnsi" w:hAnsiTheme="minorHAnsi"/>
                <w:color w:val="000000"/>
                <w:sz w:val="20"/>
                <w:lang w:eastAsia="cs-CZ"/>
              </w:rPr>
            </w:pPr>
            <w:r w:rsidRPr="00887D93">
              <w:rPr>
                <w:rFonts w:asciiTheme="minorHAnsi" w:hAnsiTheme="minorHAnsi"/>
                <w:color w:val="000000"/>
                <w:sz w:val="20"/>
              </w:rPr>
              <w:t>225 115</w:t>
            </w:r>
          </w:p>
        </w:tc>
        <w:tc>
          <w:tcPr>
            <w:tcW w:w="401" w:type="pct"/>
            <w:shd w:val="clear" w:color="auto" w:fill="auto"/>
            <w:vAlign w:val="center"/>
          </w:tcPr>
          <w:p w:rsidR="008D5762" w:rsidRPr="00887D93" w:rsidRDefault="008D5762" w:rsidP="00FC1661">
            <w:pPr>
              <w:jc w:val="right"/>
              <w:rPr>
                <w:rFonts w:asciiTheme="minorHAnsi" w:hAnsiTheme="minorHAnsi"/>
                <w:color w:val="000000"/>
                <w:sz w:val="20"/>
                <w:lang w:eastAsia="cs-CZ"/>
              </w:rPr>
            </w:pPr>
            <w:r w:rsidRPr="00887D93">
              <w:rPr>
                <w:rFonts w:asciiTheme="minorHAnsi" w:hAnsiTheme="minorHAnsi"/>
                <w:color w:val="000000"/>
                <w:sz w:val="20"/>
              </w:rPr>
              <w:t>67 088</w:t>
            </w:r>
          </w:p>
        </w:tc>
        <w:tc>
          <w:tcPr>
            <w:tcW w:w="351" w:type="pct"/>
            <w:shd w:val="clear" w:color="auto" w:fill="auto"/>
            <w:noWrap/>
            <w:vAlign w:val="center"/>
          </w:tcPr>
          <w:p w:rsidR="008D5762" w:rsidRPr="00887D93" w:rsidRDefault="008D5762" w:rsidP="00FC1661">
            <w:pPr>
              <w:jc w:val="right"/>
              <w:rPr>
                <w:rFonts w:asciiTheme="minorHAnsi" w:hAnsiTheme="minorHAnsi"/>
                <w:color w:val="000000"/>
                <w:sz w:val="20"/>
                <w:lang w:eastAsia="cs-CZ"/>
              </w:rPr>
            </w:pPr>
            <w:r w:rsidRPr="00887D93">
              <w:rPr>
                <w:rFonts w:asciiTheme="minorHAnsi" w:hAnsiTheme="minorHAnsi"/>
                <w:color w:val="000000"/>
                <w:sz w:val="20"/>
              </w:rPr>
              <w:t>-</w:t>
            </w:r>
          </w:p>
        </w:tc>
        <w:tc>
          <w:tcPr>
            <w:tcW w:w="401" w:type="pct"/>
            <w:shd w:val="clear" w:color="auto" w:fill="auto"/>
            <w:vAlign w:val="center"/>
          </w:tcPr>
          <w:p w:rsidR="008D5762" w:rsidRPr="00887D93" w:rsidRDefault="008D5762" w:rsidP="00FC1661">
            <w:pPr>
              <w:jc w:val="right"/>
              <w:rPr>
                <w:rFonts w:asciiTheme="minorHAnsi" w:hAnsiTheme="minorHAnsi"/>
                <w:color w:val="000000"/>
                <w:sz w:val="20"/>
                <w:lang w:eastAsia="cs-CZ"/>
              </w:rPr>
            </w:pPr>
            <w:r w:rsidRPr="00887D93">
              <w:rPr>
                <w:rFonts w:asciiTheme="minorHAnsi" w:hAnsiTheme="minorHAnsi"/>
                <w:color w:val="000000"/>
                <w:sz w:val="20"/>
              </w:rPr>
              <w:t>602 608</w:t>
            </w:r>
          </w:p>
        </w:tc>
        <w:tc>
          <w:tcPr>
            <w:tcW w:w="401" w:type="pct"/>
            <w:shd w:val="clear" w:color="auto" w:fill="auto"/>
            <w:vAlign w:val="center"/>
          </w:tcPr>
          <w:p w:rsidR="008D5762" w:rsidRPr="00887D93" w:rsidRDefault="008D5762" w:rsidP="00FC1661">
            <w:pPr>
              <w:jc w:val="right"/>
              <w:rPr>
                <w:rFonts w:asciiTheme="minorHAnsi" w:hAnsiTheme="minorHAnsi"/>
                <w:color w:val="000000"/>
                <w:sz w:val="20"/>
                <w:lang w:eastAsia="cs-CZ"/>
              </w:rPr>
            </w:pPr>
            <w:r w:rsidRPr="00887D93">
              <w:rPr>
                <w:rFonts w:asciiTheme="minorHAnsi" w:hAnsiTheme="minorHAnsi"/>
                <w:color w:val="000000"/>
                <w:sz w:val="20"/>
              </w:rPr>
              <w:t>567 559</w:t>
            </w:r>
          </w:p>
        </w:tc>
        <w:tc>
          <w:tcPr>
            <w:tcW w:w="350" w:type="pct"/>
            <w:shd w:val="clear" w:color="auto" w:fill="auto"/>
            <w:vAlign w:val="center"/>
          </w:tcPr>
          <w:p w:rsidR="008D5762" w:rsidRPr="00887D93" w:rsidRDefault="008D5762" w:rsidP="00FC1661">
            <w:pPr>
              <w:jc w:val="right"/>
              <w:rPr>
                <w:rFonts w:asciiTheme="minorHAnsi" w:hAnsiTheme="minorHAnsi"/>
                <w:color w:val="000000"/>
                <w:sz w:val="20"/>
                <w:lang w:eastAsia="cs-CZ"/>
              </w:rPr>
            </w:pPr>
            <w:r w:rsidRPr="00887D93">
              <w:rPr>
                <w:rFonts w:asciiTheme="minorHAnsi" w:hAnsiTheme="minorHAnsi"/>
                <w:color w:val="000000"/>
                <w:sz w:val="20"/>
              </w:rPr>
              <w:t>262 599</w:t>
            </w:r>
          </w:p>
        </w:tc>
        <w:tc>
          <w:tcPr>
            <w:tcW w:w="318" w:type="pct"/>
            <w:shd w:val="clear" w:color="auto" w:fill="auto"/>
            <w:vAlign w:val="center"/>
          </w:tcPr>
          <w:p w:rsidR="008D5762" w:rsidRPr="00887D93" w:rsidRDefault="008D5762" w:rsidP="00FC1661">
            <w:pPr>
              <w:jc w:val="right"/>
              <w:rPr>
                <w:rFonts w:asciiTheme="minorHAnsi" w:hAnsiTheme="minorHAnsi"/>
                <w:color w:val="000000"/>
                <w:sz w:val="20"/>
                <w:lang w:eastAsia="cs-CZ"/>
              </w:rPr>
            </w:pPr>
            <w:r w:rsidRPr="00887D93">
              <w:rPr>
                <w:rFonts w:asciiTheme="minorHAnsi" w:hAnsiTheme="minorHAnsi"/>
                <w:color w:val="000000"/>
                <w:sz w:val="20"/>
              </w:rPr>
              <w:t>36 152</w:t>
            </w:r>
          </w:p>
        </w:tc>
        <w:tc>
          <w:tcPr>
            <w:tcW w:w="385" w:type="pct"/>
            <w:shd w:val="clear" w:color="auto" w:fill="auto"/>
            <w:vAlign w:val="center"/>
          </w:tcPr>
          <w:p w:rsidR="008D5762" w:rsidRPr="00887D93" w:rsidRDefault="008D5762" w:rsidP="00FC1661">
            <w:pPr>
              <w:jc w:val="right"/>
              <w:rPr>
                <w:rFonts w:asciiTheme="minorHAnsi" w:hAnsiTheme="minorHAnsi"/>
                <w:color w:val="000000"/>
                <w:sz w:val="20"/>
                <w:lang w:eastAsia="cs-CZ"/>
              </w:rPr>
            </w:pPr>
            <w:r w:rsidRPr="00887D93">
              <w:rPr>
                <w:rFonts w:asciiTheme="minorHAnsi" w:hAnsiTheme="minorHAnsi"/>
                <w:color w:val="000000"/>
                <w:sz w:val="20"/>
              </w:rPr>
              <w:t>130 825</w:t>
            </w:r>
          </w:p>
        </w:tc>
        <w:tc>
          <w:tcPr>
            <w:tcW w:w="401" w:type="pct"/>
            <w:shd w:val="clear" w:color="auto" w:fill="auto"/>
            <w:vAlign w:val="center"/>
          </w:tcPr>
          <w:p w:rsidR="008D5762" w:rsidRPr="00887D93" w:rsidRDefault="008D5762" w:rsidP="00FC1661">
            <w:pPr>
              <w:jc w:val="right"/>
              <w:rPr>
                <w:rFonts w:asciiTheme="minorHAnsi" w:hAnsiTheme="minorHAnsi"/>
                <w:color w:val="000000"/>
                <w:sz w:val="20"/>
                <w:lang w:eastAsia="cs-CZ"/>
              </w:rPr>
            </w:pPr>
            <w:r w:rsidRPr="00887D93">
              <w:rPr>
                <w:rFonts w:asciiTheme="minorHAnsi" w:hAnsiTheme="minorHAnsi"/>
                <w:color w:val="000000"/>
                <w:sz w:val="20"/>
              </w:rPr>
              <w:t>70 987</w:t>
            </w:r>
          </w:p>
        </w:tc>
        <w:tc>
          <w:tcPr>
            <w:tcW w:w="351" w:type="pct"/>
            <w:shd w:val="clear" w:color="auto" w:fill="auto"/>
            <w:vAlign w:val="center"/>
          </w:tcPr>
          <w:p w:rsidR="008D5762" w:rsidRPr="00887D93" w:rsidRDefault="008D5762" w:rsidP="00FC1661">
            <w:pPr>
              <w:jc w:val="right"/>
              <w:rPr>
                <w:rFonts w:asciiTheme="minorHAnsi" w:hAnsiTheme="minorHAnsi"/>
                <w:color w:val="000000"/>
                <w:sz w:val="20"/>
                <w:lang w:eastAsia="cs-CZ"/>
              </w:rPr>
            </w:pPr>
            <w:r w:rsidRPr="00887D93">
              <w:rPr>
                <w:rFonts w:asciiTheme="minorHAnsi" w:hAnsiTheme="minorHAnsi"/>
                <w:color w:val="000000"/>
                <w:sz w:val="20"/>
              </w:rPr>
              <w:t>373 063</w:t>
            </w:r>
          </w:p>
        </w:tc>
        <w:tc>
          <w:tcPr>
            <w:tcW w:w="401" w:type="pct"/>
            <w:shd w:val="clear" w:color="auto" w:fill="auto"/>
            <w:vAlign w:val="center"/>
          </w:tcPr>
          <w:p w:rsidR="008D5762" w:rsidRPr="00887D93" w:rsidRDefault="008D5762" w:rsidP="00FC1661">
            <w:pPr>
              <w:jc w:val="right"/>
              <w:rPr>
                <w:rFonts w:asciiTheme="minorHAnsi" w:hAnsiTheme="minorHAnsi"/>
                <w:color w:val="000000"/>
                <w:sz w:val="20"/>
                <w:lang w:eastAsia="cs-CZ"/>
              </w:rPr>
            </w:pPr>
            <w:r w:rsidRPr="00887D93">
              <w:rPr>
                <w:rFonts w:asciiTheme="minorHAnsi" w:hAnsiTheme="minorHAnsi"/>
                <w:color w:val="000000"/>
                <w:sz w:val="20"/>
              </w:rPr>
              <w:t>1 514 019</w:t>
            </w:r>
          </w:p>
        </w:tc>
        <w:tc>
          <w:tcPr>
            <w:tcW w:w="414" w:type="pct"/>
            <w:shd w:val="clear" w:color="auto" w:fill="auto"/>
            <w:vAlign w:val="center"/>
          </w:tcPr>
          <w:p w:rsidR="008D5762" w:rsidRPr="00887D93" w:rsidRDefault="008D5762" w:rsidP="00FC1661">
            <w:pPr>
              <w:jc w:val="right"/>
              <w:rPr>
                <w:rFonts w:asciiTheme="minorHAnsi" w:hAnsiTheme="minorHAnsi"/>
                <w:color w:val="000000"/>
                <w:sz w:val="20"/>
                <w:lang w:eastAsia="cs-CZ"/>
              </w:rPr>
            </w:pPr>
            <w:r w:rsidRPr="00887D93">
              <w:rPr>
                <w:rFonts w:asciiTheme="minorHAnsi" w:hAnsiTheme="minorHAnsi"/>
                <w:color w:val="000000"/>
                <w:sz w:val="20"/>
              </w:rPr>
              <w:t>1 284 876</w:t>
            </w:r>
          </w:p>
        </w:tc>
      </w:tr>
    </w:tbl>
    <w:p w:rsidR="008D5762" w:rsidRPr="007B290D" w:rsidRDefault="008D5762" w:rsidP="008D5762">
      <w:pPr>
        <w:ind w:left="357"/>
        <w:rPr>
          <w:color w:val="1F497D"/>
          <w:u w:val="single"/>
        </w:rPr>
      </w:pPr>
    </w:p>
    <w:p w:rsidR="008D5762" w:rsidRPr="007B290D" w:rsidRDefault="008D5762" w:rsidP="008D5762">
      <w:pPr>
        <w:rPr>
          <w:color w:val="1F497D"/>
          <w:u w:val="single"/>
        </w:rPr>
      </w:pPr>
      <w:r>
        <w:rPr>
          <w:i/>
          <w:iCs/>
          <w:color w:val="000000"/>
          <w:sz w:val="20"/>
          <w:lang w:eastAsia="cs-CZ"/>
        </w:rPr>
        <w:t>Zdroj</w:t>
      </w:r>
      <w:r w:rsidRPr="002B3424">
        <w:rPr>
          <w:i/>
          <w:iCs/>
          <w:color w:val="000000"/>
          <w:sz w:val="20"/>
          <w:lang w:eastAsia="cs-CZ"/>
        </w:rPr>
        <w:t xml:space="preserve">: </w:t>
      </w:r>
      <w:r>
        <w:rPr>
          <w:i/>
          <w:iCs/>
          <w:color w:val="000000"/>
          <w:sz w:val="20"/>
          <w:lang w:eastAsia="cs-CZ"/>
        </w:rPr>
        <w:t>LPIS 2016</w:t>
      </w:r>
      <w:r w:rsidR="002862BA">
        <w:rPr>
          <w:i/>
          <w:iCs/>
          <w:color w:val="000000"/>
          <w:sz w:val="20"/>
          <w:lang w:eastAsia="cs-CZ"/>
        </w:rPr>
        <w:t xml:space="preserve"> (výměra půdních bloků)</w:t>
      </w:r>
    </w:p>
    <w:p w:rsidR="008D5762" w:rsidRPr="007B290D" w:rsidRDefault="008D5762" w:rsidP="008D5762">
      <w:pPr>
        <w:ind w:left="714"/>
        <w:rPr>
          <w:color w:val="1F497D"/>
          <w:u w:val="single"/>
        </w:rPr>
      </w:pPr>
    </w:p>
    <w:p w:rsidR="008D5762" w:rsidRDefault="008D5762" w:rsidP="008D5762">
      <w:pPr>
        <w:rPr>
          <w:color w:val="1F497D"/>
          <w:u w:val="single"/>
        </w:rPr>
      </w:pPr>
      <w:r>
        <w:rPr>
          <w:color w:val="1F497D"/>
          <w:u w:val="single"/>
        </w:rPr>
        <w:br w:type="page"/>
      </w:r>
    </w:p>
    <w:p w:rsidR="008D5762" w:rsidRPr="00887D93" w:rsidRDefault="008D5762" w:rsidP="002862BA">
      <w:pPr>
        <w:numPr>
          <w:ilvl w:val="0"/>
          <w:numId w:val="20"/>
        </w:numPr>
        <w:spacing w:before="0"/>
        <w:ind w:left="714" w:hanging="357"/>
        <w:rPr>
          <w:rFonts w:ascii="Arial" w:hAnsi="Arial" w:cs="Arial"/>
          <w:color w:val="1F497D"/>
          <w:sz w:val="22"/>
          <w:szCs w:val="22"/>
          <w:u w:val="single"/>
        </w:rPr>
      </w:pPr>
      <w:r w:rsidRPr="00887D93">
        <w:rPr>
          <w:rFonts w:ascii="Arial" w:hAnsi="Arial" w:cs="Arial"/>
          <w:color w:val="1F497D"/>
          <w:sz w:val="22"/>
          <w:szCs w:val="22"/>
          <w:u w:val="single"/>
        </w:rPr>
        <w:t>Finální mapa administrativních jednotek vyznačených jako ANC</w:t>
      </w:r>
    </w:p>
    <w:p w:rsidR="008D5762" w:rsidRPr="00887D93" w:rsidRDefault="008D5762" w:rsidP="008D5762">
      <w:pPr>
        <w:pStyle w:val="Titulek"/>
        <w:rPr>
          <w:rFonts w:ascii="Arial" w:hAnsi="Arial" w:cs="Arial"/>
          <w:color w:val="1F497D" w:themeColor="text2"/>
          <w:sz w:val="22"/>
          <w:szCs w:val="22"/>
        </w:rPr>
      </w:pPr>
      <w:r w:rsidRPr="00887D93">
        <w:rPr>
          <w:rFonts w:ascii="Arial" w:hAnsi="Arial" w:cs="Arial"/>
          <w:color w:val="1F497D"/>
          <w:sz w:val="22"/>
          <w:szCs w:val="22"/>
        </w:rPr>
        <w:t xml:space="preserve">Obr. </w:t>
      </w:r>
      <w:r w:rsidRPr="00887D93">
        <w:rPr>
          <w:rFonts w:ascii="Arial" w:hAnsi="Arial" w:cs="Arial"/>
          <w:color w:val="1F497D"/>
          <w:sz w:val="22"/>
          <w:szCs w:val="22"/>
        </w:rPr>
        <w:fldChar w:fldCharType="begin"/>
      </w:r>
      <w:r w:rsidRPr="00887D93">
        <w:rPr>
          <w:rFonts w:ascii="Arial" w:hAnsi="Arial" w:cs="Arial"/>
          <w:color w:val="1F497D"/>
          <w:sz w:val="22"/>
          <w:szCs w:val="22"/>
        </w:rPr>
        <w:instrText xml:space="preserve"> SEQ Obr._ \* ARABIC </w:instrText>
      </w:r>
      <w:r w:rsidRPr="00887D93">
        <w:rPr>
          <w:rFonts w:ascii="Arial" w:hAnsi="Arial" w:cs="Arial"/>
          <w:color w:val="1F497D"/>
          <w:sz w:val="22"/>
          <w:szCs w:val="22"/>
        </w:rPr>
        <w:fldChar w:fldCharType="separate"/>
      </w:r>
      <w:r w:rsidR="00FE00BD">
        <w:rPr>
          <w:rFonts w:ascii="Arial" w:hAnsi="Arial" w:cs="Arial"/>
          <w:noProof/>
          <w:color w:val="1F497D"/>
          <w:sz w:val="22"/>
          <w:szCs w:val="22"/>
        </w:rPr>
        <w:t>15</w:t>
      </w:r>
      <w:r w:rsidRPr="00887D93">
        <w:rPr>
          <w:rFonts w:ascii="Arial" w:hAnsi="Arial" w:cs="Arial"/>
          <w:color w:val="1F497D"/>
          <w:sz w:val="22"/>
          <w:szCs w:val="22"/>
        </w:rPr>
        <w:fldChar w:fldCharType="end"/>
      </w:r>
      <w:r w:rsidRPr="00887D93">
        <w:rPr>
          <w:rFonts w:ascii="Arial" w:hAnsi="Arial" w:cs="Arial"/>
          <w:color w:val="1F497D" w:themeColor="text2"/>
          <w:sz w:val="22"/>
          <w:szCs w:val="22"/>
        </w:rPr>
        <w:t>: Finální mapa ANC podle článku 32 (1)(a) a článku 32 (1)(b)</w:t>
      </w:r>
    </w:p>
    <w:p w:rsidR="00887D93" w:rsidRDefault="008D5762" w:rsidP="008D5762">
      <w:pPr>
        <w:jc w:val="center"/>
        <w:sectPr w:rsidR="00887D93" w:rsidSect="00887D93">
          <w:footerReference w:type="default" r:id="rId41"/>
          <w:pgSz w:w="16838" w:h="11906" w:orient="landscape"/>
          <w:pgMar w:top="1417" w:right="1417" w:bottom="1417" w:left="1417" w:header="708" w:footer="708" w:gutter="0"/>
          <w:cols w:space="708"/>
          <w:titlePg/>
          <w:rtlGutter/>
          <w:docGrid w:linePitch="360"/>
        </w:sectPr>
      </w:pPr>
      <w:r>
        <w:rPr>
          <w:noProof/>
          <w:lang w:val="cs-CZ" w:eastAsia="cs-CZ"/>
        </w:rPr>
        <w:drawing>
          <wp:inline distT="0" distB="0" distL="0" distR="0" wp14:anchorId="3E4C8732" wp14:editId="18EB6C99">
            <wp:extent cx="8137614" cy="5238206"/>
            <wp:effectExtent l="0" t="0" r="0" b="0"/>
            <wp:docPr id="52" name="Obrázek 52" descr="C:\Users\kucera\Ukoly\MU\r2017\mu02_redefiniceLFA_DlePripominekEK\cast3new_Redefinice_dle_EK_NovaData\Vypocty\Pro EK\Pro Komisi a JRC_První krok a finální vymezení\ANC_H_O_oprav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kucera\Ukoly\MU\r2017\mu02_redefiniceLFA_DlePripominekEK\cast3new_Redefinice_dle_EK_NovaData\Vypocty\Pro EK\Pro Komisi a JRC_První krok a finální vymezení\ANC_H_O_oprava.png"/>
                    <pic:cNvPicPr>
                      <a:picLocks noChangeAspect="1" noChangeArrowheads="1"/>
                    </pic:cNvPicPr>
                  </pic:nvPicPr>
                  <pic:blipFill rotWithShape="1">
                    <a:blip r:embed="rId42" cstate="print">
                      <a:extLst>
                        <a:ext uri="{28A0092B-C50C-407E-A947-70E740481C1C}">
                          <a14:useLocalDpi xmlns:a14="http://schemas.microsoft.com/office/drawing/2010/main" val="0"/>
                        </a:ext>
                      </a:extLst>
                    </a:blip>
                    <a:srcRect t="6123" b="2942"/>
                    <a:stretch/>
                  </pic:blipFill>
                  <pic:spPr bwMode="auto">
                    <a:xfrm>
                      <a:off x="0" y="0"/>
                      <a:ext cx="8138160" cy="5238558"/>
                    </a:xfrm>
                    <a:prstGeom prst="rect">
                      <a:avLst/>
                    </a:prstGeom>
                    <a:noFill/>
                    <a:ln>
                      <a:noFill/>
                    </a:ln>
                    <a:extLst>
                      <a:ext uri="{53640926-AAD7-44D8-BBD7-CCE9431645EC}">
                        <a14:shadowObscured xmlns:a14="http://schemas.microsoft.com/office/drawing/2010/main"/>
                      </a:ext>
                    </a:extLst>
                  </pic:spPr>
                </pic:pic>
              </a:graphicData>
            </a:graphic>
          </wp:inline>
        </w:drawing>
      </w:r>
    </w:p>
    <w:p w:rsidR="001F4782" w:rsidRPr="001F4782" w:rsidRDefault="001F4782" w:rsidP="00D67756">
      <w:pPr>
        <w:pStyle w:val="Nadpis20"/>
      </w:pPr>
      <w:bookmarkStart w:id="23" w:name="_Toc498067951"/>
      <w:r w:rsidRPr="001F4782">
        <w:t>Informace týkající se údajů o terénu a jejich využití</w:t>
      </w:r>
      <w:bookmarkEnd w:id="23"/>
    </w:p>
    <w:p w:rsidR="001F4782" w:rsidRPr="001F4782" w:rsidRDefault="001F4782" w:rsidP="002862BA">
      <w:pPr>
        <w:numPr>
          <w:ilvl w:val="0"/>
          <w:numId w:val="29"/>
        </w:numPr>
        <w:spacing w:before="0"/>
        <w:ind w:left="714" w:hanging="357"/>
        <w:rPr>
          <w:rFonts w:ascii="Arial" w:hAnsi="Arial" w:cs="Arial"/>
          <w:color w:val="1F497D"/>
          <w:sz w:val="22"/>
          <w:u w:val="single"/>
        </w:rPr>
      </w:pPr>
      <w:r w:rsidRPr="001F4782">
        <w:rPr>
          <w:rFonts w:ascii="Arial" w:hAnsi="Arial" w:cs="Arial"/>
          <w:color w:val="1F497D"/>
          <w:sz w:val="22"/>
          <w:u w:val="single"/>
        </w:rPr>
        <w:t>Charakteristika použité databáze/modelu (DTM/DEM): zdroj dat, prostorové rozložení, velikost čtverce (grid), horizontální a vertikální přesnost</w:t>
      </w:r>
    </w:p>
    <w:p w:rsidR="001F4782" w:rsidRPr="001F4782" w:rsidRDefault="001F4782" w:rsidP="001F4782">
      <w:pPr>
        <w:rPr>
          <w:rFonts w:ascii="Arial" w:hAnsi="Arial" w:cs="Arial"/>
          <w:sz w:val="22"/>
        </w:rPr>
      </w:pPr>
    </w:p>
    <w:p w:rsidR="001F4782" w:rsidRPr="002862BA" w:rsidRDefault="001F4782" w:rsidP="001F4782">
      <w:pPr>
        <w:contextualSpacing/>
        <w:rPr>
          <w:rFonts w:ascii="Arial" w:hAnsi="Arial" w:cs="Arial"/>
          <w:sz w:val="22"/>
          <w:lang w:val="cs-CZ"/>
        </w:rPr>
      </w:pPr>
      <w:r w:rsidRPr="002862BA">
        <w:rPr>
          <w:rFonts w:ascii="Arial" w:hAnsi="Arial" w:cs="Arial"/>
          <w:color w:val="222222"/>
          <w:sz w:val="22"/>
          <w:shd w:val="clear" w:color="auto" w:fill="FFFFFF"/>
          <w:lang w:val="cs-CZ"/>
        </w:rPr>
        <w:t xml:space="preserve">Digitální model reliéfu České republiky 4. generace (DMR 4G) představuje zobrazení přirozeného nebo lidskou činností upraveného zemského povrchu v digitálním tvaru ve formě výšek diskrétních bodů v pravidelné síti (5 x 5 m) bodů o souřadnicích X, Y, H, kde H reprezentuje nadmořskou výšku ve výškovém referenčním systému Balt po vyrovnání (Bpv) s úplnou střední chybou výšky 0,3 m v odkrytém terénu a 1 m v zalesněném terénu. Model vznikl z dat pořízených metodou leteckého laserového skenování výškopisu území České republiky. </w:t>
      </w:r>
      <w:r w:rsidRPr="002862BA">
        <w:rPr>
          <w:rFonts w:ascii="Arial" w:hAnsi="Arial" w:cs="Arial"/>
          <w:sz w:val="22"/>
          <w:lang w:val="cs-CZ"/>
        </w:rPr>
        <w:t>Pro účely vymezení byl použit čtverec o velikosti 50x50 metrů.</w:t>
      </w:r>
    </w:p>
    <w:p w:rsidR="001F4782" w:rsidRPr="001F4782" w:rsidRDefault="001F4782" w:rsidP="001F4782">
      <w:pPr>
        <w:rPr>
          <w:rFonts w:ascii="Arial" w:hAnsi="Arial" w:cs="Arial"/>
          <w:sz w:val="22"/>
        </w:rPr>
      </w:pPr>
    </w:p>
    <w:p w:rsidR="001F4782" w:rsidRPr="001F4782" w:rsidRDefault="001F4782" w:rsidP="001F4782">
      <w:pPr>
        <w:rPr>
          <w:rFonts w:ascii="Arial" w:hAnsi="Arial" w:cs="Arial"/>
          <w:sz w:val="22"/>
        </w:rPr>
      </w:pPr>
      <w:r w:rsidRPr="001F4782">
        <w:rPr>
          <w:rFonts w:ascii="Arial" w:hAnsi="Arial" w:cs="Arial"/>
          <w:sz w:val="22"/>
        </w:rPr>
        <w:t xml:space="preserve">. </w:t>
      </w:r>
    </w:p>
    <w:p w:rsidR="001F4782" w:rsidRPr="001F4782" w:rsidRDefault="001F4782" w:rsidP="002862BA">
      <w:pPr>
        <w:numPr>
          <w:ilvl w:val="0"/>
          <w:numId w:val="29"/>
        </w:numPr>
        <w:spacing w:before="0"/>
        <w:ind w:left="714" w:hanging="357"/>
        <w:rPr>
          <w:rFonts w:ascii="Arial" w:hAnsi="Arial" w:cs="Arial"/>
          <w:color w:val="1F497D"/>
          <w:sz w:val="22"/>
          <w:u w:val="single"/>
        </w:rPr>
      </w:pPr>
      <w:r w:rsidRPr="001F4782">
        <w:rPr>
          <w:rFonts w:ascii="Arial" w:hAnsi="Arial" w:cs="Arial"/>
          <w:color w:val="1F497D"/>
          <w:sz w:val="22"/>
          <w:u w:val="single"/>
        </w:rPr>
        <w:t>Výpočetní metoda pro svažitost: detaily výpočetní metody (např. vzato v úvahu 8 sousedních buněk, průměrná nebo maximální svažitost atd.)</w:t>
      </w:r>
    </w:p>
    <w:p w:rsidR="001F4782" w:rsidRPr="002862BA" w:rsidRDefault="001F4782" w:rsidP="001F4782">
      <w:pPr>
        <w:rPr>
          <w:rFonts w:ascii="Arial" w:hAnsi="Arial" w:cs="Arial"/>
          <w:sz w:val="22"/>
          <w:lang w:val="cs-CZ"/>
        </w:rPr>
      </w:pPr>
      <w:r w:rsidRPr="002862BA">
        <w:rPr>
          <w:rFonts w:ascii="Arial" w:hAnsi="Arial" w:cs="Arial"/>
          <w:color w:val="222222"/>
          <w:sz w:val="22"/>
          <w:shd w:val="clear" w:color="auto" w:fill="FFFFFF"/>
          <w:lang w:val="cs-CZ"/>
        </w:rPr>
        <w:t>Pro výpočet sklonitosti /svažitosti z DMR 4G byl pro přípravu vrstev sklonitosti pro potřeby LFA vybrán nástroj „Slope“ ze SW ArcGIS 10.4. ve kterém výpočet sklonitosti probíhá podle metodiky Burrough et McDonell, 1998. Podle uvedené metodiky se sklonitost v každé buňce rastru vypočítá jako poměr změny hodnoty (výšky) k vzdálenosti z okolních 3 x 3 buněk (8 sousedních buněk k centrální buňce). </w:t>
      </w:r>
    </w:p>
    <w:p w:rsidR="001F4782" w:rsidRPr="001F4782" w:rsidRDefault="001F4782" w:rsidP="00D67756">
      <w:pPr>
        <w:pStyle w:val="Nadpis20"/>
      </w:pPr>
      <w:bookmarkStart w:id="24" w:name="_Toc498067952"/>
      <w:r w:rsidRPr="001F4782">
        <w:t>Informace týkající se údajů ohledně zemědělské plochy</w:t>
      </w:r>
      <w:bookmarkEnd w:id="24"/>
    </w:p>
    <w:p w:rsidR="001F4782" w:rsidRPr="001F4782" w:rsidRDefault="001F4782" w:rsidP="002862BA">
      <w:pPr>
        <w:numPr>
          <w:ilvl w:val="0"/>
          <w:numId w:val="29"/>
        </w:numPr>
        <w:spacing w:before="0"/>
        <w:ind w:left="714" w:hanging="357"/>
        <w:rPr>
          <w:rFonts w:ascii="Arial" w:hAnsi="Arial" w:cs="Arial"/>
          <w:color w:val="1F497D"/>
          <w:sz w:val="22"/>
          <w:u w:val="single"/>
        </w:rPr>
      </w:pPr>
      <w:r w:rsidRPr="001F4782">
        <w:rPr>
          <w:rFonts w:ascii="Arial" w:hAnsi="Arial" w:cs="Arial"/>
          <w:color w:val="1F497D"/>
          <w:sz w:val="22"/>
          <w:u w:val="single"/>
        </w:rPr>
        <w:t xml:space="preserve">Zdroj dat pro zemědělské plochy </w:t>
      </w:r>
    </w:p>
    <w:p w:rsidR="001F4782" w:rsidRPr="001F4782" w:rsidRDefault="001F4782" w:rsidP="001F4782">
      <w:pPr>
        <w:spacing w:before="240" w:line="276" w:lineRule="auto"/>
        <w:ind w:left="360" w:firstLine="348"/>
        <w:rPr>
          <w:rFonts w:ascii="Arial" w:hAnsi="Arial" w:cs="Arial"/>
          <w:sz w:val="22"/>
        </w:rPr>
      </w:pPr>
      <w:r w:rsidRPr="001F4782">
        <w:rPr>
          <w:rFonts w:ascii="Arial" w:hAnsi="Arial" w:cs="Arial"/>
          <w:sz w:val="22"/>
        </w:rPr>
        <w:t>Základní zdroj dat týkající se zemědělské plochy je uveden do souladu s článkem 4 Nařízení č.1307/2013IACS (LPIS), a článkem 5 (2)(b) nařízení (EU) č. 640/2014.</w:t>
      </w:r>
    </w:p>
    <w:p w:rsidR="001F4782" w:rsidRPr="001F4782" w:rsidRDefault="001F4782" w:rsidP="001F4782">
      <w:pPr>
        <w:spacing w:before="240" w:line="276" w:lineRule="auto"/>
        <w:ind w:left="360" w:firstLine="348"/>
        <w:rPr>
          <w:rFonts w:ascii="Arial" w:hAnsi="Arial" w:cs="Arial"/>
          <w:color w:val="1F497D"/>
          <w:sz w:val="22"/>
          <w:u w:val="single"/>
        </w:rPr>
      </w:pPr>
      <w:r w:rsidRPr="001F4782">
        <w:rPr>
          <w:rFonts w:ascii="Arial" w:hAnsi="Arial" w:cs="Arial"/>
          <w:color w:val="1F497D"/>
          <w:sz w:val="22"/>
          <w:u w:val="single"/>
        </w:rPr>
        <w:t xml:space="preserve">Použitá metodologie (prostorová analýza) k identifikaci zemědělské plochy postižené přírodními omezeními/znevýhodněními  </w:t>
      </w:r>
    </w:p>
    <w:p w:rsidR="001F4782" w:rsidRPr="001F4782" w:rsidRDefault="001F4782" w:rsidP="001F4782">
      <w:pPr>
        <w:spacing w:before="240" w:line="276" w:lineRule="auto"/>
        <w:ind w:left="360" w:firstLine="348"/>
        <w:rPr>
          <w:rFonts w:ascii="Arial" w:hAnsi="Arial" w:cs="Arial"/>
          <w:sz w:val="22"/>
        </w:rPr>
      </w:pPr>
      <w:r w:rsidRPr="001F4782">
        <w:rPr>
          <w:rFonts w:ascii="Arial" w:hAnsi="Arial" w:cs="Arial"/>
          <w:sz w:val="22"/>
        </w:rPr>
        <w:t xml:space="preserve">Kritérium “příkrý svah„ definované digitálním modelem terénu, chemické vlastnosti (kyselé půdy) definované výsledky agro-chemického zkoušení půd a ostatní půdní kritéria definovaná jednotkou BPEJ jsou prostorově lokalizovány. Tyto informace byly překryty s vrstvou LPIS týkající se </w:t>
      </w:r>
      <w:r w:rsidR="002862BA">
        <w:rPr>
          <w:rFonts w:ascii="Arial" w:hAnsi="Arial" w:cs="Arial"/>
          <w:sz w:val="22"/>
        </w:rPr>
        <w:t>informací o zemědělské ploše (b</w:t>
      </w:r>
      <w:r w:rsidRPr="001F4782">
        <w:rPr>
          <w:rFonts w:ascii="Arial" w:hAnsi="Arial" w:cs="Arial"/>
          <w:sz w:val="22"/>
        </w:rPr>
        <w:t xml:space="preserve">yl použit nástroj Arc GIS ).                                                                                                                     </w:t>
      </w:r>
    </w:p>
    <w:p w:rsidR="001F4782" w:rsidRPr="001F4782" w:rsidRDefault="001F4782" w:rsidP="001F4782">
      <w:pPr>
        <w:spacing w:before="240" w:line="276" w:lineRule="auto"/>
        <w:ind w:left="360"/>
        <w:rPr>
          <w:rFonts w:ascii="Arial" w:hAnsi="Arial" w:cs="Arial"/>
          <w:sz w:val="22"/>
        </w:rPr>
      </w:pPr>
      <w:r w:rsidRPr="001F4782">
        <w:rPr>
          <w:rFonts w:ascii="Arial" w:hAnsi="Arial" w:cs="Arial"/>
          <w:sz w:val="22"/>
        </w:rPr>
        <w:t>U klimatických kritérií bylo zjištěno celkové % postiženého území obce a na základě toho byla vyjádřena výměra postižené zemědělské půdy s využitím znalosti celkové výměry zemědělské půdy (LPIS) v obci. Z tohoto důvodu jsme se řídili doporučeními uvedených na stranách 32-33 dokumentu “Updated guidelines document”, kde je popsáno, jak převádět prostorově nelokalizovaná kritéria do oblasti zemědělské půdy dané obce.</w:t>
      </w:r>
    </w:p>
    <w:p w:rsidR="001F4782" w:rsidRPr="001F4782" w:rsidRDefault="001F4782" w:rsidP="001F4782">
      <w:pPr>
        <w:spacing w:before="240" w:line="276" w:lineRule="auto"/>
        <w:ind w:left="360"/>
        <w:rPr>
          <w:rFonts w:ascii="Arial" w:hAnsi="Arial" w:cs="Arial"/>
        </w:rPr>
      </w:pPr>
    </w:p>
    <w:p w:rsidR="001F4782" w:rsidRPr="001F4782" w:rsidRDefault="001F4782" w:rsidP="001F4782">
      <w:pPr>
        <w:spacing w:before="240" w:line="276" w:lineRule="auto"/>
        <w:ind w:left="360"/>
        <w:rPr>
          <w:rFonts w:ascii="Arial" w:hAnsi="Arial" w:cs="Arial"/>
        </w:rPr>
      </w:pPr>
    </w:p>
    <w:p w:rsidR="001F4782" w:rsidRPr="001F4782" w:rsidRDefault="001F4782" w:rsidP="00D67756">
      <w:pPr>
        <w:pStyle w:val="Nadpis20"/>
      </w:pPr>
      <w:bookmarkStart w:id="25" w:name="_Toc498067953"/>
      <w:r w:rsidRPr="001F4782">
        <w:t>Informace týkající se provádění seskupování dat na úrovni administrativní jednotky</w:t>
      </w:r>
      <w:bookmarkEnd w:id="25"/>
    </w:p>
    <w:p w:rsidR="001F4782" w:rsidRPr="001F4782" w:rsidRDefault="001F4782" w:rsidP="002862BA">
      <w:pPr>
        <w:numPr>
          <w:ilvl w:val="0"/>
          <w:numId w:val="29"/>
        </w:numPr>
        <w:spacing w:before="0"/>
        <w:ind w:left="714" w:hanging="357"/>
        <w:rPr>
          <w:rFonts w:ascii="Arial" w:hAnsi="Arial" w:cs="Arial"/>
          <w:color w:val="1F497D"/>
          <w:sz w:val="22"/>
          <w:u w:val="single"/>
        </w:rPr>
      </w:pPr>
      <w:r w:rsidRPr="001F4782">
        <w:rPr>
          <w:rFonts w:ascii="Arial" w:hAnsi="Arial" w:cs="Arial"/>
          <w:color w:val="1F497D"/>
          <w:sz w:val="22"/>
          <w:u w:val="single"/>
        </w:rPr>
        <w:t>Popis použité metodologie seskupení dat</w:t>
      </w:r>
    </w:p>
    <w:p w:rsidR="001F4782" w:rsidRPr="001F4782" w:rsidRDefault="001F4782" w:rsidP="001F4782">
      <w:pPr>
        <w:spacing w:before="240" w:line="276" w:lineRule="auto"/>
        <w:ind w:left="360" w:firstLine="348"/>
        <w:rPr>
          <w:rFonts w:ascii="Arial" w:hAnsi="Arial" w:cs="Arial"/>
          <w:b/>
          <w:sz w:val="22"/>
        </w:rPr>
      </w:pPr>
      <w:bookmarkStart w:id="26" w:name="_Toc257634524"/>
      <w:bookmarkStart w:id="27" w:name="OLE_LINK5"/>
      <w:bookmarkStart w:id="28" w:name="OLE_LINK6"/>
      <w:r w:rsidRPr="001F4782">
        <w:rPr>
          <w:rFonts w:ascii="Arial" w:hAnsi="Arial" w:cs="Arial"/>
          <w:b/>
          <w:sz w:val="22"/>
        </w:rPr>
        <w:t>Překrytí vrstev půdních kritérií v prostředí  Arc</w:t>
      </w:r>
      <w:bookmarkEnd w:id="26"/>
      <w:r w:rsidRPr="001F4782">
        <w:rPr>
          <w:rFonts w:ascii="Arial" w:hAnsi="Arial" w:cs="Arial"/>
          <w:b/>
          <w:sz w:val="22"/>
        </w:rPr>
        <w:t xml:space="preserve">GIS </w:t>
      </w:r>
    </w:p>
    <w:p w:rsidR="001F4782" w:rsidRPr="002862BA" w:rsidRDefault="001F4782" w:rsidP="001F4782">
      <w:pPr>
        <w:spacing w:before="240" w:line="276" w:lineRule="auto"/>
        <w:ind w:left="360" w:firstLine="348"/>
        <w:rPr>
          <w:rFonts w:ascii="Arial" w:hAnsi="Arial" w:cs="Arial"/>
          <w:sz w:val="22"/>
          <w:lang w:val="cs-CZ"/>
        </w:rPr>
      </w:pPr>
      <w:r w:rsidRPr="002862BA">
        <w:rPr>
          <w:rFonts w:ascii="Arial" w:hAnsi="Arial" w:cs="Arial"/>
          <w:sz w:val="22"/>
          <w:lang w:val="cs-CZ"/>
        </w:rPr>
        <w:t xml:space="preserve">Po sloučení znevýhodnění zjištěných v „prvním kroku“ bylo nutné zajistit, aby neproběhlo „dvojité počítání“ oblastí v území, která jsou postižena více kritérii zároveň. Místa, kde se jednotlivá znevýhodnění překrývají, musejí být započítána pouze jednou. V případě, kdy je zemědělská půda postižena více půdními kritérii bylo této podmínky dosaženo kombinováním jednotlivých vektorových vrstev do vrstvy jedné, kterávymezuje zemědělskou půdu postiženou omezeným odvodněním půdy nebo nepříznivou půdní zrnitostí, vysokou skeletovitostí, mělkou hloubkou zakořenění, kyselostí půdy nebo jejich kombinací. Při sloučení vrstev byl využit nástroj Union v ArcGIS softwaru. </w:t>
      </w:r>
    </w:p>
    <w:p w:rsidR="001F4782" w:rsidRPr="002862BA" w:rsidRDefault="001F4782" w:rsidP="001F4782">
      <w:pPr>
        <w:spacing w:before="240" w:line="276" w:lineRule="auto"/>
        <w:ind w:left="360" w:firstLine="348"/>
        <w:rPr>
          <w:rFonts w:ascii="Arial" w:hAnsi="Arial" w:cs="Arial"/>
          <w:sz w:val="22"/>
          <w:lang w:val="cs-CZ"/>
        </w:rPr>
      </w:pPr>
      <w:r w:rsidRPr="002862BA">
        <w:rPr>
          <w:rFonts w:ascii="Arial" w:hAnsi="Arial" w:cs="Arial"/>
          <w:sz w:val="22"/>
          <w:lang w:val="cs-CZ"/>
        </w:rPr>
        <w:t xml:space="preserve">Výsledná vrstva omezení byla sloučena s vrstvou administrativních hranic a byla vypočítána oblast zemědělské půdy postižené půdními kritérii na úrovni obce (LAU2). Příklad překrývání půdních kritérií ve vybraném území obce je ukázáno na obrázku 4.  </w:t>
      </w:r>
    </w:p>
    <w:p w:rsidR="001F4782" w:rsidRPr="001F4782" w:rsidRDefault="001F4782" w:rsidP="001F4782">
      <w:pPr>
        <w:spacing w:before="240" w:line="276" w:lineRule="auto"/>
        <w:ind w:left="360" w:firstLine="348"/>
        <w:rPr>
          <w:rFonts w:ascii="Arial" w:hAnsi="Arial" w:cs="Arial"/>
        </w:rPr>
      </w:pPr>
      <w:r w:rsidRPr="001F4782">
        <w:rPr>
          <w:rFonts w:ascii="Arial" w:hAnsi="Arial" w:cs="Arial"/>
        </w:rPr>
        <w:t xml:space="preserve"> </w:t>
      </w:r>
    </w:p>
    <w:bookmarkEnd w:id="27"/>
    <w:bookmarkEnd w:id="28"/>
    <w:p w:rsidR="001F4782" w:rsidRDefault="001F4782" w:rsidP="001F4782">
      <w:pPr>
        <w:pStyle w:val="Titulek"/>
        <w:keepNext/>
        <w:rPr>
          <w:rFonts w:ascii="Arial" w:hAnsi="Arial" w:cs="Arial"/>
          <w:color w:val="1F497D"/>
          <w:sz w:val="22"/>
        </w:rPr>
      </w:pPr>
      <w:r w:rsidRPr="001F4782">
        <w:rPr>
          <w:rFonts w:ascii="Arial" w:hAnsi="Arial" w:cs="Arial"/>
          <w:color w:val="1F497D"/>
          <w:sz w:val="22"/>
        </w:rPr>
        <w:t xml:space="preserve">Obr. </w:t>
      </w:r>
      <w:r w:rsidRPr="001F4782">
        <w:rPr>
          <w:rFonts w:ascii="Arial" w:hAnsi="Arial" w:cs="Arial"/>
          <w:color w:val="1F497D"/>
          <w:sz w:val="22"/>
        </w:rPr>
        <w:fldChar w:fldCharType="begin"/>
      </w:r>
      <w:r w:rsidRPr="001F4782">
        <w:rPr>
          <w:rFonts w:ascii="Arial" w:hAnsi="Arial" w:cs="Arial"/>
          <w:color w:val="1F497D"/>
          <w:sz w:val="22"/>
        </w:rPr>
        <w:instrText xml:space="preserve"> SEQ Obr._ \* ARABIC </w:instrText>
      </w:r>
      <w:r w:rsidRPr="001F4782">
        <w:rPr>
          <w:rFonts w:ascii="Arial" w:hAnsi="Arial" w:cs="Arial"/>
          <w:color w:val="1F497D"/>
          <w:sz w:val="22"/>
        </w:rPr>
        <w:fldChar w:fldCharType="separate"/>
      </w:r>
      <w:r w:rsidR="00FE00BD">
        <w:rPr>
          <w:rFonts w:ascii="Arial" w:hAnsi="Arial" w:cs="Arial"/>
          <w:noProof/>
          <w:color w:val="1F497D"/>
          <w:sz w:val="22"/>
        </w:rPr>
        <w:t>16</w:t>
      </w:r>
      <w:r w:rsidRPr="001F4782">
        <w:rPr>
          <w:rFonts w:ascii="Arial" w:hAnsi="Arial" w:cs="Arial"/>
          <w:color w:val="1F497D"/>
          <w:sz w:val="22"/>
        </w:rPr>
        <w:fldChar w:fldCharType="end"/>
      </w:r>
      <w:r w:rsidRPr="001F4782">
        <w:rPr>
          <w:rFonts w:ascii="Arial" w:hAnsi="Arial" w:cs="Arial"/>
          <w:color w:val="1F497D"/>
          <w:sz w:val="22"/>
        </w:rPr>
        <w:t xml:space="preserve">: Příklad překrývání půdních kritérií ve vybraných LAU2 </w:t>
      </w:r>
    </w:p>
    <w:p w:rsidR="001F4782" w:rsidRPr="001F4782" w:rsidRDefault="001F4782" w:rsidP="001F4782"/>
    <w:p w:rsidR="001F4782" w:rsidRPr="001F4782" w:rsidRDefault="001F4782" w:rsidP="001F4782">
      <w:pPr>
        <w:spacing w:before="240" w:line="276" w:lineRule="auto"/>
        <w:ind w:left="360" w:firstLine="348"/>
        <w:rPr>
          <w:rFonts w:ascii="Arial" w:hAnsi="Arial" w:cs="Arial"/>
        </w:rPr>
      </w:pPr>
      <w:r w:rsidRPr="001F4782">
        <w:rPr>
          <w:rFonts w:ascii="Arial" w:hAnsi="Arial" w:cs="Arial"/>
          <w:noProof/>
          <w:lang w:val="cs-CZ" w:eastAsia="cs-CZ"/>
        </w:rPr>
        <mc:AlternateContent>
          <mc:Choice Requires="wpg">
            <w:drawing>
              <wp:inline distT="0" distB="0" distL="0" distR="0" wp14:anchorId="1AB1DE7C" wp14:editId="34B0F7AA">
                <wp:extent cx="5143500" cy="4514215"/>
                <wp:effectExtent l="0" t="0" r="0" b="635"/>
                <wp:docPr id="11" name="Skupina 1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143500" cy="4514215"/>
                          <a:chOff x="1598" y="6872"/>
                          <a:chExt cx="8100" cy="7109"/>
                        </a:xfrm>
                      </wpg:grpSpPr>
                      <pic:pic xmlns:pic="http://schemas.openxmlformats.org/drawingml/2006/picture">
                        <pic:nvPicPr>
                          <pic:cNvPr id="12" name="Picture 3" descr="kombinace_bezLegendy"/>
                          <pic:cNvPicPr>
                            <a:picLocks noChangeAspect="1" noChangeArrowheads="1"/>
                          </pic:cNvPicPr>
                        </pic:nvPicPr>
                        <pic:blipFill>
                          <a:blip r:embed="rId43">
                            <a:extLst>
                              <a:ext uri="{28A0092B-C50C-407E-A947-70E740481C1C}">
                                <a14:useLocalDpi xmlns:a14="http://schemas.microsoft.com/office/drawing/2010/main" val="0"/>
                              </a:ext>
                            </a:extLst>
                          </a:blip>
                          <a:srcRect r="31606"/>
                          <a:stretch>
                            <a:fillRect/>
                          </a:stretch>
                        </pic:blipFill>
                        <pic:spPr bwMode="auto">
                          <a:xfrm>
                            <a:off x="4838" y="11011"/>
                            <a:ext cx="2880" cy="297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3" name="Picture 4" descr="propust_bezLegendy"/>
                          <pic:cNvPicPr>
                            <a:picLocks noChangeAspect="1" noChangeArrowheads="1"/>
                          </pic:cNvPicPr>
                        </pic:nvPicPr>
                        <pic:blipFill>
                          <a:blip r:embed="rId44">
                            <a:extLst>
                              <a:ext uri="{28A0092B-C50C-407E-A947-70E740481C1C}">
                                <a14:useLocalDpi xmlns:a14="http://schemas.microsoft.com/office/drawing/2010/main" val="0"/>
                              </a:ext>
                            </a:extLst>
                          </a:blip>
                          <a:srcRect r="35881"/>
                          <a:stretch>
                            <a:fillRect/>
                          </a:stretch>
                        </pic:blipFill>
                        <pic:spPr bwMode="auto">
                          <a:xfrm>
                            <a:off x="6998" y="7052"/>
                            <a:ext cx="2700" cy="297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4" name="Picture 5" descr="Hlbk_bezLegendy"/>
                          <pic:cNvPicPr>
                            <a:picLocks noChangeAspect="1" noChangeArrowheads="1"/>
                          </pic:cNvPicPr>
                        </pic:nvPicPr>
                        <pic:blipFill>
                          <a:blip r:embed="rId45">
                            <a:extLst>
                              <a:ext uri="{28A0092B-C50C-407E-A947-70E740481C1C}">
                                <a14:useLocalDpi xmlns:a14="http://schemas.microsoft.com/office/drawing/2010/main" val="0"/>
                              </a:ext>
                            </a:extLst>
                          </a:blip>
                          <a:srcRect r="35881"/>
                          <a:stretch>
                            <a:fillRect/>
                          </a:stretch>
                        </pic:blipFill>
                        <pic:spPr bwMode="auto">
                          <a:xfrm>
                            <a:off x="4298" y="7052"/>
                            <a:ext cx="2700" cy="297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5" name="Picture 6" descr="ZrnSkel_bezLegendy"/>
                          <pic:cNvPicPr>
                            <a:picLocks noChangeAspect="1" noChangeArrowheads="1"/>
                          </pic:cNvPicPr>
                        </pic:nvPicPr>
                        <pic:blipFill>
                          <a:blip r:embed="rId46">
                            <a:extLst>
                              <a:ext uri="{28A0092B-C50C-407E-A947-70E740481C1C}">
                                <a14:useLocalDpi xmlns:a14="http://schemas.microsoft.com/office/drawing/2010/main" val="0"/>
                              </a:ext>
                            </a:extLst>
                          </a:blip>
                          <a:srcRect l="-168" r="36755"/>
                          <a:stretch>
                            <a:fillRect/>
                          </a:stretch>
                        </pic:blipFill>
                        <pic:spPr bwMode="auto">
                          <a:xfrm>
                            <a:off x="1598" y="7052"/>
                            <a:ext cx="2655" cy="2970"/>
                          </a:xfrm>
                          <a:prstGeom prst="rect">
                            <a:avLst/>
                          </a:prstGeom>
                          <a:noFill/>
                          <a:extLst>
                            <a:ext uri="{909E8E84-426E-40DD-AFC4-6F175D3DCCD1}">
                              <a14:hiddenFill xmlns:a14="http://schemas.microsoft.com/office/drawing/2010/main">
                                <a:solidFill>
                                  <a:srgbClr val="FFFFFF"/>
                                </a:solidFill>
                              </a14:hiddenFill>
                            </a:ext>
                          </a:extLst>
                        </pic:spPr>
                      </pic:pic>
                      <wps:wsp>
                        <wps:cNvPr id="16" name="Line 7"/>
                        <wps:cNvCnPr>
                          <a:cxnSpLocks noChangeShapeType="1"/>
                        </wps:cNvCnPr>
                        <wps:spPr bwMode="auto">
                          <a:xfrm>
                            <a:off x="3758" y="9931"/>
                            <a:ext cx="1800" cy="72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 name="Line 8"/>
                        <wps:cNvCnPr>
                          <a:cxnSpLocks noChangeShapeType="1"/>
                        </wps:cNvCnPr>
                        <wps:spPr bwMode="auto">
                          <a:xfrm flipH="1">
                            <a:off x="7178" y="9931"/>
                            <a:ext cx="1800" cy="72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8" name="Line 9"/>
                        <wps:cNvCnPr>
                          <a:cxnSpLocks noChangeShapeType="1"/>
                        </wps:cNvCnPr>
                        <wps:spPr bwMode="auto">
                          <a:xfrm>
                            <a:off x="6278" y="9752"/>
                            <a:ext cx="0" cy="9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9" name="Text Box 10"/>
                        <wps:cNvSpPr txBox="1">
                          <a:spLocks noChangeArrowheads="1"/>
                        </wps:cNvSpPr>
                        <wps:spPr bwMode="auto">
                          <a:xfrm>
                            <a:off x="1853" y="6872"/>
                            <a:ext cx="2445" cy="7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F4782" w:rsidRPr="00832236" w:rsidRDefault="001F4782" w:rsidP="001F4782">
                              <w:pPr>
                                <w:rPr>
                                  <w:sz w:val="20"/>
                                </w:rPr>
                              </w:pPr>
                              <w:r>
                                <w:rPr>
                                  <w:sz w:val="20"/>
                                </w:rPr>
                                <w:t xml:space="preserve">zrnitost/skeletovitost </w:t>
                              </w:r>
                            </w:p>
                          </w:txbxContent>
                        </wps:txbx>
                        <wps:bodyPr rot="0" vert="horz" wrap="square" lIns="91440" tIns="45720" rIns="91440" bIns="45720" anchor="t" anchorCtr="0" upright="1">
                          <a:noAutofit/>
                        </wps:bodyPr>
                      </wps:wsp>
                      <wps:wsp>
                        <wps:cNvPr id="20" name="Text Box 11"/>
                        <wps:cNvSpPr txBox="1">
                          <a:spLocks noChangeArrowheads="1"/>
                        </wps:cNvSpPr>
                        <wps:spPr bwMode="auto">
                          <a:xfrm>
                            <a:off x="5198" y="6872"/>
                            <a:ext cx="1650" cy="10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F4782" w:rsidRPr="00832236" w:rsidRDefault="001F4782" w:rsidP="001F4782">
                              <w:pPr>
                                <w:jc w:val="center"/>
                                <w:rPr>
                                  <w:sz w:val="20"/>
                                </w:rPr>
                              </w:pPr>
                              <w:r>
                                <w:rPr>
                                  <w:sz w:val="20"/>
                                </w:rPr>
                                <w:t>mělké půdy</w:t>
                              </w:r>
                            </w:p>
                          </w:txbxContent>
                        </wps:txbx>
                        <wps:bodyPr rot="0" vert="horz" wrap="square" lIns="91440" tIns="45720" rIns="91440" bIns="45720" anchor="t" anchorCtr="0" upright="1">
                          <a:noAutofit/>
                        </wps:bodyPr>
                      </wps:wsp>
                      <wps:wsp>
                        <wps:cNvPr id="21" name="Text Box 12"/>
                        <wps:cNvSpPr txBox="1">
                          <a:spLocks noChangeArrowheads="1"/>
                        </wps:cNvSpPr>
                        <wps:spPr bwMode="auto">
                          <a:xfrm>
                            <a:off x="7538" y="6872"/>
                            <a:ext cx="2160" cy="8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F4782" w:rsidRPr="00832236" w:rsidRDefault="001F4782" w:rsidP="001F4782">
                              <w:pPr>
                                <w:jc w:val="center"/>
                                <w:rPr>
                                  <w:sz w:val="20"/>
                                </w:rPr>
                              </w:pPr>
                              <w:r>
                                <w:rPr>
                                  <w:sz w:val="20"/>
                                </w:rPr>
                                <w:t>zamokřené půdy</w:t>
                              </w:r>
                            </w:p>
                          </w:txbxContent>
                        </wps:txbx>
                        <wps:bodyPr rot="0" vert="horz" wrap="square" lIns="91440" tIns="45720" rIns="91440" bIns="45720" anchor="t" anchorCtr="0" upright="1">
                          <a:noAutofit/>
                        </wps:bodyPr>
                      </wps:wsp>
                      <wps:wsp>
                        <wps:cNvPr id="22" name="Text Box 13"/>
                        <wps:cNvSpPr txBox="1">
                          <a:spLocks noChangeArrowheads="1"/>
                        </wps:cNvSpPr>
                        <wps:spPr bwMode="auto">
                          <a:xfrm>
                            <a:off x="5018" y="10651"/>
                            <a:ext cx="2925" cy="166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F4782" w:rsidRPr="00832236" w:rsidRDefault="00D67756" w:rsidP="001F4782">
                              <w:pPr>
                                <w:jc w:val="center"/>
                                <w:rPr>
                                  <w:sz w:val="20"/>
                                </w:rPr>
                              </w:pPr>
                              <w:r>
                                <w:rPr>
                                  <w:sz w:val="20"/>
                                </w:rPr>
                                <w:t>Překryv znevýhodněných půd</w:t>
                              </w:r>
                            </w:p>
                          </w:txbxContent>
                        </wps:txbx>
                        <wps:bodyPr rot="0" vert="horz" wrap="square" lIns="91440" tIns="45720" rIns="91440" bIns="45720" anchor="t" anchorCtr="0" upright="1">
                          <a:noAutofit/>
                        </wps:bodyPr>
                      </wps:wsp>
                    </wpg:wgp>
                  </a:graphicData>
                </a:graphic>
              </wp:inline>
            </w:drawing>
          </mc:Choice>
          <mc:Fallback>
            <w:pict>
              <v:group id="Skupina 11" o:spid="_x0000_s1028" style="width:405pt;height:355.45pt;mso-position-horizontal-relative:char;mso-position-vertical-relative:line" coordorigin="1598,6872" coordsize="8100,7109"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 o:spid="_x0000_s1029" type="#_x0000_t75" alt="kombinace_bezLegendy" style="position:absolute;left:4838;top:11011;width:2880;height:297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fQpvPCAAAA2wAAAA8AAABkcnMvZG93bnJldi54bWxET8lqwzAQvRfyD2IKvdVyfSjFiRxCIBBI&#10;Sdss0ONgTS1ja+RYiu3+fVUI5DaPt85iOdlWDNT72rGClyQFQVw6XXOl4HTcPL+B8AFZY+uYFPyS&#10;h2Uxe1hgrt3IXzQcQiViCPscFZgQulxKXxqy6BPXEUfux/UWQ4R9JXWPYwy3rczS9FVarDk2GOxo&#10;bahsDlerwH64z6zcfF9oGJtm936+nvdmr9TT47Sagwg0hbv45t7qOD+D/1/iAbL4A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X0KbzwgAAANsAAAAPAAAAAAAAAAAAAAAAAJ8C&#10;AABkcnMvZG93bnJldi54bWxQSwUGAAAAAAQABAD3AAAAjgMAAAAA&#10;">
                  <v:imagedata r:id="rId47" o:title="kombinace_bezLegendy" cropright="20713f"/>
                </v:shape>
                <v:shape id="Picture 4" o:spid="_x0000_s1030" type="#_x0000_t75" alt="propust_bezLegendy" style="position:absolute;left:6998;top:7052;width:2700;height:297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h1lAjDAAAA2wAAAA8AAABkcnMvZG93bnJldi54bWxET01rwkAQvRf6H5YReqsbrRSJrmJboqUH&#10;oYl6HrJjEszOhuyqq7++Wyj0No/3OfNlMK24UO8aywpGwwQEcWl1w5WCXZE9T0E4j6yxtUwKbuRg&#10;uXh8mGOq7ZW/6ZL7SsQQdikqqL3vUildWZNBN7QdceSOtjfoI+wrqXu8xnDTynGSvEqDDceGGjt6&#10;r6k85WejoFhn27d9GPvwkd2+2sm52OSHu1JPg7CagfAU/L/4z/2p4/wX+P0lHiAXP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OHWUCMMAAADbAAAADwAAAAAAAAAAAAAAAACf&#10;AgAAZHJzL2Rvd25yZXYueG1sUEsFBgAAAAAEAAQA9wAAAI8DAAAAAA==&#10;">
                  <v:imagedata r:id="rId48" o:title="propust_bezLegendy" cropright="23515f"/>
                </v:shape>
                <v:shape id="Picture 5" o:spid="_x0000_s1031" type="#_x0000_t75" alt="Hlbk_bezLegendy" style="position:absolute;left:4298;top:7052;width:2700;height:297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VUYhDDAAAA2wAAAA8AAABkcnMvZG93bnJldi54bWxET01rwkAQvRf8D8sIvdWNUkoTXUVEaS29&#10;mAbE25Adk2B2NuyuSfrvu4VCb/N4n7PajKYVPTnfWFYwnyUgiEurG64UFF+Hp1cQPiBrbC2Tgm/y&#10;sFlPHlaYaTvwifo8VCKGsM9QQR1Cl0npy5oM+pntiCN3tc5giNBVUjscYrhp5SJJXqTBhmNDjR3t&#10;aipv+d0o2KeL8ph+uuPH6e18ue2LPHfzRqnH6bhdggg0hn/xn/tdx/nP8PtLPECuf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ZVRiEMMAAADbAAAADwAAAAAAAAAAAAAAAACf&#10;AgAAZHJzL2Rvd25yZXYueG1sUEsFBgAAAAAEAAQA9wAAAI8DAAAAAA==&#10;">
                  <v:imagedata r:id="rId49" o:title="Hlbk_bezLegendy" cropright="23515f"/>
                </v:shape>
                <v:shape id="Picture 6" o:spid="_x0000_s1032" type="#_x0000_t75" alt="ZrnSkel_bezLegendy" style="position:absolute;left:1598;top:7052;width:2655;height:297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A794LBAAAA2wAAAA8AAABkcnMvZG93bnJldi54bWxET81qwkAQvgt9h2UKvYhubK1IdJVSSIkn&#10;bfQBhuyYBLOzcXer8e27guBtPr7fWa5704oLOd9YVjAZJyCIS6sbrhQc9tloDsIHZI2tZVJwIw/r&#10;1ctgiam2V/6lSxEqEUPYp6igDqFLpfRlTQb92HbEkTtaZzBE6CqpHV5juGnle5LMpMGGY0ONHX3X&#10;VJ6KP6PgzNuPzfS2/RlW59zlnGW7YTFR6u21/1qACNSHp/jhznWc/wn3X+IBcvUP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KA794LBAAAA2wAAAA8AAAAAAAAAAAAAAAAAnwIA&#10;AGRycy9kb3ducmV2LnhtbFBLBQYAAAAABAAEAPcAAACNAwAAAAA=&#10;">
                  <v:imagedata r:id="rId50" o:title="ZrnSkel_bezLegendy" cropleft="-110f" cropright="24088f"/>
                </v:shape>
                <v:line id="Line 7" o:spid="_x0000_s1033" style="position:absolute;visibility:visible;mso-wrap-style:square" from="3758,9931" to="5558,106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hw108EAAADbAAAADwAAAGRycy9kb3ducmV2LnhtbERPTWsCMRC9F/wPYYTealYPWlejiIvg&#10;oRbU0vO4GTeLm8myiWv67xuh0Ns83ucs19E2oqfO144VjEcZCOLS6ZorBV/n3ds7CB+QNTaOScEP&#10;eVivBi9LzLV78JH6U6hECmGfowITQptL6UtDFv3ItcSJu7rOYkiwq6Tu8JHCbSMnWTaVFmtODQZb&#10;2hoqb6e7VTAzxVHOZPFx/iz6ejyPh/h9mSv1OoybBYhAMfyL/9x7neZP4flLOkCuf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SHDXTwQAAANsAAAAPAAAAAAAAAAAAAAAA&#10;AKECAABkcnMvZG93bnJldi54bWxQSwUGAAAAAAQABAD5AAAAjwMAAAAA&#10;">
                  <v:stroke endarrow="block"/>
                </v:line>
                <v:line id="Line 8" o:spid="_x0000_s1034" style="position:absolute;flip:x;visibility:visible;mso-wrap-style:square" from="7178,9931" to="8978,106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PYQBsQAAADbAAAADwAAAGRycy9kb3ducmV2LnhtbESPQWvCQBCF70L/wzIFL6FurGDb1FVq&#10;VSiIh0YPPQ7ZaRKanQ3ZUeO/dwuCtxne+968mS1616gTdaH2bGA8SkERF97WXBo47DdPr6CCIFts&#10;PJOBCwVYzB8GM8ysP/M3nXIpVQzhkKGBSqTNtA5FRQ7DyLfEUfv1nUOJa1dq2+E5hrtGP6fpVDus&#10;OV6osKXPioq//Ohijc2OV5NJsnQ6Sd5o/SPbVIsxw8f+4x2UUC93843+spF7gf9f4gB6fg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w9hAGxAAAANsAAAAPAAAAAAAAAAAA&#10;AAAAAKECAABkcnMvZG93bnJldi54bWxQSwUGAAAAAAQABAD5AAAAkgMAAAAA&#10;">
                  <v:stroke endarrow="block"/>
                </v:line>
                <v:line id="Line 9" o:spid="_x0000_s1035" style="position:absolute;visibility:visible;mso-wrap-style:square" from="6278,9752" to="6278,1065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M8EOsUAAADbAAAADwAAAGRycy9kb3ducmV2LnhtbESPT0/DMAzF70h8h8hIu7F0O+xPWTYh&#10;qkkcBtI2xNk0pqlonKoJXfbt8QFpN1vv+b2fN7vsOzXSENvABmbTAhRxHWzLjYGP8/5xBSomZItd&#10;YDJwpQi77f3dBksbLnyk8ZQaJSEcSzTgUupLrWPtyGOchp5YtO8weEyyDo22A14k3Hd6XhQL7bFl&#10;aXDY04uj+uf06w0sXXXUS10dzu/V2M7W+S1/fq2NmTzk5ydQiXK6mf+vX63gC6z8IgPo7R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M8EOsUAAADbAAAADwAAAAAAAAAA&#10;AAAAAAChAgAAZHJzL2Rvd25yZXYueG1sUEsFBgAAAAAEAAQA+QAAAJMDAAAAAA==&#10;">
                  <v:stroke endarrow="block"/>
                </v:line>
                <v:shape id="Text Box 10" o:spid="_x0000_s1036" type="#_x0000_t202" style="position:absolute;left:1853;top:6872;width:2445;height:7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p8ZL8A&#10;AADbAAAADwAAAGRycy9kb3ducmV2LnhtbERPTYvCMBC9C/sfwix402RFZa1GWVYET4q6Ct6GZmzL&#10;NpPSRFv/vREEb/N4nzNbtLYUN6p94VjDV1+BIE6dKTjT8HdY9b5B+IBssHRMGu7kYTH/6MwwMa7h&#10;Hd32IRMxhH2CGvIQqkRKn+Zk0fddRRy5i6sthgjrTJoamxhuSzlQaiwtFhwbcqzoN6f0f3+1Go6b&#10;y/k0VNtsaUdV41ol2U6k1t3P9mcKIlAb3uKXe23i/Ak8f4kHyPk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NunxkvwAAANsAAAAPAAAAAAAAAAAAAAAAAJgCAABkcnMvZG93bnJl&#10;di54bWxQSwUGAAAAAAQABAD1AAAAhAMAAAAA&#10;" filled="f" stroked="f">
                  <v:textbox>
                    <w:txbxContent>
                      <w:p w:rsidR="001F4782" w:rsidRPr="00832236" w:rsidRDefault="001F4782" w:rsidP="001F4782">
                        <w:pPr>
                          <w:rPr>
                            <w:sz w:val="20"/>
                          </w:rPr>
                        </w:pPr>
                        <w:proofErr w:type="gramStart"/>
                        <w:r>
                          <w:rPr>
                            <w:sz w:val="20"/>
                          </w:rPr>
                          <w:t>zrnitost/skeletovitost</w:t>
                        </w:r>
                        <w:proofErr w:type="gramEnd"/>
                        <w:r>
                          <w:rPr>
                            <w:sz w:val="20"/>
                          </w:rPr>
                          <w:t xml:space="preserve"> </w:t>
                        </w:r>
                      </w:p>
                    </w:txbxContent>
                  </v:textbox>
                </v:shape>
                <v:shape id="Text Box 11" o:spid="_x0000_s1037" type="#_x0000_t202" style="position:absolute;left:5198;top:6872;width:1650;height:10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uwfRMAA&#10;AADbAAAADwAAAGRycy9kb3ducmV2LnhtbERPz2vCMBS+C/sfwht4s8nEyVYbZSiDnSbWTfD2aJ5t&#10;sXkJTWa7/94cBjt+fL+LzWg7caM+tI41PGUKBHHlTMu1hq/j++wFRIjIBjvHpOGXAmzWD5MCc+MG&#10;PtCtjLVIIRxy1NDE6HMpQ9WQxZA5T5y4i+stxgT7WpoehxRuOzlXaikttpwaGvS0bai6lj9Ww/fn&#10;5XxaqH29s89+cKOSbF+l1tPH8W0FItIY/8V/7g+jYZ7Wpy/pB8j1H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uwfRMAAAADbAAAADwAAAAAAAAAAAAAAAACYAgAAZHJzL2Rvd25y&#10;ZXYueG1sUEsFBgAAAAAEAAQA9QAAAIUDAAAAAA==&#10;" filled="f" stroked="f">
                  <v:textbox>
                    <w:txbxContent>
                      <w:p w:rsidR="001F4782" w:rsidRPr="00832236" w:rsidRDefault="001F4782" w:rsidP="001F4782">
                        <w:pPr>
                          <w:jc w:val="center"/>
                          <w:rPr>
                            <w:sz w:val="20"/>
                          </w:rPr>
                        </w:pPr>
                        <w:proofErr w:type="gramStart"/>
                        <w:r>
                          <w:rPr>
                            <w:sz w:val="20"/>
                          </w:rPr>
                          <w:t>mělké</w:t>
                        </w:r>
                        <w:proofErr w:type="gramEnd"/>
                        <w:r>
                          <w:rPr>
                            <w:sz w:val="20"/>
                          </w:rPr>
                          <w:t xml:space="preserve"> půdy</w:t>
                        </w:r>
                      </w:p>
                    </w:txbxContent>
                  </v:textbox>
                </v:shape>
                <v:shape id="Text Box 12" o:spid="_x0000_s1038" type="#_x0000_t202" style="position:absolute;left:7538;top:6872;width:2160;height:8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638IA&#10;AADbAAAADwAAAGRycy9kb3ducmV2LnhtbESPQYvCMBSE78L+h/AEb5ooKto1yqIseFLUXWFvj+bZ&#10;FpuX0mRt/fdGEDwOM/MNs1i1thQ3qn3hWMNwoEAQp84UnGn4OX33ZyB8QDZYOiYNd/KwWn50FpgY&#10;1/CBbseQiQhhn6CGPIQqkdKnOVn0A1cRR+/iaoshyjqTpsYmwm0pR0pNpcWC40KOFa1zSq/Hf6vh&#10;d3f5O4/VPtvYSdW4Vkm2c6l1r9t+fYII1IZ3+NXeGg2jITy/xB8gl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9oLrfwgAAANsAAAAPAAAAAAAAAAAAAAAAAJgCAABkcnMvZG93&#10;bnJldi54bWxQSwUGAAAAAAQABAD1AAAAhwMAAAAA&#10;" filled="f" stroked="f">
                  <v:textbox>
                    <w:txbxContent>
                      <w:p w:rsidR="001F4782" w:rsidRPr="00832236" w:rsidRDefault="001F4782" w:rsidP="001F4782">
                        <w:pPr>
                          <w:jc w:val="center"/>
                          <w:rPr>
                            <w:sz w:val="20"/>
                          </w:rPr>
                        </w:pPr>
                        <w:proofErr w:type="gramStart"/>
                        <w:r>
                          <w:rPr>
                            <w:sz w:val="20"/>
                          </w:rPr>
                          <w:t>zamokřené</w:t>
                        </w:r>
                        <w:proofErr w:type="gramEnd"/>
                        <w:r>
                          <w:rPr>
                            <w:sz w:val="20"/>
                          </w:rPr>
                          <w:t xml:space="preserve"> půdy</w:t>
                        </w:r>
                      </w:p>
                    </w:txbxContent>
                  </v:textbox>
                </v:shape>
                <v:shape id="Text Box 13" o:spid="_x0000_s1039" type="#_x0000_t202" style="position:absolute;left:5018;top:10651;width:2925;height:16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XIkqMIA&#10;AADbAAAADwAAAGRycy9kb3ducmV2LnhtbESPQWvCQBSE7wX/w/IEb3XXYItGV5EWwVOlVgVvj+wz&#10;CWbfhuxq4r93BaHHYWa+YebLzlbiRo0vHWsYDRUI4syZknMN+7/1+wSED8gGK8ek4U4elove2xxT&#10;41r+pdsu5CJC2KeooQihTqX0WUEW/dDVxNE7u8ZiiLLJpWmwjXBbyUSpT2mx5LhQYE1fBWWX3dVq&#10;OPycT8ex2ubf9qNuXack26nUetDvVjMQgbrwH361N0ZDksDzS/wBcvE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NciSowgAAANsAAAAPAAAAAAAAAAAAAAAAAJgCAABkcnMvZG93&#10;bnJldi54bWxQSwUGAAAAAAQABAD1AAAAhwMAAAAA&#10;" filled="f" stroked="f">
                  <v:textbox>
                    <w:txbxContent>
                      <w:p w:rsidR="001F4782" w:rsidRPr="00832236" w:rsidRDefault="00D67756" w:rsidP="001F4782">
                        <w:pPr>
                          <w:jc w:val="center"/>
                          <w:rPr>
                            <w:sz w:val="20"/>
                          </w:rPr>
                        </w:pPr>
                        <w:r>
                          <w:rPr>
                            <w:sz w:val="20"/>
                          </w:rPr>
                          <w:t>Překryv znevýhodněných půd</w:t>
                        </w:r>
                      </w:p>
                    </w:txbxContent>
                  </v:textbox>
                </v:shape>
                <w10:anchorlock/>
              </v:group>
            </w:pict>
          </mc:Fallback>
        </mc:AlternateContent>
      </w:r>
    </w:p>
    <w:p w:rsidR="001F4782" w:rsidRPr="00D67756" w:rsidRDefault="001F4782" w:rsidP="001F4782">
      <w:pPr>
        <w:spacing w:before="240" w:line="276" w:lineRule="auto"/>
        <w:ind w:left="360" w:firstLine="348"/>
        <w:rPr>
          <w:rFonts w:ascii="Arial" w:hAnsi="Arial" w:cs="Arial"/>
          <w:sz w:val="22"/>
          <w:szCs w:val="22"/>
        </w:rPr>
      </w:pPr>
      <w:bookmarkStart w:id="29" w:name="_Toc257634525"/>
      <w:r w:rsidRPr="00D67756">
        <w:rPr>
          <w:rFonts w:ascii="Arial" w:hAnsi="Arial" w:cs="Arial"/>
          <w:sz w:val="22"/>
          <w:szCs w:val="22"/>
        </w:rPr>
        <w:t>V případě kritérií nízká teplota a sucho, byl nalezen podíl postižených oblastí celé obce a následně na základě znalosti poměru zemědělské půdy byla vypočítána rozloha postižené zemědělské plochy.</w:t>
      </w:r>
    </w:p>
    <w:p w:rsidR="001F4782" w:rsidRPr="002862BA" w:rsidRDefault="001F4782" w:rsidP="001F4782">
      <w:pPr>
        <w:spacing w:before="240" w:line="276" w:lineRule="auto"/>
        <w:ind w:left="360" w:firstLine="348"/>
        <w:rPr>
          <w:rFonts w:ascii="Arial" w:hAnsi="Arial" w:cs="Arial"/>
          <w:b/>
          <w:sz w:val="22"/>
          <w:szCs w:val="22"/>
          <w:lang w:val="cs-CZ"/>
        </w:rPr>
      </w:pPr>
      <w:r w:rsidRPr="002862BA">
        <w:rPr>
          <w:rFonts w:ascii="Arial" w:hAnsi="Arial" w:cs="Arial"/>
          <w:b/>
          <w:sz w:val="22"/>
          <w:szCs w:val="22"/>
          <w:lang w:val="cs-CZ"/>
        </w:rPr>
        <w:t xml:space="preserve">Výpočet postižené zemědělské půdy v případě sloučení kritérií z prvního kroku </w:t>
      </w:r>
      <w:bookmarkEnd w:id="29"/>
      <w:r w:rsidRPr="002862BA">
        <w:rPr>
          <w:rFonts w:ascii="Arial" w:hAnsi="Arial" w:cs="Arial"/>
          <w:b/>
          <w:sz w:val="22"/>
          <w:szCs w:val="22"/>
          <w:lang w:val="cs-CZ"/>
        </w:rPr>
        <w:t>(před laděním/ fine-tuning).</w:t>
      </w:r>
    </w:p>
    <w:p w:rsidR="001F4782" w:rsidRPr="002862BA" w:rsidRDefault="001F4782" w:rsidP="001F4782">
      <w:pPr>
        <w:spacing w:line="276" w:lineRule="auto"/>
        <w:ind w:firstLine="360"/>
        <w:rPr>
          <w:rFonts w:ascii="Arial" w:hAnsi="Arial" w:cs="Arial"/>
          <w:sz w:val="22"/>
          <w:szCs w:val="22"/>
          <w:lang w:val="cs-CZ"/>
        </w:rPr>
      </w:pPr>
      <w:r w:rsidRPr="002862BA">
        <w:rPr>
          <w:rFonts w:ascii="Arial" w:hAnsi="Arial" w:cs="Arial"/>
          <w:sz w:val="22"/>
          <w:szCs w:val="22"/>
          <w:lang w:val="cs-CZ"/>
        </w:rPr>
        <w:t>Z předchozích výpočtů bylo na úrovni obce zjištěno následující:</w:t>
      </w:r>
    </w:p>
    <w:p w:rsidR="001F4782" w:rsidRPr="002862BA" w:rsidRDefault="001F4782" w:rsidP="002862BA">
      <w:pPr>
        <w:pStyle w:val="slovanseznam5"/>
        <w:rPr>
          <w:rFonts w:ascii="Arial" w:hAnsi="Arial" w:cs="Arial"/>
          <w:sz w:val="22"/>
          <w:szCs w:val="22"/>
          <w:lang w:val="cs-CZ"/>
        </w:rPr>
      </w:pPr>
      <w:r w:rsidRPr="002862BA">
        <w:rPr>
          <w:rFonts w:ascii="Arial" w:hAnsi="Arial" w:cs="Arial"/>
          <w:sz w:val="22"/>
          <w:szCs w:val="22"/>
          <w:lang w:val="cs-CZ"/>
        </w:rPr>
        <w:t>zemědělská plocha) postižena krátkým vegetačním obdobím a zemědělská plocha postižena suchem</w:t>
      </w:r>
    </w:p>
    <w:p w:rsidR="001F4782" w:rsidRPr="002862BA" w:rsidRDefault="001F4782" w:rsidP="002862BA">
      <w:pPr>
        <w:pStyle w:val="slovanseznam5"/>
        <w:rPr>
          <w:rFonts w:ascii="Arial" w:hAnsi="Arial" w:cs="Arial"/>
          <w:sz w:val="22"/>
          <w:szCs w:val="22"/>
          <w:lang w:val="cs-CZ"/>
        </w:rPr>
      </w:pPr>
      <w:r w:rsidRPr="002862BA">
        <w:rPr>
          <w:rFonts w:ascii="Arial" w:hAnsi="Arial" w:cs="Arial"/>
          <w:sz w:val="22"/>
          <w:szCs w:val="22"/>
          <w:lang w:val="cs-CZ"/>
        </w:rPr>
        <w:t>zemědělská plocha postižena kombinací půdních kritérií (odvodnění, zrnitost a skeletovitost, hloubka zakořenění, kyselost půdy) a příkrý svah</w:t>
      </w:r>
    </w:p>
    <w:p w:rsidR="001F4782" w:rsidRPr="002862BA" w:rsidRDefault="001F4782" w:rsidP="001F4782">
      <w:pPr>
        <w:spacing w:before="240" w:line="276" w:lineRule="auto"/>
        <w:ind w:left="360" w:firstLine="348"/>
        <w:rPr>
          <w:rFonts w:ascii="Arial" w:hAnsi="Arial" w:cs="Arial"/>
          <w:sz w:val="22"/>
          <w:szCs w:val="22"/>
          <w:lang w:val="cs-CZ"/>
        </w:rPr>
      </w:pPr>
      <w:r w:rsidRPr="002862BA">
        <w:rPr>
          <w:rFonts w:ascii="Arial" w:hAnsi="Arial" w:cs="Arial"/>
          <w:sz w:val="22"/>
          <w:szCs w:val="22"/>
          <w:lang w:val="cs-CZ"/>
        </w:rPr>
        <w:t xml:space="preserve">Výpočtem těchto ploch (ha) na úrovni obce byly zjištěny podíly postižené zemědělské plochy na úrovni těchto administrativních celků. Na základě těchto hodnot bylo následně rozhodnuto, zda jednotlivé obce splňovaly podmínky pro zařazení do ANC na základě kombinace kritérií, což znamená 60% nebo více % postižené zemědělské plochy. </w:t>
      </w:r>
    </w:p>
    <w:p w:rsidR="002862BA" w:rsidRDefault="002862BA" w:rsidP="001F4782">
      <w:pPr>
        <w:spacing w:before="240" w:line="276" w:lineRule="auto"/>
        <w:ind w:left="360" w:firstLine="348"/>
        <w:rPr>
          <w:rFonts w:ascii="Arial" w:hAnsi="Arial" w:cs="Arial"/>
          <w:sz w:val="22"/>
          <w:szCs w:val="22"/>
        </w:rPr>
      </w:pPr>
    </w:p>
    <w:p w:rsidR="002862BA" w:rsidRDefault="002862BA" w:rsidP="001F4782">
      <w:pPr>
        <w:spacing w:before="240" w:line="276" w:lineRule="auto"/>
        <w:ind w:left="360" w:firstLine="348"/>
        <w:rPr>
          <w:rFonts w:ascii="Arial" w:hAnsi="Arial" w:cs="Arial"/>
          <w:sz w:val="22"/>
          <w:szCs w:val="22"/>
        </w:rPr>
      </w:pPr>
    </w:p>
    <w:p w:rsidR="002862BA" w:rsidRDefault="002862BA" w:rsidP="001F4782">
      <w:pPr>
        <w:spacing w:before="240" w:line="276" w:lineRule="auto"/>
        <w:ind w:left="360" w:firstLine="348"/>
        <w:rPr>
          <w:rFonts w:ascii="Arial" w:hAnsi="Arial" w:cs="Arial"/>
          <w:sz w:val="22"/>
          <w:szCs w:val="22"/>
        </w:rPr>
      </w:pPr>
    </w:p>
    <w:p w:rsidR="002862BA" w:rsidRDefault="002862BA" w:rsidP="001F4782">
      <w:pPr>
        <w:spacing w:before="240" w:line="276" w:lineRule="auto"/>
        <w:ind w:left="360" w:firstLine="348"/>
        <w:rPr>
          <w:rFonts w:ascii="Arial" w:hAnsi="Arial" w:cs="Arial"/>
          <w:sz w:val="22"/>
          <w:szCs w:val="22"/>
        </w:rPr>
      </w:pPr>
    </w:p>
    <w:p w:rsidR="002862BA" w:rsidRDefault="002862BA" w:rsidP="001F4782">
      <w:pPr>
        <w:spacing w:before="240" w:line="276" w:lineRule="auto"/>
        <w:ind w:left="360" w:firstLine="348"/>
        <w:rPr>
          <w:rFonts w:ascii="Arial" w:hAnsi="Arial" w:cs="Arial"/>
          <w:sz w:val="22"/>
          <w:szCs w:val="22"/>
        </w:rPr>
      </w:pPr>
    </w:p>
    <w:p w:rsidR="002862BA" w:rsidRDefault="002862BA" w:rsidP="001F4782">
      <w:pPr>
        <w:spacing w:before="240" w:line="276" w:lineRule="auto"/>
        <w:ind w:left="360" w:firstLine="348"/>
        <w:rPr>
          <w:rFonts w:ascii="Arial" w:hAnsi="Arial" w:cs="Arial"/>
          <w:sz w:val="22"/>
          <w:szCs w:val="22"/>
        </w:rPr>
      </w:pPr>
    </w:p>
    <w:p w:rsidR="002862BA" w:rsidRDefault="002862BA">
      <w:pPr>
        <w:spacing w:before="0" w:after="0"/>
        <w:jc w:val="left"/>
        <w:rPr>
          <w:rFonts w:ascii="Arial" w:hAnsi="Arial" w:cs="Arial"/>
          <w:sz w:val="22"/>
          <w:szCs w:val="22"/>
        </w:rPr>
      </w:pPr>
      <w:r>
        <w:rPr>
          <w:rFonts w:ascii="Arial" w:hAnsi="Arial" w:cs="Arial"/>
          <w:sz w:val="22"/>
          <w:szCs w:val="22"/>
        </w:rPr>
        <w:br w:type="page"/>
      </w:r>
    </w:p>
    <w:p w:rsidR="00994AB7" w:rsidRPr="00994AB7" w:rsidRDefault="00A56FF4" w:rsidP="001F4782">
      <w:pPr>
        <w:spacing w:before="240" w:line="276" w:lineRule="auto"/>
        <w:ind w:left="360" w:firstLine="348"/>
        <w:rPr>
          <w:rFonts w:ascii="Arial" w:hAnsi="Arial" w:cs="Arial"/>
          <w:b/>
          <w:sz w:val="22"/>
          <w:szCs w:val="22"/>
        </w:rPr>
      </w:pPr>
      <w:r>
        <w:rPr>
          <w:rFonts w:ascii="Arial" w:hAnsi="Arial" w:cs="Arial"/>
          <w:b/>
          <w:sz w:val="22"/>
          <w:szCs w:val="22"/>
          <w:u w:val="single"/>
        </w:rPr>
        <w:t>10.2</w:t>
      </w:r>
      <w:r w:rsidR="00994AB7" w:rsidRPr="002862BA">
        <w:rPr>
          <w:rFonts w:ascii="Arial" w:hAnsi="Arial" w:cs="Arial"/>
          <w:b/>
          <w:sz w:val="22"/>
          <w:szCs w:val="22"/>
          <w:u w:val="single"/>
        </w:rPr>
        <w:t>.2. Metodika aplikace jemného doladění v ČR</w:t>
      </w:r>
    </w:p>
    <w:p w:rsidR="00994AB7" w:rsidRPr="00994AB7" w:rsidRDefault="00994AB7" w:rsidP="00994AB7">
      <w:pPr>
        <w:pStyle w:val="Nadpis20"/>
        <w:rPr>
          <w:i/>
          <w:iCs w:val="0"/>
          <w:sz w:val="22"/>
          <w:szCs w:val="22"/>
        </w:rPr>
      </w:pPr>
      <w:bookmarkStart w:id="30" w:name="_Toc476324381"/>
      <w:r w:rsidRPr="00994AB7">
        <w:rPr>
          <w:iCs w:val="0"/>
          <w:sz w:val="22"/>
          <w:szCs w:val="22"/>
          <w:lang w:val="en-GB"/>
        </w:rPr>
        <w:t>Úvod</w:t>
      </w:r>
      <w:bookmarkEnd w:id="30"/>
    </w:p>
    <w:p w:rsidR="00994AB7" w:rsidRPr="00994AB7" w:rsidRDefault="00994AB7" w:rsidP="00994AB7">
      <w:pPr>
        <w:rPr>
          <w:rFonts w:ascii="Arial" w:hAnsi="Arial" w:cs="Arial"/>
          <w:sz w:val="22"/>
          <w:szCs w:val="22"/>
        </w:rPr>
      </w:pPr>
    </w:p>
    <w:p w:rsidR="00994AB7" w:rsidRPr="002862BA" w:rsidRDefault="00994AB7" w:rsidP="00994AB7">
      <w:pPr>
        <w:spacing w:line="276" w:lineRule="auto"/>
        <w:rPr>
          <w:rFonts w:ascii="Arial" w:hAnsi="Arial" w:cs="Arial"/>
          <w:sz w:val="22"/>
          <w:szCs w:val="22"/>
          <w:lang w:val="cs-CZ"/>
        </w:rPr>
      </w:pPr>
      <w:r w:rsidRPr="002862BA">
        <w:rPr>
          <w:rFonts w:ascii="Arial" w:hAnsi="Arial" w:cs="Arial"/>
          <w:sz w:val="22"/>
          <w:szCs w:val="22"/>
          <w:lang w:val="cs-CZ"/>
        </w:rPr>
        <w:t xml:space="preserve">Česká republika (ČR) vycházela z pracovního materiálu “Fine tuning in areas facing significant natural and specific constraints, ve kterém Evropská komise doporučuje seznam kritérií, na základě kterých by mělo být určeno, zda bylo přírodní znevýhodnění překonáno - investicemi nebo ekonomickými aktivitami. V tomto dokumentu je uvedeno, že proces jemného doladění by měl být proveden na základě relevantních indikátorů a prahových hodnot uvedených v tomto dokumentu. Členské státy mohou zvolit i jiné indikátory a jiné prahové hodnoty, v takovém případě však musí být jejich použití podloženo důkazy. Všechny ukazatele, které jsou shledány relevantními ve vztahu k produkci a překonávají přírodní znevýhodnění, musí být analyzovány a v případě, že jsou shledány relevantními, musí být použity. </w:t>
      </w:r>
    </w:p>
    <w:p w:rsidR="00994AB7" w:rsidRPr="002862BA" w:rsidRDefault="00994AB7" w:rsidP="00994AB7">
      <w:pPr>
        <w:spacing w:line="276" w:lineRule="auto"/>
        <w:rPr>
          <w:rFonts w:ascii="Arial" w:hAnsi="Arial" w:cs="Arial"/>
          <w:sz w:val="22"/>
          <w:szCs w:val="22"/>
          <w:lang w:val="cs-CZ"/>
        </w:rPr>
      </w:pPr>
      <w:r w:rsidRPr="002862BA">
        <w:rPr>
          <w:rFonts w:ascii="Arial" w:hAnsi="Arial" w:cs="Arial"/>
          <w:sz w:val="22"/>
          <w:szCs w:val="22"/>
          <w:lang w:val="cs-CZ"/>
        </w:rPr>
        <w:t>Při vymezení na základě biofyzikálních kritérií, vyřadila ČR oblasti s umělým odvodněním na půdách, kde bylo identifikováno znevýhodnění na základě výskytu podmáčených půd. Po této korekci byla všechna biofyzikální kritéria agregována. Jemné doladění bylo provedeno na základě ukazatele hrubý roční rentní efekt a to na následující biofyzikální kritéria: nízká teplota, suchost, omezené odvodnění půdy, nepříznivá textura a kamenitost, mělká hloubka půdy a špatné chemické vlastnosti.</w:t>
      </w:r>
    </w:p>
    <w:p w:rsidR="00994AB7" w:rsidRPr="00994AB7" w:rsidRDefault="00994AB7" w:rsidP="00994AB7">
      <w:pPr>
        <w:spacing w:line="276" w:lineRule="auto"/>
        <w:rPr>
          <w:rFonts w:ascii="Arial" w:hAnsi="Arial" w:cs="Arial"/>
          <w:b/>
          <w:bCs/>
          <w:color w:val="1F497D"/>
          <w:sz w:val="22"/>
          <w:szCs w:val="22"/>
        </w:rPr>
      </w:pPr>
      <w:r w:rsidRPr="00994AB7">
        <w:rPr>
          <w:rFonts w:ascii="Arial" w:hAnsi="Arial" w:cs="Arial"/>
          <w:sz w:val="22"/>
          <w:szCs w:val="22"/>
        </w:rPr>
        <w:t xml:space="preserve">.     </w:t>
      </w:r>
      <w:r w:rsidRPr="00994AB7">
        <w:rPr>
          <w:rFonts w:ascii="Arial" w:hAnsi="Arial" w:cs="Arial"/>
          <w:b/>
          <w:bCs/>
          <w:color w:val="1F497D"/>
          <w:sz w:val="22"/>
          <w:szCs w:val="22"/>
        </w:rPr>
        <w:br w:type="page"/>
      </w:r>
    </w:p>
    <w:p w:rsidR="00994AB7" w:rsidRPr="00994AB7" w:rsidRDefault="00994AB7" w:rsidP="00994AB7">
      <w:pPr>
        <w:pStyle w:val="Nadpis20"/>
        <w:rPr>
          <w:i/>
          <w:iCs w:val="0"/>
          <w:sz w:val="22"/>
          <w:szCs w:val="22"/>
        </w:rPr>
      </w:pPr>
      <w:bookmarkStart w:id="31" w:name="_Toc476324382"/>
      <w:r w:rsidRPr="00994AB7">
        <w:rPr>
          <w:iCs w:val="0"/>
          <w:sz w:val="22"/>
          <w:szCs w:val="22"/>
        </w:rPr>
        <w:t>Překonání přírodních znevýhodnění investicemi</w:t>
      </w:r>
      <w:bookmarkEnd w:id="31"/>
    </w:p>
    <w:p w:rsidR="00994AB7" w:rsidRPr="00994AB7" w:rsidRDefault="00994AB7" w:rsidP="00994AB7">
      <w:pPr>
        <w:spacing w:line="276" w:lineRule="auto"/>
        <w:rPr>
          <w:rFonts w:ascii="Arial" w:hAnsi="Arial" w:cs="Arial"/>
          <w:sz w:val="22"/>
          <w:szCs w:val="22"/>
        </w:rPr>
      </w:pPr>
      <w:r w:rsidRPr="00994AB7">
        <w:rPr>
          <w:rFonts w:ascii="Arial" w:hAnsi="Arial" w:cs="Arial"/>
          <w:sz w:val="22"/>
          <w:szCs w:val="22"/>
        </w:rPr>
        <w:t>Jako kritéria vedoucí k překonání přírodního znevýhodnění formou investic byla Evropskou komisí navržena tato:</w:t>
      </w:r>
    </w:p>
    <w:p w:rsidR="00994AB7" w:rsidRPr="00994AB7" w:rsidRDefault="00994AB7" w:rsidP="002862BA">
      <w:pPr>
        <w:pStyle w:val="Odstavecseseznamem"/>
        <w:numPr>
          <w:ilvl w:val="0"/>
          <w:numId w:val="28"/>
        </w:numPr>
        <w:spacing w:before="0" w:after="0" w:line="276" w:lineRule="auto"/>
        <w:rPr>
          <w:rFonts w:ascii="Arial" w:hAnsi="Arial" w:cs="Arial"/>
          <w:sz w:val="22"/>
          <w:szCs w:val="22"/>
        </w:rPr>
      </w:pPr>
      <w:r w:rsidRPr="00994AB7">
        <w:rPr>
          <w:rFonts w:ascii="Arial" w:hAnsi="Arial" w:cs="Arial"/>
          <w:sz w:val="22"/>
          <w:szCs w:val="22"/>
        </w:rPr>
        <w:t>závlahy,</w:t>
      </w:r>
    </w:p>
    <w:p w:rsidR="00994AB7" w:rsidRPr="00994AB7" w:rsidRDefault="00994AB7" w:rsidP="002862BA">
      <w:pPr>
        <w:pStyle w:val="Odstavecseseznamem"/>
        <w:numPr>
          <w:ilvl w:val="0"/>
          <w:numId w:val="28"/>
        </w:numPr>
        <w:spacing w:before="0" w:after="0" w:line="276" w:lineRule="auto"/>
        <w:rPr>
          <w:rFonts w:ascii="Arial" w:hAnsi="Arial" w:cs="Arial"/>
          <w:sz w:val="22"/>
          <w:szCs w:val="22"/>
        </w:rPr>
      </w:pPr>
      <w:r w:rsidRPr="00994AB7">
        <w:rPr>
          <w:rFonts w:ascii="Arial" w:hAnsi="Arial" w:cs="Arial"/>
          <w:sz w:val="22"/>
          <w:szCs w:val="22"/>
        </w:rPr>
        <w:t>umělé odvodnění,</w:t>
      </w:r>
    </w:p>
    <w:p w:rsidR="00994AB7" w:rsidRPr="00994AB7" w:rsidRDefault="00994AB7" w:rsidP="002862BA">
      <w:pPr>
        <w:pStyle w:val="Odstavecseseznamem"/>
        <w:numPr>
          <w:ilvl w:val="0"/>
          <w:numId w:val="28"/>
        </w:numPr>
        <w:spacing w:before="0" w:after="0" w:line="276" w:lineRule="auto"/>
        <w:rPr>
          <w:rFonts w:ascii="Arial" w:hAnsi="Arial" w:cs="Arial"/>
          <w:sz w:val="22"/>
          <w:szCs w:val="22"/>
        </w:rPr>
      </w:pPr>
      <w:r w:rsidRPr="00994AB7">
        <w:rPr>
          <w:rFonts w:ascii="Arial" w:hAnsi="Arial" w:cs="Arial"/>
          <w:sz w:val="22"/>
          <w:szCs w:val="22"/>
        </w:rPr>
        <w:t>skleníky.</w:t>
      </w:r>
    </w:p>
    <w:p w:rsidR="00994AB7" w:rsidRPr="002862BA" w:rsidRDefault="00994AB7" w:rsidP="00994AB7">
      <w:pPr>
        <w:spacing w:line="276" w:lineRule="auto"/>
        <w:rPr>
          <w:rFonts w:ascii="Arial" w:hAnsi="Arial" w:cs="Arial"/>
          <w:sz w:val="22"/>
          <w:szCs w:val="22"/>
          <w:lang w:val="cs-CZ"/>
        </w:rPr>
      </w:pPr>
      <w:r w:rsidRPr="002862BA">
        <w:rPr>
          <w:rFonts w:ascii="Arial" w:hAnsi="Arial" w:cs="Arial"/>
          <w:sz w:val="22"/>
          <w:szCs w:val="22"/>
          <w:lang w:val="cs-CZ"/>
        </w:rPr>
        <w:t>V ČR bylo přírodní znevýhodnění formou investic překonáno pouze v případě biofyzikálního kritéria omezené odvodnění půdy.</w:t>
      </w:r>
    </w:p>
    <w:p w:rsidR="00994AB7" w:rsidRPr="00994AB7" w:rsidRDefault="00994AB7" w:rsidP="00994AB7">
      <w:pPr>
        <w:spacing w:line="276" w:lineRule="auto"/>
        <w:rPr>
          <w:rFonts w:ascii="Arial" w:hAnsi="Arial" w:cs="Arial"/>
          <w:sz w:val="22"/>
          <w:szCs w:val="22"/>
        </w:rPr>
      </w:pPr>
    </w:p>
    <w:p w:rsidR="00994AB7" w:rsidRPr="00994AB7" w:rsidRDefault="00994AB7" w:rsidP="00994AB7">
      <w:pPr>
        <w:pStyle w:val="Nadpis3"/>
      </w:pPr>
      <w:bookmarkStart w:id="32" w:name="_Toc476324383"/>
      <w:r w:rsidRPr="00994AB7">
        <w:t>Závlahy</w:t>
      </w:r>
      <w:bookmarkEnd w:id="32"/>
    </w:p>
    <w:p w:rsidR="00994AB7" w:rsidRDefault="00994AB7" w:rsidP="00994AB7">
      <w:pPr>
        <w:spacing w:line="276" w:lineRule="auto"/>
        <w:rPr>
          <w:rFonts w:ascii="Arial" w:hAnsi="Arial" w:cs="Arial"/>
          <w:sz w:val="22"/>
          <w:szCs w:val="22"/>
        </w:rPr>
      </w:pPr>
      <w:r w:rsidRPr="00994AB7">
        <w:rPr>
          <w:rFonts w:ascii="Arial" w:hAnsi="Arial" w:cs="Arial"/>
          <w:sz w:val="22"/>
          <w:szCs w:val="22"/>
        </w:rPr>
        <w:t>Splnění kritéria suchost bylo v ČR identifikováno na území 67 tis. ha zemědělské půdy. Na tomto území bylo nejdříve provedeno jemné doladění pomocí ekonomického ukazatele hrubý roční rentní efekt (viz str. 9), které vyřadilo cca 92,3% ploch znevýhodněných kritériem suchost. Konečná výměra definovaná přírodním znevýhodněním je pouze 5 143 ha zemědělské půdy.</w:t>
      </w:r>
    </w:p>
    <w:p w:rsidR="002862BA" w:rsidRPr="00994AB7" w:rsidRDefault="002862BA" w:rsidP="00994AB7">
      <w:pPr>
        <w:spacing w:line="276" w:lineRule="auto"/>
        <w:rPr>
          <w:rFonts w:ascii="Arial" w:hAnsi="Arial" w:cs="Arial"/>
          <w:sz w:val="22"/>
          <w:szCs w:val="22"/>
        </w:rPr>
      </w:pPr>
    </w:p>
    <w:p w:rsidR="00994AB7" w:rsidRPr="00994AB7" w:rsidRDefault="00994AB7" w:rsidP="00994AB7">
      <w:pPr>
        <w:pStyle w:val="Nadpis3"/>
      </w:pPr>
      <w:bookmarkStart w:id="33" w:name="_Toc476324384"/>
      <w:r w:rsidRPr="00994AB7">
        <w:t>Umělé odvodnění</w:t>
      </w:r>
      <w:bookmarkEnd w:id="33"/>
    </w:p>
    <w:p w:rsidR="00994AB7" w:rsidRPr="002862BA" w:rsidRDefault="00994AB7" w:rsidP="00994AB7">
      <w:pPr>
        <w:spacing w:line="276" w:lineRule="auto"/>
        <w:ind w:firstLine="708"/>
        <w:rPr>
          <w:rFonts w:ascii="Arial" w:hAnsi="Arial" w:cs="Arial"/>
          <w:sz w:val="22"/>
          <w:szCs w:val="22"/>
          <w:lang w:val="cs-CZ"/>
        </w:rPr>
      </w:pPr>
      <w:r w:rsidRPr="002862BA">
        <w:rPr>
          <w:rFonts w:ascii="Arial" w:hAnsi="Arial" w:cs="Arial"/>
          <w:sz w:val="22"/>
          <w:szCs w:val="22"/>
          <w:lang w:val="cs-CZ"/>
        </w:rPr>
        <w:t xml:space="preserve">V ČR se budovaly odvodňovací systémy převážně v 70. letech minulého století v podmínkách velkých celků JZD a Státních statků bez účasti vlastníků pozemků na tomto procesu. Po transformaci se tyto celky rozpadly a jednotlivé části odvodňovacích děl se dostaly do užívání různých fyzických a právnických osob. Odvodňovací díla zastarala, údržba a obnova těchto děl se systematicky neprovádí. Z důvodů dlouhodobé neúdržby odvodňovacích systémů existuje dnes již malé procento těchto systémů, které netrpí žádnou poruchou. Často jde o zanesení drenážních šachtic, poškození či zarůstání drenážních výústí, částečné zanášení průtočného profilu drenážního potrubí sedimenty apod. Na základě těchto poruch je zřejmé, že odvodňovací systém v takovém případě vykazuje závady funkce. V roce 2012 probíhaly konzultace s odborníky z VÚMOP, JRC a dalších institucí, které se zabývaly vztahem mezi technickým stavem odvodňovacích zařízení a jejich stářím. Na základě toho bylo rozhodnuto, že odvodňovací zařízení, která byla vybudována roku 1987 a později (tzn. stáří do 30 let), budou považována za funkční. To znamená, že zemědělská půda, která byla identifikována jako podmáčená půda, avšak bylo zde vybudováno odvodňovací zařízení roku 1987 a později, nebude považována za území postižené zamokřením. </w:t>
      </w:r>
    </w:p>
    <w:p w:rsidR="00994AB7" w:rsidRPr="00994AB7" w:rsidRDefault="00994AB7" w:rsidP="00994AB7">
      <w:pPr>
        <w:pStyle w:val="StylPrvndek125cmdkovn15dku"/>
        <w:spacing w:line="276" w:lineRule="auto"/>
        <w:ind w:firstLine="0"/>
        <w:rPr>
          <w:rFonts w:ascii="Arial" w:hAnsi="Arial" w:cs="Arial"/>
          <w:bCs/>
          <w:sz w:val="22"/>
          <w:szCs w:val="22"/>
          <w:u w:val="single"/>
        </w:rPr>
      </w:pPr>
    </w:p>
    <w:p w:rsidR="00994AB7" w:rsidRPr="00994AB7" w:rsidRDefault="00994AB7" w:rsidP="00994AB7">
      <w:pPr>
        <w:pStyle w:val="StylPrvndek125cmdkovn15dku"/>
        <w:spacing w:line="276" w:lineRule="auto"/>
        <w:ind w:firstLine="0"/>
        <w:rPr>
          <w:rFonts w:ascii="Arial" w:eastAsia="Calibri" w:hAnsi="Arial" w:cs="Arial"/>
          <w:sz w:val="22"/>
          <w:szCs w:val="22"/>
          <w:u w:val="single"/>
          <w:lang w:eastAsia="en-US"/>
        </w:rPr>
      </w:pPr>
      <w:r w:rsidRPr="00994AB7">
        <w:rPr>
          <w:rFonts w:ascii="Arial" w:eastAsia="Calibri" w:hAnsi="Arial" w:cs="Arial"/>
          <w:sz w:val="22"/>
          <w:szCs w:val="22"/>
          <w:u w:val="single"/>
          <w:lang w:eastAsia="en-US"/>
        </w:rPr>
        <w:t xml:space="preserve">Způsob aplikace </w:t>
      </w:r>
    </w:p>
    <w:p w:rsidR="00994AB7" w:rsidRPr="00994AB7" w:rsidRDefault="00994AB7" w:rsidP="002862BA">
      <w:pPr>
        <w:pStyle w:val="StylPrvndek125cmdkovn15dku"/>
        <w:numPr>
          <w:ilvl w:val="0"/>
          <w:numId w:val="24"/>
        </w:numPr>
        <w:spacing w:before="120" w:line="276" w:lineRule="auto"/>
        <w:ind w:left="568" w:hanging="284"/>
        <w:rPr>
          <w:rFonts w:ascii="Arial" w:eastAsia="Calibri" w:hAnsi="Arial" w:cs="Arial"/>
          <w:sz w:val="22"/>
          <w:szCs w:val="22"/>
          <w:lang w:eastAsia="en-US"/>
        </w:rPr>
      </w:pPr>
      <w:r w:rsidRPr="00994AB7">
        <w:rPr>
          <w:rFonts w:ascii="Arial" w:eastAsia="Calibri" w:hAnsi="Arial" w:cs="Arial"/>
          <w:sz w:val="22"/>
          <w:szCs w:val="22"/>
          <w:lang w:eastAsia="en-US"/>
        </w:rPr>
        <w:t>Z mapové GIS vrstvy existujících odvodňovacích systémů, která obsahuje i datum jejich vzniku (z evidence Zemědělské vodohospodářské správy ČR) byly vybrány jen ty, kde datum výstavby je rok 1987 a pozdější v souladu s guidelines k jemnému doladění.</w:t>
      </w:r>
    </w:p>
    <w:p w:rsidR="00994AB7" w:rsidRPr="00994AB7" w:rsidRDefault="00994AB7" w:rsidP="002862BA">
      <w:pPr>
        <w:pStyle w:val="StylPrvndek125cmdkovn15dku"/>
        <w:numPr>
          <w:ilvl w:val="0"/>
          <w:numId w:val="24"/>
        </w:numPr>
        <w:spacing w:before="120" w:line="276" w:lineRule="auto"/>
        <w:ind w:left="568" w:hanging="284"/>
        <w:rPr>
          <w:rFonts w:ascii="Arial" w:eastAsia="Calibri" w:hAnsi="Arial" w:cs="Arial"/>
          <w:sz w:val="22"/>
          <w:szCs w:val="22"/>
          <w:lang w:eastAsia="en-US"/>
        </w:rPr>
      </w:pPr>
      <w:r w:rsidRPr="00994AB7">
        <w:rPr>
          <w:rFonts w:ascii="Arial" w:eastAsia="Calibri" w:hAnsi="Arial" w:cs="Arial"/>
          <w:sz w:val="22"/>
          <w:szCs w:val="22"/>
          <w:lang w:eastAsia="en-US"/>
        </w:rPr>
        <w:t xml:space="preserve">Promítnutím vrstvy podle bodu 1 do GIS vrstvy půd trvale či periodicky podmáčených bylo možné vyloučit oblasti, kde byly zamokřené půdy odvodněny (viz příklad na obr. 1). </w:t>
      </w:r>
    </w:p>
    <w:p w:rsidR="00994AB7" w:rsidRPr="00994AB7" w:rsidRDefault="00994AB7" w:rsidP="00994AB7">
      <w:pPr>
        <w:rPr>
          <w:rFonts w:ascii="Arial" w:hAnsi="Arial" w:cs="Arial"/>
          <w:sz w:val="22"/>
          <w:szCs w:val="22"/>
        </w:rPr>
      </w:pPr>
      <w:r w:rsidRPr="00994AB7">
        <w:rPr>
          <w:rFonts w:ascii="Arial" w:hAnsi="Arial" w:cs="Arial"/>
          <w:sz w:val="22"/>
          <w:szCs w:val="22"/>
        </w:rPr>
        <w:t xml:space="preserve"> </w:t>
      </w:r>
    </w:p>
    <w:p w:rsidR="00994AB7" w:rsidRPr="00994AB7" w:rsidRDefault="00994AB7" w:rsidP="00994AB7">
      <w:pPr>
        <w:pStyle w:val="Titulek"/>
        <w:keepNext/>
        <w:rPr>
          <w:rFonts w:ascii="Arial" w:hAnsi="Arial" w:cs="Arial"/>
          <w:color w:val="1F497D"/>
          <w:sz w:val="22"/>
          <w:szCs w:val="22"/>
        </w:rPr>
      </w:pPr>
      <w:r w:rsidRPr="00994AB7">
        <w:rPr>
          <w:rFonts w:ascii="Arial" w:hAnsi="Arial" w:cs="Arial"/>
          <w:color w:val="1F497D"/>
          <w:sz w:val="22"/>
          <w:szCs w:val="22"/>
        </w:rPr>
        <w:t xml:space="preserve">Obrázek </w:t>
      </w:r>
      <w:r w:rsidRPr="00994AB7">
        <w:rPr>
          <w:rFonts w:ascii="Arial" w:hAnsi="Arial" w:cs="Arial"/>
          <w:color w:val="1F497D"/>
          <w:sz w:val="22"/>
          <w:szCs w:val="22"/>
        </w:rPr>
        <w:fldChar w:fldCharType="begin"/>
      </w:r>
      <w:r w:rsidRPr="00994AB7">
        <w:rPr>
          <w:rFonts w:ascii="Arial" w:hAnsi="Arial" w:cs="Arial"/>
          <w:color w:val="1F497D"/>
          <w:sz w:val="22"/>
          <w:szCs w:val="22"/>
        </w:rPr>
        <w:instrText xml:space="preserve"> SEQ Obrázek \* ARABIC </w:instrText>
      </w:r>
      <w:r w:rsidRPr="00994AB7">
        <w:rPr>
          <w:rFonts w:ascii="Arial" w:hAnsi="Arial" w:cs="Arial"/>
          <w:color w:val="1F497D"/>
          <w:sz w:val="22"/>
          <w:szCs w:val="22"/>
        </w:rPr>
        <w:fldChar w:fldCharType="separate"/>
      </w:r>
      <w:r w:rsidR="00FE00BD">
        <w:rPr>
          <w:rFonts w:ascii="Arial" w:hAnsi="Arial" w:cs="Arial"/>
          <w:noProof/>
          <w:color w:val="1F497D"/>
          <w:sz w:val="22"/>
          <w:szCs w:val="22"/>
        </w:rPr>
        <w:t>1</w:t>
      </w:r>
      <w:r w:rsidRPr="00994AB7">
        <w:rPr>
          <w:rFonts w:ascii="Arial" w:hAnsi="Arial" w:cs="Arial"/>
          <w:color w:val="1F497D"/>
          <w:sz w:val="22"/>
          <w:szCs w:val="22"/>
        </w:rPr>
        <w:fldChar w:fldCharType="end"/>
      </w:r>
      <w:r w:rsidRPr="00994AB7">
        <w:rPr>
          <w:rFonts w:ascii="Arial" w:hAnsi="Arial" w:cs="Arial"/>
          <w:color w:val="1F497D"/>
          <w:sz w:val="22"/>
          <w:szCs w:val="22"/>
        </w:rPr>
        <w:t xml:space="preserve"> – Příklad uplatnění jemného doladění u kriteria omezené odvodňování půdy na vybraném území </w:t>
      </w:r>
    </w:p>
    <w:p w:rsidR="00994AB7" w:rsidRPr="00994AB7" w:rsidRDefault="00994AB7" w:rsidP="00994AB7">
      <w:pPr>
        <w:rPr>
          <w:rFonts w:ascii="Arial" w:hAnsi="Arial" w:cs="Arial"/>
          <w:sz w:val="22"/>
          <w:szCs w:val="22"/>
        </w:rPr>
      </w:pPr>
      <w:r w:rsidRPr="00994AB7">
        <w:rPr>
          <w:rFonts w:ascii="Arial" w:hAnsi="Arial" w:cs="Arial"/>
          <w:noProof/>
          <w:sz w:val="22"/>
          <w:szCs w:val="22"/>
          <w:lang w:val="cs-CZ" w:eastAsia="cs-CZ"/>
        </w:rPr>
        <mc:AlternateContent>
          <mc:Choice Requires="wps">
            <w:drawing>
              <wp:anchor distT="0" distB="0" distL="114300" distR="114300" simplePos="0" relativeHeight="251663360" behindDoc="0" locked="0" layoutInCell="1" allowOverlap="1" wp14:anchorId="519FA8B0" wp14:editId="75175A5A">
                <wp:simplePos x="0" y="0"/>
                <wp:positionH relativeFrom="column">
                  <wp:posOffset>1257300</wp:posOffset>
                </wp:positionH>
                <wp:positionV relativeFrom="paragraph">
                  <wp:posOffset>1261745</wp:posOffset>
                </wp:positionV>
                <wp:extent cx="342900" cy="342900"/>
                <wp:effectExtent l="0" t="0" r="0" b="0"/>
                <wp:wrapNone/>
                <wp:docPr id="40" name="Textové pole 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94AB7" w:rsidRDefault="00994AB7" w:rsidP="00994AB7">
                            <w: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ové pole 40" o:spid="_x0000_s1040" type="#_x0000_t202" style="position:absolute;left:0;text-align:left;margin-left:99pt;margin-top:99.35pt;width:27pt;height:27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" filled="f" stroked="f">
                <v:textbox>
                  <w:txbxContent>
                    <w:p w:rsidR="00994AB7" w:rsidRDefault="00994AB7" w:rsidP="00994AB7">
                      <w:r>
                        <w:t>+</w:t>
                      </w:r>
                    </w:p>
                  </w:txbxContent>
                </v:textbox>
              </v:shape>
            </w:pict>
          </mc:Fallback>
        </mc:AlternateContent>
      </w:r>
      <w:r w:rsidRPr="00994AB7">
        <w:rPr>
          <w:rFonts w:ascii="Arial" w:hAnsi="Arial" w:cs="Arial"/>
          <w:noProof/>
          <w:sz w:val="22"/>
          <w:szCs w:val="22"/>
          <w:lang w:val="cs-CZ" w:eastAsia="cs-CZ"/>
        </w:rPr>
        <mc:AlternateContent>
          <mc:Choice Requires="wps">
            <w:drawing>
              <wp:anchor distT="0" distB="0" distL="114300" distR="114300" simplePos="0" relativeHeight="251664384" behindDoc="0" locked="0" layoutInCell="1" allowOverlap="1" wp14:anchorId="1BF2168C" wp14:editId="3157C942">
                <wp:simplePos x="0" y="0"/>
                <wp:positionH relativeFrom="column">
                  <wp:posOffset>1028700</wp:posOffset>
                </wp:positionH>
                <wp:positionV relativeFrom="paragraph">
                  <wp:posOffset>20320</wp:posOffset>
                </wp:positionV>
                <wp:extent cx="342900" cy="342900"/>
                <wp:effectExtent l="0" t="0" r="0" b="0"/>
                <wp:wrapNone/>
                <wp:docPr id="39" name="Textové pole 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94AB7" w:rsidRDefault="00994AB7" w:rsidP="00994AB7">
                            <w:r>
                              <w:rPr>
                                <w:b/>
                              </w:rPr>
                              <w:t>1</w:t>
                            </w:r>
                            <w: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ové pole 39" o:spid="_x0000_s1041" type="#_x0000_t202" style="position:absolute;left:0;text-align:left;margin-left:81pt;margin-top:1.6pt;width:27pt;height:27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" filled="f" stroked="f">
                <v:textbox>
                  <w:txbxContent>
                    <w:p w:rsidR="00994AB7" w:rsidRDefault="00994AB7" w:rsidP="00994AB7">
                      <w:r>
                        <w:rPr>
                          <w:b/>
                        </w:rPr>
                        <w:t>1</w:t>
                      </w:r>
                      <w:r>
                        <w:t>.</w:t>
                      </w:r>
                    </w:p>
                  </w:txbxContent>
                </v:textbox>
              </v:shape>
            </w:pict>
          </mc:Fallback>
        </mc:AlternateContent>
      </w:r>
      <w:r w:rsidRPr="00994AB7">
        <w:rPr>
          <w:rFonts w:ascii="Arial" w:hAnsi="Arial" w:cs="Arial"/>
          <w:noProof/>
          <w:sz w:val="22"/>
          <w:szCs w:val="22"/>
          <w:lang w:val="cs-CZ" w:eastAsia="cs-CZ"/>
        </w:rPr>
        <mc:AlternateContent>
          <mc:Choice Requires="wps">
            <w:drawing>
              <wp:anchor distT="0" distB="0" distL="114300" distR="114300" simplePos="0" relativeHeight="251665408" behindDoc="0" locked="0" layoutInCell="1" allowOverlap="1" wp14:anchorId="0FD0BEFF" wp14:editId="563C0431">
                <wp:simplePos x="0" y="0"/>
                <wp:positionH relativeFrom="column">
                  <wp:posOffset>0</wp:posOffset>
                </wp:positionH>
                <wp:positionV relativeFrom="paragraph">
                  <wp:posOffset>57785</wp:posOffset>
                </wp:positionV>
                <wp:extent cx="2857500" cy="1485900"/>
                <wp:effectExtent l="0" t="0" r="19050" b="19050"/>
                <wp:wrapNone/>
                <wp:docPr id="38" name="Obdélník 3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57500" cy="148590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Obdélník 38" o:spid="_x0000_s1026" style="position:absolute;margin-left:0;margin-top:4.55pt;width:225pt;height:117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" filled="f"/>
            </w:pict>
          </mc:Fallback>
        </mc:AlternateContent>
      </w:r>
      <w:r w:rsidRPr="00994AB7">
        <w:rPr>
          <w:rFonts w:ascii="Arial" w:hAnsi="Arial" w:cs="Arial"/>
          <w:noProof/>
          <w:sz w:val="22"/>
          <w:szCs w:val="22"/>
          <w:lang w:val="cs-CZ" w:eastAsia="cs-CZ"/>
        </w:rPr>
        <mc:AlternateContent>
          <mc:Choice Requires="wps">
            <w:drawing>
              <wp:anchor distT="0" distB="0" distL="114300" distR="114300" simplePos="0" relativeHeight="251666432" behindDoc="0" locked="0" layoutInCell="1" allowOverlap="1" wp14:anchorId="5779B78C" wp14:editId="73835757">
                <wp:simplePos x="0" y="0"/>
                <wp:positionH relativeFrom="column">
                  <wp:posOffset>4800600</wp:posOffset>
                </wp:positionH>
                <wp:positionV relativeFrom="paragraph">
                  <wp:posOffset>10795</wp:posOffset>
                </wp:positionV>
                <wp:extent cx="342900" cy="342900"/>
                <wp:effectExtent l="0" t="0" r="0" b="0"/>
                <wp:wrapNone/>
                <wp:docPr id="33" name="Textové pole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94AB7" w:rsidRDefault="00994AB7" w:rsidP="00994AB7">
                            <w:pPr>
                              <w:rPr>
                                <w:b/>
                              </w:rPr>
                            </w:pPr>
                            <w:r>
                              <w:rPr>
                                <w:b/>
                              </w:rPr>
                              <w:t>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ové pole 33" o:spid="_x0000_s1042" type="#_x0000_t202" style="position:absolute;left:0;text-align:left;margin-left:378pt;margin-top:.85pt;width:27pt;height:27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" filled="f" stroked="f">
                <v:textbox>
                  <w:txbxContent>
                    <w:p w:rsidR="00994AB7" w:rsidRDefault="00994AB7" w:rsidP="00994AB7">
                      <w:pPr>
                        <w:rPr>
                          <w:b/>
                        </w:rPr>
                      </w:pPr>
                      <w:r>
                        <w:rPr>
                          <w:b/>
                        </w:rPr>
                        <w:t>3.</w:t>
                      </w:r>
                    </w:p>
                  </w:txbxContent>
                </v:textbox>
              </v:shape>
            </w:pict>
          </mc:Fallback>
        </mc:AlternateContent>
      </w:r>
      <w:r w:rsidRPr="00994AB7">
        <w:rPr>
          <w:rFonts w:ascii="Arial" w:hAnsi="Arial" w:cs="Arial"/>
          <w:noProof/>
          <w:sz w:val="22"/>
          <w:szCs w:val="22"/>
          <w:lang w:val="cs-CZ" w:eastAsia="cs-CZ"/>
        </w:rPr>
        <mc:AlternateContent>
          <mc:Choice Requires="wps">
            <w:drawing>
              <wp:anchor distT="0" distB="0" distL="114300" distR="114300" simplePos="0" relativeHeight="251667456" behindDoc="0" locked="0" layoutInCell="1" allowOverlap="1" wp14:anchorId="10BA8A83" wp14:editId="5F607843">
                <wp:simplePos x="0" y="0"/>
                <wp:positionH relativeFrom="column">
                  <wp:posOffset>4457700</wp:posOffset>
                </wp:positionH>
                <wp:positionV relativeFrom="paragraph">
                  <wp:posOffset>57785</wp:posOffset>
                </wp:positionV>
                <wp:extent cx="1371600" cy="1485900"/>
                <wp:effectExtent l="0" t="0" r="19050" b="19050"/>
                <wp:wrapNone/>
                <wp:docPr id="32" name="Obdélník 3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148590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Obdélník 32" o:spid="_x0000_s1026" style="position:absolute;margin-left:351pt;margin-top:4.55pt;width:108pt;height:117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" filled="f"/>
            </w:pict>
          </mc:Fallback>
        </mc:AlternateContent>
      </w:r>
      <w:r w:rsidRPr="00994AB7">
        <w:rPr>
          <w:rFonts w:ascii="Arial" w:hAnsi="Arial" w:cs="Arial"/>
          <w:noProof/>
          <w:sz w:val="22"/>
          <w:szCs w:val="22"/>
          <w:lang w:val="cs-CZ" w:eastAsia="cs-CZ"/>
        </w:rPr>
        <mc:AlternateContent>
          <mc:Choice Requires="wps">
            <w:drawing>
              <wp:anchor distT="0" distB="0" distL="114300" distR="114300" simplePos="0" relativeHeight="251668480" behindDoc="0" locked="0" layoutInCell="1" allowOverlap="1" wp14:anchorId="12F296C8" wp14:editId="7F8F3478">
                <wp:simplePos x="0" y="0"/>
                <wp:positionH relativeFrom="column">
                  <wp:posOffset>3314700</wp:posOffset>
                </wp:positionH>
                <wp:positionV relativeFrom="paragraph">
                  <wp:posOffset>10795</wp:posOffset>
                </wp:positionV>
                <wp:extent cx="342900" cy="342900"/>
                <wp:effectExtent l="0" t="0" r="0" b="0"/>
                <wp:wrapNone/>
                <wp:docPr id="31" name="Textové pole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94AB7" w:rsidRDefault="00994AB7" w:rsidP="00994AB7">
                            <w:pPr>
                              <w:rPr>
                                <w:b/>
                              </w:rPr>
                            </w:pPr>
                            <w:r>
                              <w:rPr>
                                <w:b/>
                              </w:rPr>
                              <w:t>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ové pole 31" o:spid="_x0000_s1043" type="#_x0000_t202" style="position:absolute;left:0;text-align:left;margin-left:261pt;margin-top:.85pt;width:27pt;height:27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" filled="f" stroked="f">
                <v:textbox>
                  <w:txbxContent>
                    <w:p w:rsidR="00994AB7" w:rsidRDefault="00994AB7" w:rsidP="00994AB7">
                      <w:pPr>
                        <w:rPr>
                          <w:b/>
                        </w:rPr>
                      </w:pPr>
                      <w:r>
                        <w:rPr>
                          <w:b/>
                        </w:rPr>
                        <w:t>2.</w:t>
                      </w:r>
                    </w:p>
                  </w:txbxContent>
                </v:textbox>
              </v:shape>
            </w:pict>
          </mc:Fallback>
        </mc:AlternateContent>
      </w:r>
      <w:r w:rsidRPr="00994AB7">
        <w:rPr>
          <w:rFonts w:ascii="Arial" w:hAnsi="Arial" w:cs="Arial"/>
          <w:noProof/>
          <w:sz w:val="22"/>
          <w:szCs w:val="22"/>
          <w:lang w:val="cs-CZ" w:eastAsia="cs-CZ"/>
        </w:rPr>
        <mc:AlternateContent>
          <mc:Choice Requires="wps">
            <w:drawing>
              <wp:anchor distT="0" distB="0" distL="114300" distR="114300" simplePos="0" relativeHeight="251669504" behindDoc="0" locked="0" layoutInCell="1" allowOverlap="1" wp14:anchorId="33DCDA2D" wp14:editId="3AAAD07B">
                <wp:simplePos x="0" y="0"/>
                <wp:positionH relativeFrom="column">
                  <wp:posOffset>2971800</wp:posOffset>
                </wp:positionH>
                <wp:positionV relativeFrom="paragraph">
                  <wp:posOffset>57785</wp:posOffset>
                </wp:positionV>
                <wp:extent cx="1371600" cy="1485900"/>
                <wp:effectExtent l="0" t="0" r="19050" b="19050"/>
                <wp:wrapNone/>
                <wp:docPr id="30" name="Obdélník 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148590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Obdélník 30" o:spid="_x0000_s1026" style="position:absolute;margin-left:234pt;margin-top:4.55pt;width:108pt;height:117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" filled="f"/>
            </w:pict>
          </mc:Fallback>
        </mc:AlternateContent>
      </w:r>
      <w:r w:rsidRPr="00994AB7">
        <w:rPr>
          <w:rFonts w:ascii="Arial" w:hAnsi="Arial" w:cs="Arial"/>
          <w:noProof/>
          <w:sz w:val="22"/>
          <w:szCs w:val="22"/>
          <w:lang w:val="cs-CZ" w:eastAsia="cs-CZ"/>
        </w:rPr>
        <mc:AlternateContent>
          <mc:Choice Requires="wpg">
            <w:drawing>
              <wp:anchor distT="0" distB="0" distL="114300" distR="114300" simplePos="0" relativeHeight="251670528" behindDoc="1" locked="0" layoutInCell="1" allowOverlap="1" wp14:anchorId="460CDA3F" wp14:editId="761D7B60">
                <wp:simplePos x="0" y="0"/>
                <wp:positionH relativeFrom="column">
                  <wp:posOffset>0</wp:posOffset>
                </wp:positionH>
                <wp:positionV relativeFrom="paragraph">
                  <wp:posOffset>164465</wp:posOffset>
                </wp:positionV>
                <wp:extent cx="5772150" cy="1407795"/>
                <wp:effectExtent l="0" t="0" r="0" b="1905"/>
                <wp:wrapNone/>
                <wp:docPr id="29" name="Skupina 29"/>
                <wp:cNvGraphicFramePr/>
                <a:graphic xmlns:a="http://schemas.openxmlformats.org/drawingml/2006/main">
                  <a:graphicData uri="http://schemas.microsoft.com/office/word/2010/wordprocessingGroup">
                    <wpg:wgp>
                      <wpg:cNvGrpSpPr/>
                      <wpg:grpSpPr bwMode="auto">
                        <a:xfrm>
                          <a:off x="0" y="0"/>
                          <a:ext cx="5772150" cy="1407795"/>
                          <a:chOff x="0" y="0"/>
                          <a:chExt cx="9090" cy="2217"/>
                        </a:xfrm>
                      </wpg:grpSpPr>
                      <pic:pic xmlns:pic="http://schemas.openxmlformats.org/drawingml/2006/picture">
                        <pic:nvPicPr>
                          <pic:cNvPr id="34" name="Picture 10" descr="propust_bezLegendy"/>
                          <pic:cNvPicPr>
                            <a:picLocks noChangeAspect="1" noChangeArrowheads="1"/>
                          </pic:cNvPicPr>
                        </pic:nvPicPr>
                        <pic:blipFill>
                          <a:blip r:embed="rId51" cstate="print">
                            <a:extLst>
                              <a:ext uri="{28A0092B-C50C-407E-A947-70E740481C1C}">
                                <a14:useLocalDpi xmlns:a14="http://schemas.microsoft.com/office/drawing/2010/main" val="0"/>
                              </a:ext>
                            </a:extLst>
                          </a:blip>
                          <a:srcRect l="1918" t="5522" r="36487" b="1714"/>
                          <a:stretch>
                            <a:fillRect/>
                          </a:stretch>
                        </pic:blipFill>
                        <pic:spPr bwMode="auto">
                          <a:xfrm>
                            <a:off x="0" y="0"/>
                            <a:ext cx="2042" cy="21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5" name="Picture 11" descr="odvodneni_bezLegendy"/>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2278" y="0"/>
                            <a:ext cx="2042" cy="21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6" name="Picture 12" descr="propust&amp;odvodneni_bezLegendy"/>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4680" y="0"/>
                            <a:ext cx="2042" cy="21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7" name="Picture 13" descr="propust_poFT_bezLegendy_fialově"/>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7020" y="12"/>
                            <a:ext cx="2070" cy="2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id="Skupina 29" o:spid="_x0000_s1026" style="position:absolute;margin-left:0;margin-top:12.95pt;width:454.5pt;height:110.85pt;z-index:-251645952" coordsize="9090,221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">
                <v:shape id="Picture 10" o:spid="_x0000_s1027" type="#_x0000_t75" alt="propust_bezLegendy" style="position:absolute;width:2042;height:216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SZvIXGAAAA2wAAAA8AAABkcnMvZG93bnJldi54bWxEj1trwkAUhN8L/Q/LKfhWN14QTV2lFwuC&#10;eG0f+njMHpO02bMhu8bor+8Kgo/DzHzDjKeNKURNlcstK+i0IxDEidU5pwq+vz6fhyCcR9ZYWCYF&#10;Z3IwnTw+jDHW9sRbqnc+FQHCLkYFmfdlLKVLMjLo2rYkDt7BVgZ9kFUqdYWnADeF7EbRQBrMOSxk&#10;WNJ7Rsnf7mgUlP39z2pp1qPz5vI7o7eF3H90a6VaT83rCwhPjb+Hb+25VtDrw/VL+AFy8g8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lJm8hcYAAADbAAAADwAAAAAAAAAAAAAA&#10;AACfAgAAZHJzL2Rvd25yZXYueG1sUEsFBgAAAAAEAAQA9wAAAJIDAAAAAA==&#10;">
                  <v:imagedata r:id="rId55" o:title="propust_bezLegendy" croptop="3619f" cropbottom="1123f" cropleft="1257f" cropright="23912f"/>
                </v:shape>
                <v:shape id="Picture 11" o:spid="_x0000_s1028" type="#_x0000_t75" alt="odvodneni_bezLegendy" style="position:absolute;left:2278;width:2042;height:216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AhPAfEAAAA2wAAAA8AAABkcnMvZG93bnJldi54bWxEj81qwzAQhO+FvoPYQi8lkZuQEBzLoRRC&#10;SsglPw+wsba2qbVSJcVx+/RRoZDjMDPfMMVqMJ3oyYfWsoLXcQaCuLK65VrB6bgeLUCEiKyxs0wK&#10;fijAqnx8KDDX9sp76g+xFgnCIUcFTYwulzJUDRkMY+uIk/dpvcGYpK+l9nhNcNPJSZbNpcGW00KD&#10;jt4bqr4OF6OAnD+eN8P0d8c6bl/cur/svqVSz0/D2xJEpCHew//tD61gOoO/L+kHyPIG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DAhPAfEAAAA2wAAAA8AAAAAAAAAAAAAAAAA&#10;nwIAAGRycy9kb3ducmV2LnhtbFBLBQYAAAAABAAEAPcAAACQAwAAAAA=&#10;">
                  <v:imagedata r:id="rId56" o:title="odvodneni_bezLegendy"/>
                </v:shape>
                <v:shape id="Picture 12" o:spid="_x0000_s1029" type="#_x0000_t75" alt="propust&amp;odvodneni_bezLegendy" style="position:absolute;left:4680;width:2042;height:216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wF4cLFAAAA2wAAAA8AAABkcnMvZG93bnJldi54bWxEj0FrwkAUhO8F/8PyhF5K3dhi2qauIgVL&#10;bqIVSm4v2WcSmn0bstsk/ntXEDwOM/MNs1yPphE9da62rGA+i0AQF1bXXCo4/myf30E4j6yxsUwK&#10;zuRgvZo8LDHRduA99QdfigBhl6CCyvs2kdIVFRl0M9sSB+9kO4M+yK6UusMhwE0jX6IolgZrDgsV&#10;tvRVUfF3+DcKsvzJ/n7nRh6b01s2fKT9dhHtlHqcjptPEJ5Gfw/f2qlW8BrD9Uv4AXJ1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cBeHCxQAAANsAAAAPAAAAAAAAAAAAAAAA&#10;AJ8CAABkcnMvZG93bnJldi54bWxQSwUGAAAAAAQABAD3AAAAkQMAAAAA&#10;">
                  <v:imagedata r:id="rId57" o:title="propust&amp;odvodneni_bezLegendy"/>
                </v:shape>
                <v:shape id="Picture 13" o:spid="_x0000_s1030" type="#_x0000_t75" alt="propust_poFT_bezLegendy_fialově" style="position:absolute;left:7020;top:12;width:2070;height:220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QnqmvEAAAA2wAAAA8AAABkcnMvZG93bnJldi54bWxEj9FqAjEURN8L/YdwC33TbK1YuzXKIlQU&#10;EdHuB1w2183Szc2SRN3+vRGEPg4zc4aZLXrbigv50DhW8DbMQBBXTjdcKyh/vgdTECEia2wdk4I/&#10;CrCYPz/NMNfuyge6HGMtEoRDjgpMjF0uZagMWQxD1xEn7+S8xZikr6X2eE1w28pRlk2kxYbTgsGO&#10;loaq3+PZKtivVuY09dtxUX2OirAtu1152Cj1+tIXXyAi9fE//GivtYL3D7h/ST9Azm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HQnqmvEAAAA2wAAAA8AAAAAAAAAAAAAAAAA&#10;nwIAAGRycy9kb3ducmV2LnhtbFBLBQYAAAAABAAEAPcAAACQAwAAAAA=&#10;">
                  <v:imagedata r:id="rId58" o:title="propust_poFT_bezLegendy_fialově"/>
                </v:shape>
              </v:group>
            </w:pict>
          </mc:Fallback>
        </mc:AlternateContent>
      </w:r>
    </w:p>
    <w:p w:rsidR="00994AB7" w:rsidRPr="00994AB7" w:rsidRDefault="00994AB7" w:rsidP="00994AB7">
      <w:pPr>
        <w:rPr>
          <w:rFonts w:ascii="Arial" w:hAnsi="Arial" w:cs="Arial"/>
          <w:sz w:val="22"/>
          <w:szCs w:val="22"/>
        </w:rPr>
      </w:pPr>
    </w:p>
    <w:p w:rsidR="00994AB7" w:rsidRPr="00994AB7" w:rsidRDefault="00994AB7" w:rsidP="00994AB7">
      <w:pPr>
        <w:rPr>
          <w:rFonts w:ascii="Arial" w:hAnsi="Arial" w:cs="Arial"/>
          <w:sz w:val="22"/>
          <w:szCs w:val="22"/>
        </w:rPr>
      </w:pPr>
    </w:p>
    <w:p w:rsidR="00994AB7" w:rsidRPr="00994AB7" w:rsidRDefault="00994AB7" w:rsidP="00994AB7">
      <w:pPr>
        <w:spacing w:line="360" w:lineRule="auto"/>
        <w:rPr>
          <w:rFonts w:ascii="Arial" w:hAnsi="Arial" w:cs="Arial"/>
          <w:b/>
          <w:bCs/>
          <w:sz w:val="22"/>
          <w:szCs w:val="22"/>
          <w:u w:val="single"/>
        </w:rPr>
      </w:pPr>
    </w:p>
    <w:p w:rsidR="00994AB7" w:rsidRPr="00994AB7" w:rsidRDefault="00994AB7" w:rsidP="00994AB7">
      <w:pPr>
        <w:spacing w:line="360" w:lineRule="auto"/>
        <w:rPr>
          <w:rFonts w:ascii="Arial" w:hAnsi="Arial" w:cs="Arial"/>
          <w:b/>
          <w:bCs/>
          <w:sz w:val="22"/>
          <w:szCs w:val="22"/>
        </w:rPr>
      </w:pPr>
    </w:p>
    <w:p w:rsidR="00994AB7" w:rsidRPr="00994AB7" w:rsidRDefault="00994AB7" w:rsidP="00994AB7">
      <w:pPr>
        <w:pStyle w:val="StylPrvndek125cmdkovn15dku"/>
        <w:ind w:firstLine="0"/>
        <w:rPr>
          <w:rFonts w:ascii="Arial" w:hAnsi="Arial" w:cs="Arial"/>
          <w:sz w:val="22"/>
          <w:szCs w:val="22"/>
        </w:rPr>
      </w:pPr>
    </w:p>
    <w:p w:rsidR="00994AB7" w:rsidRPr="00994AB7" w:rsidRDefault="00994AB7" w:rsidP="00994AB7">
      <w:pPr>
        <w:rPr>
          <w:rFonts w:ascii="Arial" w:hAnsi="Arial" w:cs="Arial"/>
          <w:sz w:val="22"/>
          <w:szCs w:val="22"/>
        </w:rPr>
      </w:pPr>
    </w:p>
    <w:p w:rsidR="00994AB7" w:rsidRPr="00994AB7" w:rsidRDefault="00994AB7" w:rsidP="00994AB7">
      <w:pPr>
        <w:rPr>
          <w:rFonts w:ascii="Arial" w:hAnsi="Arial" w:cs="Arial"/>
          <w:sz w:val="22"/>
          <w:szCs w:val="22"/>
        </w:rPr>
      </w:pPr>
    </w:p>
    <w:p w:rsidR="00994AB7" w:rsidRPr="00994AB7" w:rsidRDefault="00994AB7" w:rsidP="00994AB7">
      <w:pPr>
        <w:rPr>
          <w:rFonts w:ascii="Arial" w:hAnsi="Arial" w:cs="Arial"/>
          <w:i/>
          <w:sz w:val="22"/>
          <w:szCs w:val="22"/>
        </w:rPr>
      </w:pPr>
      <w:r w:rsidRPr="00994AB7">
        <w:rPr>
          <w:rFonts w:ascii="Arial" w:hAnsi="Arial" w:cs="Arial"/>
          <w:i/>
          <w:sz w:val="22"/>
          <w:szCs w:val="22"/>
        </w:rPr>
        <w:t>1.Vstupní vrstvy – půdy trvale či periodicky podmáčené (fialově) a vrstva ploch odvodněných v letech 1987-2009 (šrafou)</w:t>
      </w:r>
    </w:p>
    <w:p w:rsidR="00994AB7" w:rsidRPr="00994AB7" w:rsidRDefault="00994AB7" w:rsidP="00994AB7">
      <w:pPr>
        <w:rPr>
          <w:rFonts w:ascii="Arial" w:hAnsi="Arial" w:cs="Arial"/>
          <w:i/>
          <w:sz w:val="22"/>
          <w:szCs w:val="22"/>
        </w:rPr>
      </w:pPr>
      <w:r w:rsidRPr="00994AB7">
        <w:rPr>
          <w:rFonts w:ascii="Arial" w:hAnsi="Arial" w:cs="Arial"/>
          <w:i/>
          <w:sz w:val="22"/>
          <w:szCs w:val="22"/>
        </w:rPr>
        <w:t>2. Překrytí vstupních vrstev</w:t>
      </w:r>
    </w:p>
    <w:p w:rsidR="00994AB7" w:rsidRPr="00994AB7" w:rsidRDefault="00994AB7" w:rsidP="00994AB7">
      <w:pPr>
        <w:rPr>
          <w:rFonts w:ascii="Arial" w:hAnsi="Arial" w:cs="Arial"/>
          <w:i/>
          <w:sz w:val="22"/>
          <w:szCs w:val="22"/>
        </w:rPr>
      </w:pPr>
      <w:r w:rsidRPr="00994AB7">
        <w:rPr>
          <w:rFonts w:ascii="Arial" w:hAnsi="Arial" w:cs="Arial"/>
          <w:i/>
          <w:sz w:val="22"/>
          <w:szCs w:val="22"/>
        </w:rPr>
        <w:t>3. Odečtení vrstvy odvodněných ploch od vrstvy podmáčených půd</w:t>
      </w:r>
    </w:p>
    <w:p w:rsidR="00994AB7" w:rsidRPr="00994AB7" w:rsidRDefault="00994AB7" w:rsidP="00994AB7">
      <w:pPr>
        <w:rPr>
          <w:rFonts w:ascii="Arial" w:hAnsi="Arial" w:cs="Arial"/>
          <w:sz w:val="22"/>
          <w:szCs w:val="22"/>
        </w:rPr>
      </w:pPr>
    </w:p>
    <w:p w:rsidR="00994AB7" w:rsidRPr="00994AB7" w:rsidRDefault="00994AB7" w:rsidP="00994AB7">
      <w:pPr>
        <w:rPr>
          <w:rFonts w:ascii="Arial" w:hAnsi="Arial" w:cs="Arial"/>
          <w:sz w:val="22"/>
          <w:szCs w:val="22"/>
        </w:rPr>
      </w:pPr>
      <w:r w:rsidRPr="00994AB7">
        <w:rPr>
          <w:rFonts w:ascii="Arial" w:hAnsi="Arial" w:cs="Arial"/>
          <w:sz w:val="22"/>
          <w:szCs w:val="22"/>
        </w:rPr>
        <w:t xml:space="preserve">Celkem bylo v ČR mimo horskou oblast identifikováno 602 608 ha podmáčených půd evidovaných na zemědělské půdě podle čl. 4(e) nařízení (EU) č. 1307/2013 a čl. 5(b) nařízení (EU) č. 640/2014. Uplatnění fine tuning v podobě umělého odvodnění má za následek vyřazení </w:t>
      </w:r>
      <w:r w:rsidRPr="00994AB7">
        <w:rPr>
          <w:rFonts w:ascii="Arial" w:hAnsi="Arial" w:cs="Arial"/>
          <w:sz w:val="22"/>
          <w:szCs w:val="22"/>
          <w:lang w:val="en"/>
        </w:rPr>
        <w:t xml:space="preserve">19 854 </w:t>
      </w:r>
      <w:r w:rsidRPr="00994AB7">
        <w:rPr>
          <w:rFonts w:ascii="Arial" w:hAnsi="Arial" w:cs="Arial"/>
          <w:sz w:val="22"/>
          <w:szCs w:val="22"/>
        </w:rPr>
        <w:t>ha zemědělské půdy (jedná se o výměru zemědělské půdy obcí, které v důsledku uplatnění fine tuning – umělého odvodnění nesplnily hranici znevýhodnění biofyzikálními kritérii na úrovni 60 %).</w:t>
      </w:r>
    </w:p>
    <w:p w:rsidR="00994AB7" w:rsidRPr="00994AB7" w:rsidRDefault="00994AB7" w:rsidP="00994AB7">
      <w:pPr>
        <w:rPr>
          <w:rFonts w:ascii="Arial" w:hAnsi="Arial" w:cs="Arial"/>
          <w:sz w:val="22"/>
          <w:szCs w:val="22"/>
        </w:rPr>
      </w:pPr>
    </w:p>
    <w:p w:rsidR="00994AB7" w:rsidRPr="00994AB7" w:rsidRDefault="00994AB7" w:rsidP="00994AB7">
      <w:pPr>
        <w:pStyle w:val="Nadpis3"/>
      </w:pPr>
      <w:bookmarkStart w:id="34" w:name="_Toc476324385"/>
      <w:r w:rsidRPr="00994AB7">
        <w:t>Skleníky</w:t>
      </w:r>
      <w:bookmarkEnd w:id="34"/>
    </w:p>
    <w:p w:rsidR="00994AB7" w:rsidRPr="002862BA" w:rsidRDefault="00994AB7" w:rsidP="00994AB7">
      <w:pPr>
        <w:rPr>
          <w:rFonts w:ascii="Arial" w:hAnsi="Arial" w:cs="Arial"/>
          <w:sz w:val="22"/>
          <w:szCs w:val="22"/>
          <w:lang w:val="cs-CZ"/>
        </w:rPr>
      </w:pPr>
      <w:r w:rsidRPr="002862BA">
        <w:rPr>
          <w:rFonts w:ascii="Arial" w:hAnsi="Arial" w:cs="Arial"/>
          <w:sz w:val="22"/>
          <w:szCs w:val="22"/>
          <w:lang w:val="cs-CZ"/>
        </w:rPr>
        <w:t>V ČR se nachází celkem 253 ha pokrytých skleníky</w:t>
      </w:r>
      <w:r w:rsidR="002862BA">
        <w:rPr>
          <w:rFonts w:ascii="Arial" w:hAnsi="Arial" w:cs="Arial"/>
          <w:sz w:val="22"/>
          <w:szCs w:val="22"/>
          <w:lang w:val="cs-CZ"/>
        </w:rPr>
        <w:t>.</w:t>
      </w:r>
      <w:r w:rsidRPr="002862BA">
        <w:rPr>
          <w:rFonts w:ascii="Arial" w:hAnsi="Arial" w:cs="Arial"/>
          <w:sz w:val="22"/>
          <w:szCs w:val="22"/>
          <w:lang w:val="cs-CZ"/>
        </w:rPr>
        <w:t xml:space="preserve"> Skleníku nejsou koncentrovány do určitých oblastí, ale jsou roztroušeny po celé ČR. Z tohoto důvodu není toto kritérium relevantní pro provedení jemného doladění.</w:t>
      </w:r>
      <w:r w:rsidRPr="002862BA">
        <w:rPr>
          <w:rFonts w:ascii="Arial" w:hAnsi="Arial" w:cs="Arial"/>
          <w:sz w:val="22"/>
          <w:szCs w:val="22"/>
          <w:lang w:val="cs-CZ"/>
        </w:rPr>
        <w:br w:type="page"/>
      </w:r>
    </w:p>
    <w:p w:rsidR="00994AB7" w:rsidRPr="00994AB7" w:rsidRDefault="00994AB7" w:rsidP="00994AB7">
      <w:pPr>
        <w:pStyle w:val="Nadpis20"/>
        <w:rPr>
          <w:i/>
          <w:iCs w:val="0"/>
          <w:sz w:val="22"/>
          <w:szCs w:val="22"/>
        </w:rPr>
      </w:pPr>
      <w:bookmarkStart w:id="35" w:name="_Toc476324386"/>
      <w:r w:rsidRPr="00994AB7">
        <w:rPr>
          <w:iCs w:val="0"/>
          <w:sz w:val="22"/>
          <w:szCs w:val="22"/>
        </w:rPr>
        <w:t>Překonání přírodního znevýhodnění ekonomickými aktivitami</w:t>
      </w:r>
      <w:bookmarkEnd w:id="35"/>
    </w:p>
    <w:p w:rsidR="00994AB7" w:rsidRPr="00994AB7" w:rsidRDefault="00994AB7" w:rsidP="00994AB7">
      <w:pPr>
        <w:spacing w:before="240" w:line="276" w:lineRule="auto"/>
        <w:ind w:left="360" w:firstLine="348"/>
        <w:rPr>
          <w:rFonts w:ascii="Arial" w:hAnsi="Arial" w:cs="Arial"/>
          <w:sz w:val="22"/>
          <w:szCs w:val="22"/>
        </w:rPr>
      </w:pPr>
      <w:r w:rsidRPr="00994AB7">
        <w:rPr>
          <w:rFonts w:ascii="Arial" w:hAnsi="Arial" w:cs="Arial"/>
          <w:sz w:val="22"/>
          <w:szCs w:val="22"/>
        </w:rPr>
        <w:t>Podle dokumentu „Fine tuning in areas facing significant natural and specific constraints” je možné provést jemné doladění na základě následujících kritérií:</w:t>
      </w:r>
    </w:p>
    <w:p w:rsidR="00994AB7" w:rsidRPr="00994AB7" w:rsidRDefault="00994AB7" w:rsidP="002862BA">
      <w:pPr>
        <w:pStyle w:val="Odstavecseseznamem"/>
        <w:numPr>
          <w:ilvl w:val="0"/>
          <w:numId w:val="29"/>
        </w:numPr>
        <w:spacing w:before="0" w:after="0" w:line="276" w:lineRule="auto"/>
        <w:rPr>
          <w:rFonts w:ascii="Arial" w:hAnsi="Arial" w:cs="Arial"/>
          <w:sz w:val="22"/>
          <w:szCs w:val="22"/>
        </w:rPr>
      </w:pPr>
      <w:r w:rsidRPr="00994AB7">
        <w:rPr>
          <w:rFonts w:ascii="Arial" w:hAnsi="Arial" w:cs="Arial"/>
          <w:sz w:val="22"/>
          <w:szCs w:val="22"/>
        </w:rPr>
        <w:t>Standardní produkce</w:t>
      </w:r>
    </w:p>
    <w:p w:rsidR="00994AB7" w:rsidRPr="00994AB7" w:rsidRDefault="00994AB7" w:rsidP="002862BA">
      <w:pPr>
        <w:pStyle w:val="Odstavecseseznamem"/>
        <w:numPr>
          <w:ilvl w:val="0"/>
          <w:numId w:val="29"/>
        </w:numPr>
        <w:spacing w:before="0" w:after="0" w:line="276" w:lineRule="auto"/>
        <w:rPr>
          <w:rFonts w:ascii="Arial" w:hAnsi="Arial" w:cs="Arial"/>
          <w:sz w:val="22"/>
          <w:szCs w:val="22"/>
        </w:rPr>
      </w:pPr>
      <w:r w:rsidRPr="00994AB7">
        <w:rPr>
          <w:rFonts w:ascii="Arial" w:hAnsi="Arial" w:cs="Arial"/>
          <w:sz w:val="22"/>
          <w:szCs w:val="22"/>
        </w:rPr>
        <w:t>Průměrný výnos převládající plodiny</w:t>
      </w:r>
    </w:p>
    <w:p w:rsidR="00994AB7" w:rsidRPr="00994AB7" w:rsidRDefault="00994AB7" w:rsidP="002862BA">
      <w:pPr>
        <w:pStyle w:val="Odstavecseseznamem"/>
        <w:numPr>
          <w:ilvl w:val="0"/>
          <w:numId w:val="29"/>
        </w:numPr>
        <w:spacing w:before="0" w:after="0" w:line="276" w:lineRule="auto"/>
        <w:rPr>
          <w:rFonts w:ascii="Arial" w:hAnsi="Arial" w:cs="Arial"/>
          <w:sz w:val="22"/>
          <w:szCs w:val="22"/>
        </w:rPr>
      </w:pPr>
      <w:r w:rsidRPr="00994AB7">
        <w:rPr>
          <w:rFonts w:ascii="Arial" w:hAnsi="Arial" w:cs="Arial"/>
          <w:sz w:val="22"/>
          <w:szCs w:val="22"/>
        </w:rPr>
        <w:t>Hustota chovu zvířat</w:t>
      </w:r>
    </w:p>
    <w:p w:rsidR="00994AB7" w:rsidRPr="00994AB7" w:rsidRDefault="00994AB7" w:rsidP="002862BA">
      <w:pPr>
        <w:pStyle w:val="Odstavecseseznamem"/>
        <w:numPr>
          <w:ilvl w:val="0"/>
          <w:numId w:val="29"/>
        </w:numPr>
        <w:spacing w:before="0" w:after="0" w:line="276" w:lineRule="auto"/>
        <w:rPr>
          <w:rFonts w:ascii="Arial" w:hAnsi="Arial" w:cs="Arial"/>
          <w:sz w:val="22"/>
          <w:szCs w:val="22"/>
        </w:rPr>
      </w:pPr>
      <w:r w:rsidRPr="00994AB7">
        <w:rPr>
          <w:rFonts w:ascii="Arial" w:hAnsi="Arial" w:cs="Arial"/>
          <w:sz w:val="22"/>
          <w:szCs w:val="22"/>
        </w:rPr>
        <w:t>Trvalé kultury – hustota stromů</w:t>
      </w:r>
    </w:p>
    <w:p w:rsidR="00994AB7" w:rsidRPr="00994AB7" w:rsidRDefault="00994AB7" w:rsidP="002862BA">
      <w:pPr>
        <w:pStyle w:val="Odstavecseseznamem"/>
        <w:numPr>
          <w:ilvl w:val="0"/>
          <w:numId w:val="29"/>
        </w:numPr>
        <w:spacing w:before="0" w:after="0" w:line="276" w:lineRule="auto"/>
        <w:rPr>
          <w:rFonts w:ascii="Arial" w:hAnsi="Arial" w:cs="Arial"/>
          <w:sz w:val="22"/>
          <w:szCs w:val="22"/>
        </w:rPr>
      </w:pPr>
      <w:r w:rsidRPr="00994AB7">
        <w:rPr>
          <w:rFonts w:ascii="Arial" w:hAnsi="Arial" w:cs="Arial"/>
          <w:sz w:val="22"/>
          <w:szCs w:val="22"/>
        </w:rPr>
        <w:t>Normativní produktivita půdy</w:t>
      </w:r>
    </w:p>
    <w:p w:rsidR="00994AB7" w:rsidRPr="00994AB7" w:rsidRDefault="00994AB7" w:rsidP="002862BA">
      <w:pPr>
        <w:pStyle w:val="Odstavecseseznamem"/>
        <w:numPr>
          <w:ilvl w:val="0"/>
          <w:numId w:val="29"/>
        </w:numPr>
        <w:spacing w:before="0" w:after="0" w:line="276" w:lineRule="auto"/>
        <w:rPr>
          <w:rFonts w:ascii="Arial" w:hAnsi="Arial" w:cs="Arial"/>
          <w:sz w:val="22"/>
          <w:szCs w:val="22"/>
        </w:rPr>
      </w:pPr>
      <w:r w:rsidRPr="00994AB7">
        <w:rPr>
          <w:rFonts w:ascii="Arial" w:hAnsi="Arial" w:cs="Arial"/>
          <w:sz w:val="22"/>
          <w:szCs w:val="22"/>
        </w:rPr>
        <w:t>Faremní systémy a produkční metody</w:t>
      </w:r>
    </w:p>
    <w:p w:rsidR="00994AB7" w:rsidRPr="002862BA" w:rsidRDefault="00994AB7" w:rsidP="00994AB7">
      <w:pPr>
        <w:spacing w:before="240" w:line="276" w:lineRule="auto"/>
        <w:ind w:left="360" w:firstLine="348"/>
        <w:rPr>
          <w:rFonts w:ascii="Arial" w:hAnsi="Arial" w:cs="Arial"/>
          <w:sz w:val="22"/>
          <w:szCs w:val="22"/>
          <w:lang w:val="cs-CZ"/>
        </w:rPr>
      </w:pPr>
      <w:r w:rsidRPr="002862BA">
        <w:rPr>
          <w:rFonts w:ascii="Arial" w:hAnsi="Arial" w:cs="Arial"/>
          <w:sz w:val="22"/>
          <w:szCs w:val="22"/>
          <w:lang w:val="cs-CZ"/>
        </w:rPr>
        <w:t>Kritéria navržená pro zhodnocení ekonomické aktivity nepovažujeme v podmínkách ČR za adekvátní – viz vysvětlení níže, proto ČR používá pro provedení jemného doladění indikátor popisující normativní produktivitu půdy – hrubý roční rentní efekt.</w:t>
      </w:r>
    </w:p>
    <w:p w:rsidR="00994AB7" w:rsidRPr="002862BA" w:rsidRDefault="00994AB7" w:rsidP="00994AB7">
      <w:pPr>
        <w:spacing w:before="240" w:line="276" w:lineRule="auto"/>
        <w:ind w:left="360" w:firstLine="348"/>
        <w:rPr>
          <w:rFonts w:ascii="Arial" w:hAnsi="Arial" w:cs="Arial"/>
          <w:sz w:val="22"/>
          <w:szCs w:val="22"/>
          <w:lang w:val="cs-CZ"/>
        </w:rPr>
      </w:pPr>
      <w:r w:rsidRPr="002862BA">
        <w:rPr>
          <w:rFonts w:ascii="Arial" w:hAnsi="Arial" w:cs="Arial"/>
          <w:sz w:val="22"/>
          <w:szCs w:val="22"/>
          <w:lang w:val="cs-CZ"/>
        </w:rPr>
        <w:t>Následující text uvádí důvody, proč nejsou navrhovaná kritéria relevantní pro použití v ČR.</w:t>
      </w:r>
    </w:p>
    <w:p w:rsidR="00994AB7" w:rsidRPr="00994AB7" w:rsidRDefault="00994AB7" w:rsidP="00994AB7">
      <w:pPr>
        <w:pStyle w:val="Nadpis3"/>
      </w:pPr>
      <w:bookmarkStart w:id="36" w:name="_Toc476324387"/>
      <w:r w:rsidRPr="00994AB7">
        <w:t>Standardní produkce</w:t>
      </w:r>
      <w:bookmarkEnd w:id="36"/>
    </w:p>
    <w:p w:rsidR="00994AB7" w:rsidRPr="002862BA" w:rsidRDefault="00994AB7" w:rsidP="00994AB7">
      <w:pPr>
        <w:spacing w:line="276" w:lineRule="auto"/>
        <w:rPr>
          <w:rFonts w:ascii="Arial" w:hAnsi="Arial" w:cs="Arial"/>
          <w:sz w:val="22"/>
          <w:szCs w:val="22"/>
          <w:lang w:val="cs-CZ"/>
        </w:rPr>
      </w:pPr>
      <w:r w:rsidRPr="00994AB7">
        <w:rPr>
          <w:rFonts w:ascii="Arial" w:hAnsi="Arial" w:cs="Arial"/>
          <w:sz w:val="22"/>
          <w:szCs w:val="22"/>
        </w:rPr>
        <w:t>Standardní produkce (SP) na určité území lze získat jen z dat o výrobní struktuře podniků, hospodařících na daném území a SP na ha a kus jednotlivých výrobků, stanovený pro danou zemi. Data o výrobní struktuře zemědělských podniků zjišťuje plošně pouze Český statistický úřad (ČSÚ) v rámci strukturálních šetření a Agrocenzu bylo zjištěno, že data nejsou smysluplná pro stanovení SP na územních jednotkách (např. LAU 2), a to z následujících důvodů:</w:t>
      </w:r>
    </w:p>
    <w:p w:rsidR="00994AB7" w:rsidRPr="002862BA" w:rsidRDefault="00994AB7" w:rsidP="002862BA">
      <w:pPr>
        <w:numPr>
          <w:ilvl w:val="0"/>
          <w:numId w:val="23"/>
        </w:numPr>
        <w:spacing w:before="0" w:after="0" w:line="276" w:lineRule="auto"/>
        <w:rPr>
          <w:rFonts w:ascii="Arial" w:hAnsi="Arial" w:cs="Arial"/>
          <w:sz w:val="22"/>
          <w:szCs w:val="22"/>
          <w:lang w:val="cs-CZ"/>
        </w:rPr>
      </w:pPr>
      <w:r w:rsidRPr="002862BA">
        <w:rPr>
          <w:rFonts w:ascii="Arial" w:hAnsi="Arial" w:cs="Arial"/>
          <w:sz w:val="22"/>
          <w:szCs w:val="22"/>
          <w:lang w:val="cs-CZ"/>
        </w:rPr>
        <w:t>Z celkového počtu cca 40 tis. registrovaných subjektů v zemědělské výrobě je šetřena výrobní struktura jen u 16 tis.</w:t>
      </w:r>
    </w:p>
    <w:p w:rsidR="00994AB7" w:rsidRPr="002862BA" w:rsidRDefault="00994AB7" w:rsidP="002862BA">
      <w:pPr>
        <w:numPr>
          <w:ilvl w:val="0"/>
          <w:numId w:val="23"/>
        </w:numPr>
        <w:spacing w:before="0" w:after="0" w:line="276" w:lineRule="auto"/>
        <w:rPr>
          <w:rFonts w:ascii="Arial" w:hAnsi="Arial" w:cs="Arial"/>
          <w:sz w:val="22"/>
          <w:szCs w:val="22"/>
          <w:lang w:val="cs-CZ"/>
        </w:rPr>
      </w:pPr>
      <w:r w:rsidRPr="002862BA">
        <w:rPr>
          <w:rFonts w:ascii="Arial" w:hAnsi="Arial" w:cs="Arial"/>
          <w:sz w:val="22"/>
          <w:szCs w:val="22"/>
          <w:lang w:val="cs-CZ"/>
        </w:rPr>
        <w:t>Více než dvě třetiny veškeré zemědělské půdy v ČR je obhospodařováno většími podniky, které hospodaří na více než 5 různých územních jednotkách.</w:t>
      </w:r>
    </w:p>
    <w:p w:rsidR="00994AB7" w:rsidRPr="002862BA" w:rsidRDefault="00994AB7" w:rsidP="002862BA">
      <w:pPr>
        <w:numPr>
          <w:ilvl w:val="0"/>
          <w:numId w:val="23"/>
        </w:numPr>
        <w:spacing w:before="0" w:after="0" w:line="276" w:lineRule="auto"/>
        <w:rPr>
          <w:rFonts w:ascii="Arial" w:hAnsi="Arial" w:cs="Arial"/>
          <w:sz w:val="22"/>
          <w:szCs w:val="22"/>
          <w:lang w:val="cs-CZ"/>
        </w:rPr>
      </w:pPr>
      <w:r w:rsidRPr="002862BA">
        <w:rPr>
          <w:rFonts w:ascii="Arial" w:hAnsi="Arial" w:cs="Arial"/>
          <w:sz w:val="22"/>
          <w:szCs w:val="22"/>
          <w:lang w:val="cs-CZ"/>
        </w:rPr>
        <w:t>Zemědělská půda velkých podniků se nachází velmi často na územních jednotkách v různých oblastech ČR, jak z hlediska přírodního prostředí, tak geograficky oddělených. Není evidence o typu výroby za jednotlivé části takových podniků. SP na ha je možné stanovit jen průměrnou hodnotou na podnik.</w:t>
      </w:r>
    </w:p>
    <w:p w:rsidR="00994AB7" w:rsidRPr="002862BA" w:rsidRDefault="00994AB7" w:rsidP="00994AB7">
      <w:pPr>
        <w:spacing w:line="276" w:lineRule="auto"/>
        <w:rPr>
          <w:rFonts w:ascii="Arial" w:hAnsi="Arial" w:cs="Arial"/>
          <w:sz w:val="22"/>
          <w:szCs w:val="22"/>
          <w:lang w:val="cs-CZ"/>
        </w:rPr>
      </w:pPr>
      <w:r w:rsidRPr="002862BA">
        <w:rPr>
          <w:rFonts w:ascii="Arial" w:hAnsi="Arial" w:cs="Arial"/>
          <w:sz w:val="22"/>
          <w:szCs w:val="22"/>
          <w:lang w:val="cs-CZ"/>
        </w:rPr>
        <w:t>Na základě výše popsaných důvodů bylo zjištěno, že kalkulace průměrného SP by byla z</w:t>
      </w:r>
      <w:r w:rsidR="00887D93" w:rsidRPr="002862BA">
        <w:rPr>
          <w:rFonts w:ascii="Arial" w:hAnsi="Arial" w:cs="Arial"/>
          <w:sz w:val="22"/>
          <w:szCs w:val="22"/>
          <w:lang w:val="cs-CZ"/>
        </w:rPr>
        <w:t>a</w:t>
      </w:r>
      <w:r w:rsidRPr="002862BA">
        <w:rPr>
          <w:rFonts w:ascii="Arial" w:hAnsi="Arial" w:cs="Arial"/>
          <w:sz w:val="22"/>
          <w:szCs w:val="22"/>
          <w:lang w:val="cs-CZ"/>
        </w:rPr>
        <w:t>tížena chybou a tento indikátor nebyl shledán vhodným pro provedení jemného doladění v ČR.</w:t>
      </w:r>
    </w:p>
    <w:p w:rsidR="00994AB7" w:rsidRPr="002862BA" w:rsidRDefault="00994AB7" w:rsidP="00994AB7">
      <w:pPr>
        <w:spacing w:line="276" w:lineRule="auto"/>
        <w:rPr>
          <w:rFonts w:ascii="Arial" w:hAnsi="Arial" w:cs="Arial"/>
          <w:sz w:val="22"/>
          <w:szCs w:val="22"/>
          <w:lang w:val="cs-CZ"/>
        </w:rPr>
      </w:pPr>
    </w:p>
    <w:p w:rsidR="00994AB7" w:rsidRPr="00994AB7" w:rsidRDefault="00994AB7" w:rsidP="00994AB7">
      <w:pPr>
        <w:spacing w:line="276" w:lineRule="auto"/>
        <w:rPr>
          <w:rFonts w:ascii="Arial" w:hAnsi="Arial" w:cs="Arial"/>
          <w:sz w:val="22"/>
          <w:szCs w:val="22"/>
        </w:rPr>
      </w:pPr>
    </w:p>
    <w:p w:rsidR="00994AB7" w:rsidRPr="00994AB7" w:rsidRDefault="00994AB7" w:rsidP="00994AB7">
      <w:pPr>
        <w:spacing w:line="276" w:lineRule="auto"/>
        <w:rPr>
          <w:rFonts w:ascii="Arial" w:hAnsi="Arial" w:cs="Arial"/>
          <w:sz w:val="22"/>
          <w:szCs w:val="22"/>
        </w:rPr>
      </w:pPr>
    </w:p>
    <w:p w:rsidR="00994AB7" w:rsidRPr="00994AB7" w:rsidRDefault="00994AB7" w:rsidP="00994AB7">
      <w:pPr>
        <w:spacing w:line="276" w:lineRule="auto"/>
        <w:rPr>
          <w:rFonts w:ascii="Arial" w:hAnsi="Arial" w:cs="Arial"/>
          <w:sz w:val="22"/>
          <w:szCs w:val="22"/>
        </w:rPr>
      </w:pPr>
    </w:p>
    <w:p w:rsidR="00994AB7" w:rsidRPr="00994AB7" w:rsidRDefault="00994AB7" w:rsidP="00994AB7">
      <w:pPr>
        <w:spacing w:line="276" w:lineRule="auto"/>
        <w:rPr>
          <w:rFonts w:ascii="Arial" w:hAnsi="Arial" w:cs="Arial"/>
          <w:sz w:val="22"/>
          <w:szCs w:val="22"/>
        </w:rPr>
      </w:pPr>
    </w:p>
    <w:p w:rsidR="00994AB7" w:rsidRPr="00994AB7" w:rsidRDefault="00994AB7" w:rsidP="00994AB7">
      <w:pPr>
        <w:spacing w:line="276" w:lineRule="auto"/>
        <w:rPr>
          <w:rFonts w:ascii="Arial" w:hAnsi="Arial" w:cs="Arial"/>
          <w:sz w:val="22"/>
          <w:szCs w:val="22"/>
        </w:rPr>
      </w:pPr>
    </w:p>
    <w:p w:rsidR="00994AB7" w:rsidRPr="00994AB7" w:rsidRDefault="00994AB7" w:rsidP="00994AB7">
      <w:pPr>
        <w:spacing w:line="276" w:lineRule="auto"/>
        <w:rPr>
          <w:rFonts w:ascii="Arial" w:hAnsi="Arial" w:cs="Arial"/>
          <w:sz w:val="22"/>
          <w:szCs w:val="22"/>
        </w:rPr>
      </w:pPr>
    </w:p>
    <w:p w:rsidR="00994AB7" w:rsidRPr="00994AB7" w:rsidRDefault="00994AB7" w:rsidP="00994AB7">
      <w:pPr>
        <w:pStyle w:val="Titulek"/>
        <w:keepNext/>
        <w:rPr>
          <w:rFonts w:ascii="Arial" w:hAnsi="Arial" w:cs="Arial"/>
          <w:color w:val="1F497D"/>
          <w:sz w:val="22"/>
          <w:szCs w:val="22"/>
        </w:rPr>
      </w:pPr>
      <w:r w:rsidRPr="00994AB7">
        <w:rPr>
          <w:rFonts w:ascii="Arial" w:hAnsi="Arial" w:cs="Arial"/>
          <w:color w:val="1F497D"/>
          <w:sz w:val="22"/>
          <w:szCs w:val="22"/>
        </w:rPr>
        <w:t xml:space="preserve">Obrázek </w:t>
      </w:r>
      <w:r w:rsidRPr="00994AB7">
        <w:rPr>
          <w:rFonts w:ascii="Arial" w:hAnsi="Arial" w:cs="Arial"/>
          <w:color w:val="1F497D"/>
          <w:sz w:val="22"/>
          <w:szCs w:val="22"/>
        </w:rPr>
        <w:fldChar w:fldCharType="begin"/>
      </w:r>
      <w:r w:rsidRPr="00994AB7">
        <w:rPr>
          <w:rFonts w:ascii="Arial" w:hAnsi="Arial" w:cs="Arial"/>
          <w:color w:val="1F497D"/>
          <w:sz w:val="22"/>
          <w:szCs w:val="22"/>
        </w:rPr>
        <w:instrText xml:space="preserve"> SEQ Obrázek \* ARABIC </w:instrText>
      </w:r>
      <w:r w:rsidRPr="00994AB7">
        <w:rPr>
          <w:rFonts w:ascii="Arial" w:hAnsi="Arial" w:cs="Arial"/>
          <w:color w:val="1F497D"/>
          <w:sz w:val="22"/>
          <w:szCs w:val="22"/>
        </w:rPr>
        <w:fldChar w:fldCharType="separate"/>
      </w:r>
      <w:r w:rsidR="00FE00BD">
        <w:rPr>
          <w:rFonts w:ascii="Arial" w:hAnsi="Arial" w:cs="Arial"/>
          <w:noProof/>
          <w:color w:val="1F497D"/>
          <w:sz w:val="22"/>
          <w:szCs w:val="22"/>
        </w:rPr>
        <w:t>2</w:t>
      </w:r>
      <w:r w:rsidRPr="00994AB7">
        <w:rPr>
          <w:rFonts w:ascii="Arial" w:hAnsi="Arial" w:cs="Arial"/>
          <w:color w:val="1F497D"/>
          <w:sz w:val="22"/>
          <w:szCs w:val="22"/>
        </w:rPr>
        <w:fldChar w:fldCharType="end"/>
      </w:r>
      <w:r w:rsidRPr="00994AB7">
        <w:rPr>
          <w:rFonts w:ascii="Arial" w:hAnsi="Arial" w:cs="Arial"/>
          <w:color w:val="1F497D"/>
          <w:sz w:val="22"/>
          <w:szCs w:val="22"/>
        </w:rPr>
        <w:t xml:space="preserve"> – Příklad rozložení obhospodařované zemědělské půdy 3 podniků</w:t>
      </w:r>
    </w:p>
    <w:p w:rsidR="00994AB7" w:rsidRPr="00994AB7" w:rsidRDefault="00994AB7" w:rsidP="00994AB7">
      <w:pPr>
        <w:spacing w:before="240" w:line="276" w:lineRule="auto"/>
        <w:ind w:left="360" w:firstLine="348"/>
        <w:rPr>
          <w:rFonts w:ascii="Arial" w:hAnsi="Arial" w:cs="Arial"/>
          <w:sz w:val="22"/>
          <w:szCs w:val="22"/>
        </w:rPr>
      </w:pPr>
    </w:p>
    <w:p w:rsidR="00994AB7" w:rsidRPr="00994AB7" w:rsidRDefault="00994AB7" w:rsidP="00994AB7">
      <w:pPr>
        <w:spacing w:before="240" w:line="276" w:lineRule="auto"/>
        <w:ind w:left="360" w:firstLine="348"/>
        <w:rPr>
          <w:rFonts w:ascii="Arial" w:hAnsi="Arial" w:cs="Arial"/>
          <w:sz w:val="22"/>
          <w:szCs w:val="22"/>
        </w:rPr>
      </w:pPr>
      <w:r w:rsidRPr="00994AB7">
        <w:rPr>
          <w:rFonts w:ascii="Arial" w:hAnsi="Arial" w:cs="Arial"/>
          <w:b/>
          <w:i/>
          <w:noProof/>
          <w:sz w:val="22"/>
          <w:szCs w:val="22"/>
          <w:lang w:val="cs-CZ" w:eastAsia="cs-CZ"/>
        </w:rPr>
        <w:drawing>
          <wp:inline distT="0" distB="0" distL="0" distR="0" wp14:anchorId="6412FF91" wp14:editId="47E35AE1">
            <wp:extent cx="4800600" cy="3295650"/>
            <wp:effectExtent l="0" t="0" r="0" b="0"/>
            <wp:docPr id="26" name="Obráze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4800600" cy="3295650"/>
                    </a:xfrm>
                    <a:prstGeom prst="rect">
                      <a:avLst/>
                    </a:prstGeom>
                    <a:noFill/>
                    <a:ln>
                      <a:noFill/>
                    </a:ln>
                  </pic:spPr>
                </pic:pic>
              </a:graphicData>
            </a:graphic>
          </wp:inline>
        </w:drawing>
      </w:r>
    </w:p>
    <w:p w:rsidR="00994AB7" w:rsidRPr="00994AB7" w:rsidRDefault="00994AB7" w:rsidP="00994AB7">
      <w:pPr>
        <w:pStyle w:val="Nadpis3"/>
      </w:pPr>
      <w:bookmarkStart w:id="37" w:name="_Toc476324388"/>
      <w:r w:rsidRPr="00994AB7">
        <w:t>Průměrný výnos převládající plodiny</w:t>
      </w:r>
      <w:bookmarkEnd w:id="37"/>
    </w:p>
    <w:p w:rsidR="00994AB7" w:rsidRPr="002862BA" w:rsidRDefault="00994AB7" w:rsidP="00994AB7">
      <w:pPr>
        <w:spacing w:line="276" w:lineRule="auto"/>
        <w:rPr>
          <w:rFonts w:ascii="Arial" w:hAnsi="Arial" w:cs="Arial"/>
          <w:sz w:val="22"/>
          <w:szCs w:val="22"/>
          <w:lang w:val="cs-CZ"/>
        </w:rPr>
      </w:pPr>
      <w:r w:rsidRPr="002862BA">
        <w:rPr>
          <w:rFonts w:ascii="Arial" w:hAnsi="Arial" w:cs="Arial"/>
          <w:sz w:val="22"/>
          <w:szCs w:val="22"/>
          <w:lang w:val="cs-CZ"/>
        </w:rPr>
        <w:t xml:space="preserve">V ČR převládá pěstování obilovin, z nich je nejvíce zastoupena pšenice. V horských oblastech převládají travní porosty. </w:t>
      </w:r>
    </w:p>
    <w:p w:rsidR="00994AB7" w:rsidRPr="002862BA" w:rsidRDefault="00994AB7" w:rsidP="00994AB7">
      <w:pPr>
        <w:spacing w:line="276" w:lineRule="auto"/>
        <w:rPr>
          <w:rFonts w:ascii="Arial" w:hAnsi="Arial" w:cs="Arial"/>
          <w:sz w:val="22"/>
          <w:szCs w:val="22"/>
          <w:lang w:val="cs-CZ"/>
        </w:rPr>
      </w:pPr>
      <w:r w:rsidRPr="002862BA">
        <w:rPr>
          <w:rFonts w:ascii="Arial" w:hAnsi="Arial" w:cs="Arial"/>
          <w:sz w:val="22"/>
          <w:szCs w:val="22"/>
          <w:lang w:val="cs-CZ"/>
        </w:rPr>
        <w:t xml:space="preserve">Data o průměrném výnosu plodin zjišťuje Český statistický úřad na územní jednotku Kraj – NUTS 3. Vzhledem k velké heterogenitě klimatických, terénních i půdních podmínek nejsou kraje z hlediska zemědělství stejnorodé. Průměrný výnos vztažený na kraj proto nelze pro jemné doladění použít. </w:t>
      </w:r>
    </w:p>
    <w:p w:rsidR="00994AB7" w:rsidRPr="00994AB7" w:rsidRDefault="00994AB7" w:rsidP="00994AB7">
      <w:pPr>
        <w:rPr>
          <w:rFonts w:ascii="Arial" w:hAnsi="Arial" w:cs="Arial"/>
          <w:sz w:val="22"/>
          <w:szCs w:val="22"/>
        </w:rPr>
      </w:pPr>
    </w:p>
    <w:p w:rsidR="00994AB7" w:rsidRPr="00994AB7" w:rsidRDefault="00994AB7" w:rsidP="00994AB7">
      <w:pPr>
        <w:pStyle w:val="Nadpis3"/>
      </w:pPr>
      <w:bookmarkStart w:id="38" w:name="_Toc476324389"/>
      <w:r w:rsidRPr="00994AB7">
        <w:t>Intenzita chovu hospodářských zvířat</w:t>
      </w:r>
      <w:bookmarkEnd w:id="38"/>
    </w:p>
    <w:p w:rsidR="00994AB7" w:rsidRPr="002862BA" w:rsidRDefault="00994AB7" w:rsidP="00994AB7">
      <w:pPr>
        <w:spacing w:line="276" w:lineRule="auto"/>
        <w:rPr>
          <w:rFonts w:ascii="Arial" w:hAnsi="Arial" w:cs="Arial"/>
          <w:sz w:val="22"/>
          <w:szCs w:val="22"/>
          <w:lang w:val="cs-CZ"/>
        </w:rPr>
      </w:pPr>
      <w:r w:rsidRPr="002862BA">
        <w:rPr>
          <w:rFonts w:ascii="Arial" w:hAnsi="Arial" w:cs="Arial"/>
          <w:sz w:val="22"/>
          <w:szCs w:val="22"/>
          <w:lang w:val="cs-CZ"/>
        </w:rPr>
        <w:t xml:space="preserve">Česká republika má velmi nízkou průměrnou hustotu přežvýkavců na ha z.p. V roce 2015  se podle databáze registru zvířat pohybovala ve výši 0,3 VDJ na ha z.p. Odstraňovat z ANC oblasti s hustotou vyšší než je národní průměr není vhodným krokem. </w:t>
      </w:r>
    </w:p>
    <w:p w:rsidR="00994AB7" w:rsidRPr="002862BA" w:rsidRDefault="00994AB7" w:rsidP="00994AB7">
      <w:pPr>
        <w:spacing w:line="276" w:lineRule="auto"/>
        <w:rPr>
          <w:rFonts w:ascii="Arial" w:hAnsi="Arial" w:cs="Arial"/>
          <w:sz w:val="22"/>
          <w:szCs w:val="22"/>
          <w:lang w:val="cs-CZ"/>
        </w:rPr>
      </w:pPr>
      <w:r w:rsidRPr="002862BA">
        <w:rPr>
          <w:rFonts w:ascii="Arial" w:hAnsi="Arial" w:cs="Arial"/>
          <w:sz w:val="22"/>
          <w:szCs w:val="22"/>
          <w:lang w:val="cs-CZ"/>
        </w:rPr>
        <w:t>V ČR jsou ve srovnání s většinou zemí EU velmi malé obce LAU 2. Například v ČR je průměrná výměra obce cca 12 km</w:t>
      </w:r>
      <w:r w:rsidRPr="002862BA">
        <w:rPr>
          <w:rFonts w:ascii="Arial" w:hAnsi="Arial" w:cs="Arial"/>
          <w:sz w:val="22"/>
          <w:szCs w:val="22"/>
          <w:vertAlign w:val="superscript"/>
          <w:lang w:val="cs-CZ"/>
        </w:rPr>
        <w:t>2</w:t>
      </w:r>
      <w:r w:rsidRPr="002862BA">
        <w:rPr>
          <w:rFonts w:ascii="Arial" w:hAnsi="Arial" w:cs="Arial"/>
          <w:sz w:val="22"/>
          <w:szCs w:val="22"/>
          <w:lang w:val="cs-CZ"/>
        </w:rPr>
        <w:t>, zatímco v Polsku je to kolem 125 km</w:t>
      </w:r>
      <w:r w:rsidRPr="002862BA">
        <w:rPr>
          <w:rFonts w:ascii="Arial" w:hAnsi="Arial" w:cs="Arial"/>
          <w:sz w:val="22"/>
          <w:szCs w:val="22"/>
          <w:vertAlign w:val="superscript"/>
          <w:lang w:val="cs-CZ"/>
        </w:rPr>
        <w:t>2</w:t>
      </w:r>
      <w:r w:rsidRPr="002862BA">
        <w:rPr>
          <w:rFonts w:ascii="Arial" w:hAnsi="Arial" w:cs="Arial"/>
          <w:sz w:val="22"/>
          <w:szCs w:val="22"/>
          <w:lang w:val="cs-CZ"/>
        </w:rPr>
        <w:t xml:space="preserve">. Zvířata jsou evidována na katastrální území, případně obec, kde se nachází stáj, ale k jejich pastvě se využívá píce i z okolních územních jednotek.  Proto se často LAU 2 s hustotou nad 1 VDJ na ha z.p.  nacházejí v sousedství LAU 2 s 0 VDJ na ha z.p. </w:t>
      </w:r>
    </w:p>
    <w:p w:rsidR="00994AB7" w:rsidRPr="002862BA" w:rsidRDefault="00994AB7" w:rsidP="00994AB7">
      <w:pPr>
        <w:spacing w:line="276" w:lineRule="auto"/>
        <w:rPr>
          <w:rFonts w:ascii="Arial" w:hAnsi="Arial" w:cs="Arial"/>
          <w:sz w:val="22"/>
          <w:szCs w:val="22"/>
          <w:lang w:val="cs-CZ"/>
        </w:rPr>
      </w:pPr>
      <w:r w:rsidRPr="00994AB7">
        <w:rPr>
          <w:rFonts w:ascii="Arial" w:hAnsi="Arial" w:cs="Arial"/>
          <w:sz w:val="22"/>
          <w:szCs w:val="22"/>
        </w:rPr>
        <w:t>V </w:t>
      </w:r>
      <w:r w:rsidRPr="002862BA">
        <w:rPr>
          <w:rFonts w:ascii="Arial" w:hAnsi="Arial" w:cs="Arial"/>
          <w:sz w:val="22"/>
          <w:szCs w:val="22"/>
          <w:lang w:val="cs-CZ"/>
        </w:rPr>
        <w:t xml:space="preserve">ČR se nenacházejí ucelená území s vysokou koncentrací zvířat. Když byla propočtena průměrná hustota zvířat za vyšší územní celky LAU 1, bylo zjištěno, že v žádné takové oblasti nepřesahuje průměrná hustota 1 VDJ na ha z.p. </w:t>
      </w:r>
    </w:p>
    <w:p w:rsidR="00994AB7" w:rsidRPr="00994AB7" w:rsidRDefault="00994AB7" w:rsidP="00994AB7">
      <w:pPr>
        <w:rPr>
          <w:rFonts w:ascii="Arial" w:hAnsi="Arial" w:cs="Arial"/>
          <w:sz w:val="22"/>
          <w:szCs w:val="22"/>
        </w:rPr>
      </w:pPr>
    </w:p>
    <w:p w:rsidR="00994AB7" w:rsidRPr="00994AB7" w:rsidRDefault="00994AB7" w:rsidP="00994AB7">
      <w:pPr>
        <w:pStyle w:val="Nadpis3"/>
      </w:pPr>
      <w:bookmarkStart w:id="39" w:name="_Toc476324390"/>
      <w:r w:rsidRPr="00994AB7">
        <w:t>Trvalé kultury – hustota stromů</w:t>
      </w:r>
      <w:bookmarkEnd w:id="39"/>
    </w:p>
    <w:p w:rsidR="00994AB7" w:rsidRPr="00994AB7" w:rsidRDefault="00994AB7" w:rsidP="00994AB7">
      <w:pPr>
        <w:rPr>
          <w:rFonts w:ascii="Arial" w:hAnsi="Arial" w:cs="Arial"/>
          <w:sz w:val="22"/>
          <w:szCs w:val="22"/>
        </w:rPr>
      </w:pPr>
      <w:r w:rsidRPr="00994AB7">
        <w:rPr>
          <w:rFonts w:ascii="Arial" w:hAnsi="Arial" w:cs="Arial"/>
          <w:sz w:val="22"/>
          <w:szCs w:val="22"/>
        </w:rPr>
        <w:t xml:space="preserve">V ČR se nachází pouze 14,5 tis. ha produktivních sadů, které se nacházejí převážně mimo vymezené ANC. Vzhledem k tomu, že se tyto sady neseskupují v ucelená území, není toto kritérium relevantní. </w:t>
      </w:r>
    </w:p>
    <w:p w:rsidR="00994AB7" w:rsidRPr="00994AB7" w:rsidRDefault="00994AB7" w:rsidP="00994AB7">
      <w:pPr>
        <w:rPr>
          <w:rFonts w:ascii="Arial" w:hAnsi="Arial" w:cs="Arial"/>
          <w:sz w:val="22"/>
          <w:szCs w:val="22"/>
        </w:rPr>
      </w:pPr>
    </w:p>
    <w:p w:rsidR="00994AB7" w:rsidRPr="00994AB7" w:rsidRDefault="00994AB7" w:rsidP="00994AB7">
      <w:pPr>
        <w:pStyle w:val="Nadpis3"/>
      </w:pPr>
      <w:bookmarkStart w:id="40" w:name="_Toc476324391"/>
      <w:r w:rsidRPr="00994AB7">
        <w:t>Faremní systémy a produkční metody</w:t>
      </w:r>
      <w:bookmarkEnd w:id="40"/>
    </w:p>
    <w:p w:rsidR="00994AB7" w:rsidRPr="00887D93" w:rsidRDefault="00994AB7" w:rsidP="00994AB7">
      <w:pPr>
        <w:rPr>
          <w:rFonts w:ascii="Arial" w:hAnsi="Arial" w:cs="Arial"/>
          <w:sz w:val="22"/>
          <w:szCs w:val="22"/>
          <w:lang w:val="cs-CZ"/>
        </w:rPr>
      </w:pPr>
      <w:r w:rsidRPr="00887D93">
        <w:rPr>
          <w:rFonts w:ascii="Arial" w:hAnsi="Arial" w:cs="Arial"/>
          <w:sz w:val="22"/>
          <w:szCs w:val="22"/>
          <w:lang w:val="cs-CZ"/>
        </w:rPr>
        <w:t>Na území LAU 2 není možné identifikovat jednotný faremní systém. V souladu s druhou odrážkou čl. 31 (1) nařízení (EU) 1305/2013 ČR zamýšlí aplikovat faremní systémy pro účely diferenciace sazeb.</w:t>
      </w:r>
    </w:p>
    <w:p w:rsidR="00994AB7" w:rsidRPr="00994AB7" w:rsidRDefault="00994AB7" w:rsidP="00994AB7">
      <w:pPr>
        <w:rPr>
          <w:rFonts w:ascii="Arial" w:hAnsi="Arial" w:cs="Arial"/>
          <w:sz w:val="22"/>
          <w:szCs w:val="22"/>
        </w:rPr>
      </w:pPr>
    </w:p>
    <w:p w:rsidR="00994AB7" w:rsidRPr="00994AB7" w:rsidRDefault="00994AB7" w:rsidP="00994AB7">
      <w:pPr>
        <w:pStyle w:val="Nadpis3"/>
      </w:pPr>
      <w:bookmarkStart w:id="41" w:name="_Toc476324392"/>
      <w:r w:rsidRPr="00994AB7">
        <w:t>Ukazatel standardní produktivity půdy</w:t>
      </w:r>
      <w:bookmarkEnd w:id="41"/>
      <w:r w:rsidRPr="00994AB7">
        <w:t xml:space="preserve"> </w:t>
      </w:r>
    </w:p>
    <w:p w:rsidR="00994AB7" w:rsidRPr="00887D93" w:rsidRDefault="00994AB7" w:rsidP="00994AB7">
      <w:pPr>
        <w:autoSpaceDE w:val="0"/>
        <w:autoSpaceDN w:val="0"/>
        <w:adjustRightInd w:val="0"/>
        <w:spacing w:line="276" w:lineRule="auto"/>
        <w:rPr>
          <w:rFonts w:ascii="Arial" w:hAnsi="Arial" w:cs="Arial"/>
          <w:sz w:val="22"/>
          <w:szCs w:val="22"/>
          <w:lang w:val="cs-CZ"/>
        </w:rPr>
      </w:pPr>
      <w:r w:rsidRPr="00887D93">
        <w:rPr>
          <w:rFonts w:ascii="Arial" w:hAnsi="Arial" w:cs="Arial"/>
          <w:sz w:val="22"/>
          <w:szCs w:val="22"/>
          <w:lang w:val="cs-CZ"/>
        </w:rPr>
        <w:t xml:space="preserve">Pro účely hodnocení produktivity půdy ČR (ÚZEI) vyvinula vlastní certifikovanou metodiku hodnocení tzv. hrubý roční rentní efekt (HRRE). HRRE vychází z normativních výnosů plodin a nákladů na jejich pěstování a stanovuje se pro každou jednotlivou BPEJ, která udává půdně-klimatické podmínky. </w:t>
      </w:r>
    </w:p>
    <w:p w:rsidR="00994AB7" w:rsidRPr="00887D93" w:rsidRDefault="00994AB7" w:rsidP="00994AB7">
      <w:pPr>
        <w:autoSpaceDE w:val="0"/>
        <w:autoSpaceDN w:val="0"/>
        <w:adjustRightInd w:val="0"/>
        <w:rPr>
          <w:rFonts w:ascii="Arial" w:hAnsi="Arial" w:cs="Arial"/>
          <w:sz w:val="22"/>
          <w:szCs w:val="22"/>
          <w:lang w:val="cs-CZ"/>
        </w:rPr>
      </w:pPr>
    </w:p>
    <w:p w:rsidR="00994AB7" w:rsidRPr="00887D93" w:rsidRDefault="00994AB7" w:rsidP="00994AB7">
      <w:pPr>
        <w:autoSpaceDE w:val="0"/>
        <w:autoSpaceDN w:val="0"/>
        <w:adjustRightInd w:val="0"/>
        <w:jc w:val="center"/>
        <w:rPr>
          <w:rFonts w:ascii="Arial" w:hAnsi="Arial" w:cs="Arial"/>
          <w:b/>
          <w:sz w:val="22"/>
          <w:szCs w:val="22"/>
          <w:lang w:val="cs-CZ"/>
        </w:rPr>
      </w:pPr>
      <w:r w:rsidRPr="00887D93">
        <w:rPr>
          <w:rFonts w:ascii="Arial" w:hAnsi="Arial" w:cs="Arial"/>
          <w:b/>
          <w:sz w:val="22"/>
          <w:szCs w:val="22"/>
          <w:lang w:val="cs-CZ"/>
        </w:rPr>
        <w:t>HRRE  =  normativní výnosy – normativní náklady</w:t>
      </w:r>
    </w:p>
    <w:p w:rsidR="00994AB7" w:rsidRPr="00887D93" w:rsidRDefault="00994AB7" w:rsidP="00994AB7">
      <w:pPr>
        <w:autoSpaceDE w:val="0"/>
        <w:autoSpaceDN w:val="0"/>
        <w:adjustRightInd w:val="0"/>
        <w:jc w:val="center"/>
        <w:rPr>
          <w:rFonts w:ascii="Arial" w:hAnsi="Arial" w:cs="Arial"/>
          <w:b/>
          <w:sz w:val="22"/>
          <w:szCs w:val="22"/>
          <w:lang w:val="cs-CZ"/>
        </w:rPr>
      </w:pPr>
    </w:p>
    <w:p w:rsidR="00994AB7" w:rsidRPr="00887D93" w:rsidRDefault="00994AB7" w:rsidP="00994AB7">
      <w:pPr>
        <w:autoSpaceDE w:val="0"/>
        <w:autoSpaceDN w:val="0"/>
        <w:adjustRightInd w:val="0"/>
        <w:spacing w:line="276" w:lineRule="auto"/>
        <w:ind w:firstLine="708"/>
        <w:rPr>
          <w:rFonts w:ascii="Arial" w:hAnsi="Arial" w:cs="Arial"/>
          <w:sz w:val="22"/>
          <w:szCs w:val="22"/>
          <w:lang w:val="cs-CZ"/>
        </w:rPr>
      </w:pPr>
      <w:r w:rsidRPr="00887D93">
        <w:rPr>
          <w:rFonts w:ascii="Arial" w:hAnsi="Arial" w:cs="Arial"/>
          <w:sz w:val="22"/>
          <w:szCs w:val="22"/>
          <w:lang w:val="cs-CZ"/>
        </w:rPr>
        <w:t>Základní metodika je odvozena z navržené výrobní struktury plodin pro jednotlivé BPEJ. Návrh výrobní struktury plodin navrhla Mendelova univerzita v Brně a vychází z přiřazení plodin pro půdně-klimatické podmínky BPEJ. Plodiny (pšenice ozimá, ječmen jarní a ozimý, žito, oves, řepka, brambory, cukrovka, kukuřice na siláž, víceleté pícniny na orné půdě, travní porosty, mák a triticale) jsou hodnoceny podle dosažitelných výnosů a odpovídajících nákladů na BPEJ a jsou založeny na agronomicky uplatňovaném pěstování plodin, přičemž je zohledněno respektování environmentálních zásad zejména ve vztahu k erozi na svažité půdě a na navržení a ocenění technologických postupů v odpovídajících podmínkách.</w:t>
      </w:r>
    </w:p>
    <w:p w:rsidR="00994AB7" w:rsidRPr="00994AB7" w:rsidRDefault="00994AB7" w:rsidP="00994AB7">
      <w:pPr>
        <w:autoSpaceDE w:val="0"/>
        <w:autoSpaceDN w:val="0"/>
        <w:adjustRightInd w:val="0"/>
        <w:spacing w:line="276" w:lineRule="auto"/>
        <w:rPr>
          <w:rFonts w:ascii="Arial" w:hAnsi="Arial" w:cs="Arial"/>
          <w:sz w:val="22"/>
          <w:szCs w:val="22"/>
        </w:rPr>
      </w:pPr>
    </w:p>
    <w:p w:rsidR="00994AB7" w:rsidRPr="00994AB7" w:rsidRDefault="00994AB7" w:rsidP="00994AB7">
      <w:pPr>
        <w:autoSpaceDE w:val="0"/>
        <w:autoSpaceDN w:val="0"/>
        <w:adjustRightInd w:val="0"/>
        <w:spacing w:line="276" w:lineRule="auto"/>
        <w:rPr>
          <w:rFonts w:ascii="Arial" w:hAnsi="Arial" w:cs="Arial"/>
          <w:sz w:val="22"/>
          <w:szCs w:val="22"/>
        </w:rPr>
      </w:pPr>
      <w:r w:rsidRPr="00994AB7">
        <w:rPr>
          <w:rFonts w:ascii="Arial" w:hAnsi="Arial" w:cs="Arial"/>
          <w:sz w:val="22"/>
          <w:szCs w:val="22"/>
          <w:u w:val="single"/>
        </w:rPr>
        <w:t>VSTUPNÍ DATA</w:t>
      </w:r>
    </w:p>
    <w:p w:rsidR="00994AB7" w:rsidRPr="00994AB7" w:rsidRDefault="00994AB7" w:rsidP="002862BA">
      <w:pPr>
        <w:numPr>
          <w:ilvl w:val="0"/>
          <w:numId w:val="25"/>
        </w:numPr>
        <w:autoSpaceDE w:val="0"/>
        <w:autoSpaceDN w:val="0"/>
        <w:adjustRightInd w:val="0"/>
        <w:spacing w:before="0" w:after="0" w:line="276" w:lineRule="auto"/>
        <w:rPr>
          <w:rFonts w:ascii="Arial" w:hAnsi="Arial" w:cs="Arial"/>
          <w:sz w:val="22"/>
          <w:szCs w:val="22"/>
        </w:rPr>
      </w:pPr>
      <w:r w:rsidRPr="00994AB7">
        <w:rPr>
          <w:rFonts w:ascii="Arial" w:hAnsi="Arial" w:cs="Arial"/>
          <w:sz w:val="22"/>
          <w:szCs w:val="22"/>
        </w:rPr>
        <w:t>klasifikace BPEJ a jejich výměra v jednotlivých kat. územích (VÚMOP)</w:t>
      </w:r>
    </w:p>
    <w:p w:rsidR="00994AB7" w:rsidRPr="00994AB7" w:rsidRDefault="00994AB7" w:rsidP="00994AB7">
      <w:pPr>
        <w:autoSpaceDE w:val="0"/>
        <w:autoSpaceDN w:val="0"/>
        <w:adjustRightInd w:val="0"/>
        <w:spacing w:line="276" w:lineRule="auto"/>
        <w:rPr>
          <w:rFonts w:ascii="Arial" w:hAnsi="Arial" w:cs="Arial"/>
          <w:sz w:val="22"/>
          <w:szCs w:val="22"/>
        </w:rPr>
      </w:pPr>
      <w:r w:rsidRPr="00994AB7">
        <w:rPr>
          <w:rFonts w:ascii="Arial" w:hAnsi="Arial" w:cs="Arial"/>
          <w:b/>
          <w:bCs/>
          <w:sz w:val="22"/>
          <w:szCs w:val="22"/>
        </w:rPr>
        <w:t>Výnosy</w:t>
      </w:r>
      <w:r w:rsidRPr="00994AB7">
        <w:rPr>
          <w:rFonts w:ascii="Arial" w:hAnsi="Arial" w:cs="Arial"/>
          <w:sz w:val="22"/>
          <w:szCs w:val="22"/>
        </w:rPr>
        <w:t>:</w:t>
      </w:r>
    </w:p>
    <w:p w:rsidR="00994AB7" w:rsidRPr="00994AB7" w:rsidRDefault="00994AB7" w:rsidP="002862BA">
      <w:pPr>
        <w:numPr>
          <w:ilvl w:val="0"/>
          <w:numId w:val="25"/>
        </w:numPr>
        <w:autoSpaceDE w:val="0"/>
        <w:autoSpaceDN w:val="0"/>
        <w:adjustRightInd w:val="0"/>
        <w:spacing w:before="0" w:after="0" w:line="276" w:lineRule="auto"/>
        <w:rPr>
          <w:rFonts w:ascii="Arial" w:hAnsi="Arial" w:cs="Arial"/>
          <w:sz w:val="22"/>
          <w:szCs w:val="22"/>
        </w:rPr>
      </w:pPr>
      <w:r w:rsidRPr="00994AB7">
        <w:rPr>
          <w:rFonts w:ascii="Arial" w:hAnsi="Arial" w:cs="Arial"/>
          <w:sz w:val="22"/>
          <w:szCs w:val="22"/>
        </w:rPr>
        <w:t xml:space="preserve">pro danou BPEJ byla normativně stanovena výrobní struktura plodin </w:t>
      </w:r>
    </w:p>
    <w:p w:rsidR="00994AB7" w:rsidRPr="00994AB7" w:rsidRDefault="00994AB7" w:rsidP="002862BA">
      <w:pPr>
        <w:numPr>
          <w:ilvl w:val="0"/>
          <w:numId w:val="25"/>
        </w:numPr>
        <w:autoSpaceDE w:val="0"/>
        <w:autoSpaceDN w:val="0"/>
        <w:adjustRightInd w:val="0"/>
        <w:spacing w:before="0" w:after="0" w:line="276" w:lineRule="auto"/>
        <w:rPr>
          <w:rFonts w:ascii="Arial" w:hAnsi="Arial" w:cs="Arial"/>
          <w:sz w:val="22"/>
          <w:szCs w:val="22"/>
        </w:rPr>
      </w:pPr>
      <w:r w:rsidRPr="00994AB7">
        <w:rPr>
          <w:rFonts w:ascii="Arial" w:hAnsi="Arial" w:cs="Arial"/>
          <w:sz w:val="22"/>
          <w:szCs w:val="22"/>
        </w:rPr>
        <w:t xml:space="preserve">tržby z ha z.p. jsou dány součtem podílů tržeb jednotlivých oceňovacích plodin na základě výnosů a tržních cen </w:t>
      </w:r>
    </w:p>
    <w:p w:rsidR="00994AB7" w:rsidRPr="00994AB7" w:rsidRDefault="00994AB7" w:rsidP="002862BA">
      <w:pPr>
        <w:numPr>
          <w:ilvl w:val="0"/>
          <w:numId w:val="25"/>
        </w:numPr>
        <w:autoSpaceDE w:val="0"/>
        <w:autoSpaceDN w:val="0"/>
        <w:adjustRightInd w:val="0"/>
        <w:spacing w:before="0" w:after="0" w:line="276" w:lineRule="auto"/>
        <w:rPr>
          <w:rFonts w:ascii="Arial" w:hAnsi="Arial" w:cs="Arial"/>
          <w:sz w:val="22"/>
          <w:szCs w:val="22"/>
        </w:rPr>
      </w:pPr>
      <w:r w:rsidRPr="00994AB7">
        <w:rPr>
          <w:rFonts w:ascii="Arial" w:hAnsi="Arial" w:cs="Arial"/>
          <w:sz w:val="22"/>
          <w:szCs w:val="22"/>
        </w:rPr>
        <w:t>oceňovací plodiny představují 96 % skutečného využití z.p. v ČR</w:t>
      </w:r>
    </w:p>
    <w:p w:rsidR="00994AB7" w:rsidRPr="00994AB7" w:rsidRDefault="00994AB7" w:rsidP="002862BA">
      <w:pPr>
        <w:numPr>
          <w:ilvl w:val="0"/>
          <w:numId w:val="25"/>
        </w:numPr>
        <w:autoSpaceDE w:val="0"/>
        <w:autoSpaceDN w:val="0"/>
        <w:adjustRightInd w:val="0"/>
        <w:spacing w:before="0" w:after="0" w:line="276" w:lineRule="auto"/>
        <w:rPr>
          <w:rFonts w:ascii="Arial" w:hAnsi="Arial" w:cs="Arial"/>
          <w:sz w:val="22"/>
          <w:szCs w:val="22"/>
        </w:rPr>
      </w:pPr>
      <w:r w:rsidRPr="00994AB7">
        <w:rPr>
          <w:rFonts w:ascii="Arial" w:hAnsi="Arial" w:cs="Arial"/>
          <w:sz w:val="22"/>
          <w:szCs w:val="22"/>
        </w:rPr>
        <w:t>výnosy vychází z dlouhodobých sledování výnosů od 70. let + byly revidovány na cca 500 pozemcích (9ti leté polní sledování)</w:t>
      </w:r>
    </w:p>
    <w:p w:rsidR="00994AB7" w:rsidRPr="00994AB7" w:rsidRDefault="00994AB7" w:rsidP="002862BA">
      <w:pPr>
        <w:numPr>
          <w:ilvl w:val="0"/>
          <w:numId w:val="25"/>
        </w:numPr>
        <w:autoSpaceDE w:val="0"/>
        <w:autoSpaceDN w:val="0"/>
        <w:adjustRightInd w:val="0"/>
        <w:spacing w:before="0" w:after="0" w:line="276" w:lineRule="auto"/>
        <w:rPr>
          <w:rFonts w:ascii="Arial" w:hAnsi="Arial" w:cs="Arial"/>
          <w:sz w:val="22"/>
          <w:szCs w:val="22"/>
        </w:rPr>
      </w:pPr>
      <w:r w:rsidRPr="00994AB7">
        <w:rPr>
          <w:rFonts w:ascii="Arial" w:hAnsi="Arial" w:cs="Arial"/>
          <w:sz w:val="22"/>
          <w:szCs w:val="22"/>
        </w:rPr>
        <w:t>tržní ceny plodin – 5tileté období 2010-14 (nákladové šetření ÚZEI)</w:t>
      </w:r>
    </w:p>
    <w:p w:rsidR="00994AB7" w:rsidRPr="00994AB7" w:rsidRDefault="00994AB7" w:rsidP="00994AB7">
      <w:pPr>
        <w:autoSpaceDE w:val="0"/>
        <w:autoSpaceDN w:val="0"/>
        <w:adjustRightInd w:val="0"/>
        <w:spacing w:line="276" w:lineRule="auto"/>
        <w:rPr>
          <w:rFonts w:ascii="Arial" w:hAnsi="Arial" w:cs="Arial"/>
          <w:sz w:val="22"/>
          <w:szCs w:val="22"/>
        </w:rPr>
      </w:pPr>
      <w:r w:rsidRPr="00994AB7">
        <w:rPr>
          <w:rFonts w:ascii="Arial" w:hAnsi="Arial" w:cs="Arial"/>
          <w:b/>
          <w:bCs/>
          <w:sz w:val="22"/>
          <w:szCs w:val="22"/>
        </w:rPr>
        <w:t>Náklady:</w:t>
      </w:r>
    </w:p>
    <w:p w:rsidR="00994AB7" w:rsidRPr="00994AB7" w:rsidRDefault="00994AB7" w:rsidP="002862BA">
      <w:pPr>
        <w:numPr>
          <w:ilvl w:val="0"/>
          <w:numId w:val="26"/>
        </w:numPr>
        <w:autoSpaceDE w:val="0"/>
        <w:autoSpaceDN w:val="0"/>
        <w:adjustRightInd w:val="0"/>
        <w:spacing w:before="0" w:after="0" w:line="276" w:lineRule="auto"/>
        <w:rPr>
          <w:rFonts w:ascii="Arial" w:hAnsi="Arial" w:cs="Arial"/>
          <w:sz w:val="22"/>
          <w:szCs w:val="22"/>
        </w:rPr>
      </w:pPr>
      <w:r w:rsidRPr="00994AB7">
        <w:rPr>
          <w:rFonts w:ascii="Arial" w:hAnsi="Arial" w:cs="Arial"/>
          <w:sz w:val="22"/>
          <w:szCs w:val="22"/>
        </w:rPr>
        <w:t>stanovení nákladů vychází z optimalizovaných technologických postupů pro jednotlivé plodiny</w:t>
      </w:r>
    </w:p>
    <w:p w:rsidR="00994AB7" w:rsidRPr="00994AB7" w:rsidRDefault="00994AB7" w:rsidP="002862BA">
      <w:pPr>
        <w:numPr>
          <w:ilvl w:val="0"/>
          <w:numId w:val="26"/>
        </w:numPr>
        <w:autoSpaceDE w:val="0"/>
        <w:autoSpaceDN w:val="0"/>
        <w:adjustRightInd w:val="0"/>
        <w:spacing w:before="0" w:after="0" w:line="276" w:lineRule="auto"/>
        <w:rPr>
          <w:rFonts w:ascii="Arial" w:hAnsi="Arial" w:cs="Arial"/>
          <w:sz w:val="22"/>
          <w:szCs w:val="22"/>
        </w:rPr>
      </w:pPr>
      <w:r w:rsidRPr="00994AB7">
        <w:rPr>
          <w:rFonts w:ascii="Arial" w:hAnsi="Arial" w:cs="Arial"/>
          <w:sz w:val="22"/>
          <w:szCs w:val="22"/>
        </w:rPr>
        <w:t>bylo přihlíženo k půdně-klimatickým a terénním podmínkám půdy</w:t>
      </w:r>
    </w:p>
    <w:p w:rsidR="00994AB7" w:rsidRPr="00994AB7" w:rsidRDefault="00994AB7" w:rsidP="002862BA">
      <w:pPr>
        <w:numPr>
          <w:ilvl w:val="0"/>
          <w:numId w:val="26"/>
        </w:numPr>
        <w:autoSpaceDE w:val="0"/>
        <w:autoSpaceDN w:val="0"/>
        <w:adjustRightInd w:val="0"/>
        <w:spacing w:before="0" w:after="0" w:line="276" w:lineRule="auto"/>
        <w:rPr>
          <w:rFonts w:ascii="Arial" w:hAnsi="Arial" w:cs="Arial"/>
          <w:sz w:val="22"/>
          <w:szCs w:val="22"/>
        </w:rPr>
      </w:pPr>
      <w:r w:rsidRPr="00994AB7">
        <w:rPr>
          <w:rFonts w:ascii="Arial" w:hAnsi="Arial" w:cs="Arial"/>
          <w:sz w:val="22"/>
          <w:szCs w:val="22"/>
        </w:rPr>
        <w:t>náklady na jednotlivé pěstební operace stanoveny na základě normativů (spolupráce s ČZU)</w:t>
      </w:r>
    </w:p>
    <w:p w:rsidR="00994AB7" w:rsidRPr="00994AB7" w:rsidRDefault="00994AB7" w:rsidP="002862BA">
      <w:pPr>
        <w:numPr>
          <w:ilvl w:val="0"/>
          <w:numId w:val="26"/>
        </w:numPr>
        <w:autoSpaceDE w:val="0"/>
        <w:autoSpaceDN w:val="0"/>
        <w:adjustRightInd w:val="0"/>
        <w:spacing w:before="0" w:after="0" w:line="276" w:lineRule="auto"/>
        <w:rPr>
          <w:rFonts w:ascii="Arial" w:hAnsi="Arial" w:cs="Arial"/>
          <w:sz w:val="22"/>
          <w:szCs w:val="22"/>
        </w:rPr>
      </w:pPr>
      <w:r w:rsidRPr="00994AB7">
        <w:rPr>
          <w:rFonts w:ascii="Arial" w:hAnsi="Arial" w:cs="Arial"/>
          <w:sz w:val="22"/>
          <w:szCs w:val="22"/>
        </w:rPr>
        <w:t>materiálové vstupy zjišťovány na základě dlouhodobě zjištěných půdně-klimatických charakteristik - jejich ocenění vychází z průměru 5 let (nákladové šetření ÚZEI)</w:t>
      </w:r>
    </w:p>
    <w:p w:rsidR="00994AB7" w:rsidRPr="00994AB7" w:rsidRDefault="00994AB7" w:rsidP="002862BA">
      <w:pPr>
        <w:numPr>
          <w:ilvl w:val="0"/>
          <w:numId w:val="26"/>
        </w:numPr>
        <w:autoSpaceDE w:val="0"/>
        <w:autoSpaceDN w:val="0"/>
        <w:adjustRightInd w:val="0"/>
        <w:spacing w:before="0" w:after="0" w:line="276" w:lineRule="auto"/>
        <w:rPr>
          <w:rFonts w:ascii="Arial" w:hAnsi="Arial" w:cs="Arial"/>
          <w:sz w:val="22"/>
          <w:szCs w:val="22"/>
        </w:rPr>
      </w:pPr>
      <w:r w:rsidRPr="00994AB7">
        <w:rPr>
          <w:rFonts w:ascii="Arial" w:hAnsi="Arial" w:cs="Arial"/>
          <w:sz w:val="22"/>
          <w:szCs w:val="22"/>
        </w:rPr>
        <w:t>variabilní náklady na pracovní operace (propočteny ve spolupráci s ČZU)</w:t>
      </w:r>
    </w:p>
    <w:p w:rsidR="00994AB7" w:rsidRPr="00994AB7" w:rsidRDefault="00994AB7" w:rsidP="002862BA">
      <w:pPr>
        <w:numPr>
          <w:ilvl w:val="0"/>
          <w:numId w:val="26"/>
        </w:numPr>
        <w:autoSpaceDE w:val="0"/>
        <w:autoSpaceDN w:val="0"/>
        <w:adjustRightInd w:val="0"/>
        <w:spacing w:before="0" w:after="0" w:line="276" w:lineRule="auto"/>
        <w:rPr>
          <w:rFonts w:ascii="Arial" w:hAnsi="Arial" w:cs="Arial"/>
          <w:sz w:val="22"/>
          <w:szCs w:val="22"/>
        </w:rPr>
      </w:pPr>
      <w:r w:rsidRPr="00994AB7">
        <w:rPr>
          <w:rFonts w:ascii="Arial" w:hAnsi="Arial" w:cs="Arial"/>
          <w:sz w:val="22"/>
          <w:szCs w:val="22"/>
        </w:rPr>
        <w:t>režijní náklady – aktualizovány podle pětiletého průměru (nákladové šetření ÚZEI)</w:t>
      </w:r>
    </w:p>
    <w:p w:rsidR="00994AB7" w:rsidRPr="00994AB7" w:rsidRDefault="00994AB7" w:rsidP="002862BA">
      <w:pPr>
        <w:numPr>
          <w:ilvl w:val="0"/>
          <w:numId w:val="26"/>
        </w:numPr>
        <w:autoSpaceDE w:val="0"/>
        <w:autoSpaceDN w:val="0"/>
        <w:adjustRightInd w:val="0"/>
        <w:spacing w:before="0" w:after="0" w:line="276" w:lineRule="auto"/>
        <w:rPr>
          <w:rFonts w:ascii="Arial" w:hAnsi="Arial" w:cs="Arial"/>
          <w:sz w:val="22"/>
          <w:szCs w:val="22"/>
        </w:rPr>
      </w:pPr>
      <w:r w:rsidRPr="00994AB7">
        <w:rPr>
          <w:rFonts w:ascii="Arial" w:hAnsi="Arial" w:cs="Arial"/>
          <w:sz w:val="22"/>
          <w:szCs w:val="22"/>
        </w:rPr>
        <w:t>Vstupní data pro stanovení tržeb a nákladů se pravidelně aktualizují</w:t>
      </w:r>
    </w:p>
    <w:p w:rsidR="00994AB7" w:rsidRPr="00994AB7" w:rsidRDefault="00994AB7" w:rsidP="00994AB7">
      <w:pPr>
        <w:pStyle w:val="Odstavecseseznamem"/>
        <w:autoSpaceDE w:val="0"/>
        <w:autoSpaceDN w:val="0"/>
        <w:adjustRightInd w:val="0"/>
        <w:rPr>
          <w:rFonts w:ascii="Arial" w:hAnsi="Arial" w:cs="Arial"/>
          <w:sz w:val="22"/>
          <w:szCs w:val="22"/>
        </w:rPr>
      </w:pPr>
    </w:p>
    <w:p w:rsidR="00994AB7" w:rsidRPr="00994AB7" w:rsidRDefault="00994AB7" w:rsidP="00994AB7">
      <w:pPr>
        <w:pStyle w:val="Odstavecseseznamem"/>
        <w:autoSpaceDE w:val="0"/>
        <w:autoSpaceDN w:val="0"/>
        <w:adjustRightInd w:val="0"/>
        <w:spacing w:line="276" w:lineRule="auto"/>
        <w:ind w:left="0"/>
        <w:rPr>
          <w:rFonts w:ascii="Arial" w:eastAsia="Calibri" w:hAnsi="Arial" w:cs="Arial"/>
          <w:sz w:val="22"/>
          <w:szCs w:val="22"/>
          <w:u w:val="single"/>
        </w:rPr>
      </w:pPr>
      <w:r w:rsidRPr="00994AB7">
        <w:rPr>
          <w:rFonts w:ascii="Arial" w:eastAsia="Calibri" w:hAnsi="Arial" w:cs="Arial"/>
          <w:sz w:val="22"/>
          <w:szCs w:val="22"/>
          <w:u w:val="single"/>
        </w:rPr>
        <w:t>Postup při aplikaci HRRE pro účely jemného doladění:</w:t>
      </w:r>
    </w:p>
    <w:p w:rsidR="00994AB7" w:rsidRPr="00994AB7" w:rsidRDefault="00994AB7" w:rsidP="002862BA">
      <w:pPr>
        <w:pStyle w:val="Odstavecseseznamem"/>
        <w:numPr>
          <w:ilvl w:val="0"/>
          <w:numId w:val="27"/>
        </w:numPr>
        <w:autoSpaceDE w:val="0"/>
        <w:autoSpaceDN w:val="0"/>
        <w:adjustRightInd w:val="0"/>
        <w:spacing w:before="0" w:after="0" w:line="276" w:lineRule="auto"/>
        <w:rPr>
          <w:rFonts w:ascii="Arial" w:eastAsia="Calibri" w:hAnsi="Arial" w:cs="Arial"/>
          <w:sz w:val="22"/>
          <w:szCs w:val="22"/>
        </w:rPr>
      </w:pPr>
      <w:r w:rsidRPr="00994AB7">
        <w:rPr>
          <w:rFonts w:ascii="Arial" w:eastAsia="Calibri" w:hAnsi="Arial" w:cs="Arial"/>
          <w:sz w:val="22"/>
          <w:szCs w:val="22"/>
        </w:rPr>
        <w:t xml:space="preserve">Podle zastoupení jednotlivých BPEJ na území obce (LAU 2) lze spočítat vážený průměr HRRE obce, tímto způsobem byl stanoven HRRE pro všechny obce ČR. </w:t>
      </w:r>
    </w:p>
    <w:p w:rsidR="00994AB7" w:rsidRPr="00994AB7" w:rsidRDefault="00994AB7" w:rsidP="002862BA">
      <w:pPr>
        <w:pStyle w:val="Odstavecseseznamem"/>
        <w:numPr>
          <w:ilvl w:val="0"/>
          <w:numId w:val="27"/>
        </w:numPr>
        <w:autoSpaceDE w:val="0"/>
        <w:autoSpaceDN w:val="0"/>
        <w:adjustRightInd w:val="0"/>
        <w:spacing w:before="0" w:after="0" w:line="276" w:lineRule="auto"/>
        <w:rPr>
          <w:rFonts w:ascii="Arial" w:eastAsia="Calibri" w:hAnsi="Arial" w:cs="Arial"/>
          <w:sz w:val="22"/>
          <w:szCs w:val="22"/>
        </w:rPr>
      </w:pPr>
      <w:r w:rsidRPr="00994AB7">
        <w:rPr>
          <w:rFonts w:ascii="Arial" w:eastAsia="Calibri" w:hAnsi="Arial" w:cs="Arial"/>
          <w:sz w:val="22"/>
          <w:szCs w:val="22"/>
        </w:rPr>
        <w:t>Následně byla určena průměrná hodnota HRRE za ČR s výjimkou horských ANC.</w:t>
      </w:r>
    </w:p>
    <w:p w:rsidR="00994AB7" w:rsidRPr="00994AB7" w:rsidRDefault="00994AB7" w:rsidP="002862BA">
      <w:pPr>
        <w:pStyle w:val="Odstavecseseznamem"/>
        <w:numPr>
          <w:ilvl w:val="0"/>
          <w:numId w:val="27"/>
        </w:numPr>
        <w:autoSpaceDE w:val="0"/>
        <w:autoSpaceDN w:val="0"/>
        <w:adjustRightInd w:val="0"/>
        <w:spacing w:before="0" w:after="0" w:line="276" w:lineRule="auto"/>
        <w:rPr>
          <w:rFonts w:ascii="Arial" w:eastAsia="Calibri" w:hAnsi="Arial" w:cs="Arial"/>
          <w:sz w:val="22"/>
          <w:szCs w:val="22"/>
        </w:rPr>
      </w:pPr>
      <w:r w:rsidRPr="00994AB7">
        <w:rPr>
          <w:rFonts w:ascii="Arial" w:eastAsia="Calibri" w:hAnsi="Arial" w:cs="Arial"/>
          <w:sz w:val="22"/>
          <w:szCs w:val="22"/>
        </w:rPr>
        <w:t>Byla určena hodnota HRRE odpovídající 80 % HRRE v průměru za ČR (bez horských ANC).</w:t>
      </w:r>
    </w:p>
    <w:p w:rsidR="00994AB7" w:rsidRPr="00994AB7" w:rsidRDefault="00994AB7" w:rsidP="002862BA">
      <w:pPr>
        <w:pStyle w:val="Odstavecseseznamem"/>
        <w:numPr>
          <w:ilvl w:val="0"/>
          <w:numId w:val="27"/>
        </w:numPr>
        <w:autoSpaceDE w:val="0"/>
        <w:autoSpaceDN w:val="0"/>
        <w:adjustRightInd w:val="0"/>
        <w:spacing w:before="0" w:after="0" w:line="276" w:lineRule="auto"/>
        <w:rPr>
          <w:rFonts w:ascii="Arial" w:eastAsia="Calibri" w:hAnsi="Arial" w:cs="Arial"/>
          <w:sz w:val="22"/>
          <w:szCs w:val="22"/>
        </w:rPr>
      </w:pPr>
      <w:r w:rsidRPr="00994AB7">
        <w:rPr>
          <w:rFonts w:ascii="Arial" w:eastAsia="Calibri" w:hAnsi="Arial" w:cs="Arial"/>
          <w:sz w:val="22"/>
          <w:szCs w:val="22"/>
        </w:rPr>
        <w:t xml:space="preserve">Z ANC zařazených na základě biofyzikálních kritérií byly vyřazeny obce s HRRE vyšším než je 80 % průměru ČR bez horských oblastí. </w:t>
      </w:r>
    </w:p>
    <w:p w:rsidR="00994AB7" w:rsidRPr="00994AB7" w:rsidRDefault="00994AB7" w:rsidP="00994AB7">
      <w:pPr>
        <w:pStyle w:val="Odstavecseseznamem"/>
        <w:autoSpaceDE w:val="0"/>
        <w:autoSpaceDN w:val="0"/>
        <w:adjustRightInd w:val="0"/>
        <w:rPr>
          <w:rFonts w:ascii="Arial" w:eastAsia="Calibri" w:hAnsi="Arial" w:cs="Arial"/>
          <w:sz w:val="22"/>
          <w:szCs w:val="22"/>
        </w:rPr>
      </w:pPr>
    </w:p>
    <w:p w:rsidR="00994AB7" w:rsidRPr="00994AB7" w:rsidRDefault="00994AB7" w:rsidP="00994AB7">
      <w:pPr>
        <w:pStyle w:val="Odstavecseseznamem"/>
        <w:autoSpaceDE w:val="0"/>
        <w:autoSpaceDN w:val="0"/>
        <w:adjustRightInd w:val="0"/>
        <w:rPr>
          <w:rFonts w:ascii="Arial" w:eastAsia="Calibri" w:hAnsi="Arial" w:cs="Arial"/>
          <w:sz w:val="22"/>
          <w:szCs w:val="22"/>
        </w:rPr>
      </w:pPr>
    </w:p>
    <w:p w:rsidR="00994AB7" w:rsidRPr="00994AB7" w:rsidRDefault="00994AB7" w:rsidP="00994AB7">
      <w:pPr>
        <w:autoSpaceDE w:val="0"/>
        <w:autoSpaceDN w:val="0"/>
        <w:adjustRightInd w:val="0"/>
        <w:spacing w:line="276" w:lineRule="auto"/>
        <w:ind w:firstLine="708"/>
        <w:rPr>
          <w:rFonts w:ascii="Arial" w:hAnsi="Arial" w:cs="Arial"/>
          <w:sz w:val="22"/>
          <w:szCs w:val="22"/>
        </w:rPr>
      </w:pPr>
      <w:r w:rsidRPr="00994AB7">
        <w:rPr>
          <w:rFonts w:ascii="Arial" w:hAnsi="Arial" w:cs="Arial"/>
          <w:b/>
          <w:sz w:val="22"/>
          <w:szCs w:val="22"/>
        </w:rPr>
        <w:t>Tento indikátor splňuje všechny požadavky uvedené na str. 14 dokumentu „Fine tuning in areas facing significant natural and specific constraints“ v oblastech čelících významným přírodním a specifickým znevýhodněním</w:t>
      </w:r>
      <w:r w:rsidRPr="00994AB7">
        <w:rPr>
          <w:rFonts w:ascii="Arial" w:hAnsi="Arial" w:cs="Arial"/>
          <w:sz w:val="22"/>
          <w:szCs w:val="22"/>
        </w:rPr>
        <w:t xml:space="preserve">: </w:t>
      </w:r>
    </w:p>
    <w:p w:rsidR="00994AB7" w:rsidRPr="00994AB7" w:rsidRDefault="00994AB7" w:rsidP="002862BA">
      <w:pPr>
        <w:pStyle w:val="Odstavecseseznamem"/>
        <w:numPr>
          <w:ilvl w:val="0"/>
          <w:numId w:val="30"/>
        </w:numPr>
        <w:autoSpaceDE w:val="0"/>
        <w:autoSpaceDN w:val="0"/>
        <w:adjustRightInd w:val="0"/>
        <w:spacing w:before="0" w:after="0" w:line="276" w:lineRule="auto"/>
        <w:rPr>
          <w:rFonts w:ascii="Arial" w:eastAsia="Calibri" w:hAnsi="Arial" w:cs="Arial"/>
          <w:sz w:val="22"/>
          <w:szCs w:val="22"/>
        </w:rPr>
      </w:pPr>
      <w:r w:rsidRPr="00994AB7">
        <w:rPr>
          <w:rFonts w:ascii="Arial" w:eastAsia="Calibri" w:hAnsi="Arial" w:cs="Arial"/>
          <w:b/>
          <w:sz w:val="22"/>
          <w:szCs w:val="22"/>
        </w:rPr>
        <w:t>udává kvalitu zemědělské půdy</w:t>
      </w:r>
      <w:r w:rsidRPr="00994AB7">
        <w:rPr>
          <w:rFonts w:ascii="Arial" w:eastAsia="Calibri" w:hAnsi="Arial" w:cs="Arial"/>
          <w:sz w:val="22"/>
          <w:szCs w:val="22"/>
        </w:rPr>
        <w:t xml:space="preserve"> – vychází z BPEJ (bonitovaných půdně-ekologických jednotek), které reprezentují kvalitativní základ pro rozlišení půdně-klimatických podmínek využívané zemědělské půdy v České republice. Systém BPEJ je založen na základě agronomicky významných charakteristik zahrnujících klimatické, půdní a terénní charakteristiky,</w:t>
      </w:r>
    </w:p>
    <w:p w:rsidR="00994AB7" w:rsidRPr="00994AB7" w:rsidRDefault="00994AB7" w:rsidP="002862BA">
      <w:pPr>
        <w:pStyle w:val="Odstavecseseznamem"/>
        <w:numPr>
          <w:ilvl w:val="0"/>
          <w:numId w:val="30"/>
        </w:numPr>
        <w:autoSpaceDE w:val="0"/>
        <w:autoSpaceDN w:val="0"/>
        <w:adjustRightInd w:val="0"/>
        <w:spacing w:before="0" w:after="0" w:line="276" w:lineRule="auto"/>
        <w:rPr>
          <w:rFonts w:ascii="Arial" w:eastAsia="Calibri" w:hAnsi="Arial" w:cs="Arial"/>
          <w:sz w:val="22"/>
          <w:szCs w:val="22"/>
        </w:rPr>
      </w:pPr>
      <w:r w:rsidRPr="00994AB7">
        <w:rPr>
          <w:rFonts w:ascii="Arial" w:eastAsia="Calibri" w:hAnsi="Arial" w:cs="Arial"/>
          <w:b/>
          <w:sz w:val="22"/>
          <w:szCs w:val="22"/>
        </w:rPr>
        <w:t>jedná se o jasné propojení produkce s danými podmínkami</w:t>
      </w:r>
      <w:r w:rsidRPr="00994AB7">
        <w:rPr>
          <w:rFonts w:ascii="Arial" w:eastAsia="Calibri" w:hAnsi="Arial" w:cs="Arial"/>
          <w:sz w:val="22"/>
          <w:szCs w:val="22"/>
        </w:rPr>
        <w:t xml:space="preserve"> (viz popis vstupních dat výše),</w:t>
      </w:r>
    </w:p>
    <w:p w:rsidR="00994AB7" w:rsidRPr="00994AB7" w:rsidRDefault="00994AB7" w:rsidP="002862BA">
      <w:pPr>
        <w:pStyle w:val="Odstavecseseznamem"/>
        <w:numPr>
          <w:ilvl w:val="0"/>
          <w:numId w:val="30"/>
        </w:numPr>
        <w:autoSpaceDE w:val="0"/>
        <w:autoSpaceDN w:val="0"/>
        <w:adjustRightInd w:val="0"/>
        <w:spacing w:before="0" w:after="0" w:line="276" w:lineRule="auto"/>
        <w:rPr>
          <w:rFonts w:ascii="Arial" w:eastAsia="Calibri" w:hAnsi="Arial" w:cs="Arial"/>
          <w:b/>
          <w:sz w:val="22"/>
          <w:szCs w:val="22"/>
        </w:rPr>
      </w:pPr>
      <w:r w:rsidRPr="00994AB7">
        <w:rPr>
          <w:rFonts w:ascii="Arial" w:eastAsia="Calibri" w:hAnsi="Arial" w:cs="Arial"/>
          <w:b/>
          <w:sz w:val="22"/>
          <w:szCs w:val="22"/>
        </w:rPr>
        <w:t xml:space="preserve">na základě tohoto indikátoru jsou vyloučena území obcí (LAU (2)), kde tento indikátor překročí 80 % průměru ČR, </w:t>
      </w:r>
    </w:p>
    <w:p w:rsidR="00994AB7" w:rsidRPr="00994AB7" w:rsidRDefault="00994AB7" w:rsidP="002862BA">
      <w:pPr>
        <w:pStyle w:val="Odstavecseseznamem"/>
        <w:numPr>
          <w:ilvl w:val="0"/>
          <w:numId w:val="30"/>
        </w:numPr>
        <w:autoSpaceDE w:val="0"/>
        <w:autoSpaceDN w:val="0"/>
        <w:adjustRightInd w:val="0"/>
        <w:spacing w:before="0" w:after="0" w:line="276" w:lineRule="auto"/>
        <w:rPr>
          <w:rFonts w:ascii="Arial" w:eastAsia="Calibri" w:hAnsi="Arial" w:cs="Arial"/>
          <w:sz w:val="22"/>
          <w:szCs w:val="22"/>
        </w:rPr>
      </w:pPr>
      <w:r w:rsidRPr="00994AB7">
        <w:rPr>
          <w:rFonts w:ascii="Arial" w:eastAsia="Calibri" w:hAnsi="Arial" w:cs="Arial"/>
          <w:b/>
          <w:sz w:val="22"/>
          <w:szCs w:val="22"/>
        </w:rPr>
        <w:t>HRRE je používán pouze pro měření produktivity</w:t>
      </w:r>
      <w:r w:rsidRPr="00994AB7">
        <w:rPr>
          <w:rFonts w:ascii="Arial" w:eastAsia="Calibri" w:hAnsi="Arial" w:cs="Arial"/>
          <w:sz w:val="22"/>
          <w:szCs w:val="22"/>
        </w:rPr>
        <w:t>, nikoliv pro posouzení vzdálenosti k odbytišti nebo pro měření socio-ekonomických kritérií.</w:t>
      </w:r>
    </w:p>
    <w:p w:rsidR="00994AB7" w:rsidRPr="00994AB7" w:rsidRDefault="00994AB7" w:rsidP="00994AB7">
      <w:pPr>
        <w:autoSpaceDE w:val="0"/>
        <w:autoSpaceDN w:val="0"/>
        <w:adjustRightInd w:val="0"/>
        <w:rPr>
          <w:rFonts w:ascii="Arial" w:hAnsi="Arial" w:cs="Arial"/>
          <w:sz w:val="22"/>
          <w:szCs w:val="22"/>
        </w:rPr>
      </w:pPr>
    </w:p>
    <w:p w:rsidR="00994AB7" w:rsidRPr="00994AB7" w:rsidRDefault="00994AB7" w:rsidP="00994AB7">
      <w:pPr>
        <w:autoSpaceDE w:val="0"/>
        <w:autoSpaceDN w:val="0"/>
        <w:adjustRightInd w:val="0"/>
        <w:rPr>
          <w:rFonts w:ascii="Arial" w:hAnsi="Arial" w:cs="Arial"/>
          <w:sz w:val="22"/>
          <w:szCs w:val="22"/>
        </w:rPr>
      </w:pPr>
      <w:r w:rsidRPr="00994AB7">
        <w:rPr>
          <w:rFonts w:ascii="Arial" w:hAnsi="Arial" w:cs="Arial"/>
          <w:sz w:val="22"/>
          <w:szCs w:val="22"/>
        </w:rPr>
        <w:t xml:space="preserve">Cílem fine tuningu je vyhodnocení, zda oblasti, kde bylo identifikováno přírodní znevýhodnění, toto znevýhodnění nepřekonávají.  </w:t>
      </w:r>
    </w:p>
    <w:p w:rsidR="00994AB7" w:rsidRPr="00994AB7" w:rsidRDefault="00994AB7" w:rsidP="002862BA">
      <w:pPr>
        <w:pStyle w:val="Odstavecseseznamem"/>
        <w:numPr>
          <w:ilvl w:val="0"/>
          <w:numId w:val="30"/>
        </w:numPr>
        <w:autoSpaceDE w:val="0"/>
        <w:autoSpaceDN w:val="0"/>
        <w:adjustRightInd w:val="0"/>
        <w:spacing w:before="0" w:after="0" w:line="276" w:lineRule="auto"/>
        <w:rPr>
          <w:rFonts w:ascii="Arial" w:hAnsi="Arial" w:cs="Arial"/>
          <w:sz w:val="22"/>
          <w:szCs w:val="22"/>
        </w:rPr>
      </w:pPr>
      <w:r w:rsidRPr="00994AB7">
        <w:rPr>
          <w:rFonts w:ascii="Arial" w:eastAsia="Calibri" w:hAnsi="Arial" w:cs="Arial"/>
          <w:sz w:val="22"/>
          <w:szCs w:val="22"/>
        </w:rPr>
        <w:t xml:space="preserve">Vyhodnocením půdně-klimatických podmínek z pohledu produkčního potenciálu půdy je dosaženo cílů fine tuningu. </w:t>
      </w:r>
    </w:p>
    <w:p w:rsidR="00994AB7" w:rsidRPr="00994AB7" w:rsidRDefault="00994AB7" w:rsidP="002862BA">
      <w:pPr>
        <w:pStyle w:val="Odstavecseseznamem"/>
        <w:numPr>
          <w:ilvl w:val="0"/>
          <w:numId w:val="30"/>
        </w:numPr>
        <w:autoSpaceDE w:val="0"/>
        <w:autoSpaceDN w:val="0"/>
        <w:adjustRightInd w:val="0"/>
        <w:spacing w:before="0" w:after="0" w:line="276" w:lineRule="auto"/>
        <w:rPr>
          <w:rFonts w:ascii="Arial" w:hAnsi="Arial" w:cs="Arial"/>
          <w:sz w:val="22"/>
          <w:szCs w:val="22"/>
        </w:rPr>
      </w:pPr>
      <w:r w:rsidRPr="00994AB7">
        <w:rPr>
          <w:rFonts w:ascii="Arial" w:eastAsia="Calibri" w:hAnsi="Arial" w:cs="Arial"/>
          <w:sz w:val="22"/>
          <w:szCs w:val="22"/>
        </w:rPr>
        <w:t xml:space="preserve">Vyloučení oblastí s vysokou potenciální produktivitou zároveň indikuje, že uvedená půda může být využívána pro zemědělskou produkci a že její případné opouštění nevyplývá z přírodních znevýhodnění. </w:t>
      </w:r>
    </w:p>
    <w:p w:rsidR="00994AB7" w:rsidRPr="00994AB7" w:rsidRDefault="00994AB7" w:rsidP="002862BA">
      <w:pPr>
        <w:pStyle w:val="Odstavecseseznamem"/>
        <w:numPr>
          <w:ilvl w:val="0"/>
          <w:numId w:val="30"/>
        </w:numPr>
        <w:autoSpaceDE w:val="0"/>
        <w:autoSpaceDN w:val="0"/>
        <w:adjustRightInd w:val="0"/>
        <w:spacing w:before="0" w:after="0" w:line="276" w:lineRule="auto"/>
        <w:rPr>
          <w:rFonts w:ascii="Arial" w:hAnsi="Arial" w:cs="Arial"/>
          <w:sz w:val="22"/>
          <w:szCs w:val="22"/>
        </w:rPr>
        <w:sectPr w:rsidR="00994AB7" w:rsidRPr="00994AB7" w:rsidSect="00887D93">
          <w:pgSz w:w="11906" w:h="16838"/>
          <w:pgMar w:top="1417" w:right="1417" w:bottom="1417" w:left="1417" w:header="708" w:footer="708" w:gutter="0"/>
          <w:cols w:space="708"/>
          <w:titlePg/>
          <w:rtlGutter/>
          <w:docGrid w:linePitch="360"/>
        </w:sectPr>
      </w:pPr>
      <w:r w:rsidRPr="00994AB7">
        <w:rPr>
          <w:rFonts w:ascii="Arial" w:eastAsia="Calibri" w:hAnsi="Arial" w:cs="Arial"/>
          <w:sz w:val="22"/>
          <w:szCs w:val="22"/>
        </w:rPr>
        <w:t>Vzhledem k nemožnosti využití ostatních navrhovaných kritérií uvedených na str. 7 se pro provedení fine tuning jedná z pohledu ČR o nejvhodnější metodu pro fine tuning, která byla konzultována i s představiteli zemědělských organizací v ČR.</w:t>
      </w:r>
    </w:p>
    <w:p w:rsidR="00994AB7" w:rsidRPr="00994AB7" w:rsidRDefault="00994AB7" w:rsidP="00994AB7">
      <w:pPr>
        <w:pStyle w:val="Nadpis20"/>
      </w:pPr>
      <w:r w:rsidRPr="00994AB7">
        <w:rPr>
          <w:iCs w:val="0"/>
        </w:rPr>
        <w:t>Přílohy</w:t>
      </w:r>
    </w:p>
    <w:p w:rsidR="00994AB7" w:rsidRPr="00994AB7" w:rsidRDefault="00994AB7" w:rsidP="00994AB7">
      <w:pPr>
        <w:autoSpaceDE w:val="0"/>
        <w:autoSpaceDN w:val="0"/>
        <w:adjustRightInd w:val="0"/>
        <w:rPr>
          <w:rFonts w:ascii="Arial" w:hAnsi="Arial" w:cs="Arial"/>
        </w:rPr>
      </w:pPr>
      <w:r w:rsidRPr="00994AB7">
        <w:rPr>
          <w:rFonts w:ascii="Arial" w:hAnsi="Arial" w:cs="Arial"/>
        </w:rPr>
        <w:t xml:space="preserve"> </w:t>
      </w:r>
    </w:p>
    <w:p w:rsidR="00994AB7" w:rsidRPr="00994AB7" w:rsidRDefault="00994AB7" w:rsidP="00994AB7">
      <w:pPr>
        <w:pStyle w:val="Odstavecseseznamem"/>
        <w:autoSpaceDE w:val="0"/>
        <w:autoSpaceDN w:val="0"/>
        <w:adjustRightInd w:val="0"/>
        <w:ind w:left="0"/>
        <w:rPr>
          <w:rFonts w:ascii="Arial" w:eastAsia="Calibri" w:hAnsi="Arial" w:cs="Arial"/>
          <w:sz w:val="22"/>
          <w:szCs w:val="22"/>
        </w:rPr>
      </w:pPr>
    </w:p>
    <w:p w:rsidR="00994AB7" w:rsidRPr="00994AB7" w:rsidRDefault="00994AB7" w:rsidP="00994AB7">
      <w:pPr>
        <w:pStyle w:val="Titulek"/>
        <w:rPr>
          <w:rFonts w:ascii="Arial" w:hAnsi="Arial" w:cs="Arial"/>
          <w:color w:val="1F497D"/>
        </w:rPr>
      </w:pPr>
      <w:r w:rsidRPr="00994AB7">
        <w:rPr>
          <w:rFonts w:ascii="Arial" w:hAnsi="Arial" w:cs="Arial"/>
          <w:color w:val="1F497D"/>
        </w:rPr>
        <w:t xml:space="preserve">Příloha </w:t>
      </w:r>
      <w:r w:rsidRPr="00994AB7">
        <w:rPr>
          <w:rFonts w:ascii="Arial" w:hAnsi="Arial" w:cs="Arial"/>
          <w:color w:val="1F497D"/>
        </w:rPr>
        <w:fldChar w:fldCharType="begin"/>
      </w:r>
      <w:r w:rsidRPr="00994AB7">
        <w:rPr>
          <w:rFonts w:ascii="Arial" w:hAnsi="Arial" w:cs="Arial"/>
          <w:color w:val="1F497D"/>
        </w:rPr>
        <w:instrText xml:space="preserve"> SEQ Tabulka \* ARABIC </w:instrText>
      </w:r>
      <w:r w:rsidRPr="00994AB7">
        <w:rPr>
          <w:rFonts w:ascii="Arial" w:hAnsi="Arial" w:cs="Arial"/>
          <w:color w:val="1F497D"/>
        </w:rPr>
        <w:fldChar w:fldCharType="separate"/>
      </w:r>
      <w:r w:rsidR="00FE00BD">
        <w:rPr>
          <w:rFonts w:ascii="Arial" w:hAnsi="Arial" w:cs="Arial"/>
          <w:noProof/>
          <w:color w:val="1F497D"/>
        </w:rPr>
        <w:t>1</w:t>
      </w:r>
      <w:r w:rsidRPr="00994AB7">
        <w:rPr>
          <w:rFonts w:ascii="Arial" w:hAnsi="Arial" w:cs="Arial"/>
          <w:color w:val="1F497D"/>
        </w:rPr>
        <w:fldChar w:fldCharType="end"/>
      </w:r>
      <w:r w:rsidRPr="00994AB7">
        <w:rPr>
          <w:rFonts w:ascii="Arial" w:hAnsi="Arial" w:cs="Arial"/>
          <w:color w:val="1F497D"/>
        </w:rPr>
        <w:t xml:space="preserve"> – Porovnání výměr ANC před a po uplatnění jemného doladění </w:t>
      </w:r>
    </w:p>
    <w:p w:rsidR="00994AB7" w:rsidRPr="00994AB7" w:rsidRDefault="00994AB7" w:rsidP="00994AB7">
      <w:pPr>
        <w:rPr>
          <w:rFonts w:ascii="Arial" w:hAnsi="Arial" w:cs="Arial"/>
        </w:rPr>
      </w:pPr>
    </w:p>
    <w:tbl>
      <w:tblPr>
        <w:tblStyle w:val="Svtlmkazvraznn1"/>
        <w:tblW w:w="0" w:type="auto"/>
        <w:tblLook w:val="0480" w:firstRow="0" w:lastRow="0" w:firstColumn="1" w:lastColumn="0" w:noHBand="0" w:noVBand="1"/>
      </w:tblPr>
      <w:tblGrid>
        <w:gridCol w:w="11732"/>
        <w:gridCol w:w="2488"/>
      </w:tblGrid>
      <w:tr w:rsidR="00994AB7" w:rsidRPr="00994AB7" w:rsidTr="00FC1661">
        <w:trPr>
          <w:cnfStyle w:val="000000100000" w:firstRow="0" w:lastRow="0" w:firstColumn="0" w:lastColumn="0" w:oddVBand="0" w:evenVBand="0" w:oddHBand="1" w:evenHBand="0" w:firstRowFirstColumn="0" w:firstRowLastColumn="0" w:lastRowFirstColumn="0" w:lastRowLastColumn="0"/>
          <w:trHeight w:val="506"/>
        </w:trPr>
        <w:tc>
          <w:tcPr>
            <w:cnfStyle w:val="001000000000" w:firstRow="0" w:lastRow="0" w:firstColumn="1" w:lastColumn="0" w:oddVBand="0" w:evenVBand="0" w:oddHBand="0" w:evenHBand="0" w:firstRowFirstColumn="0" w:firstRowLastColumn="0" w:lastRowFirstColumn="0" w:lastRowLastColumn="0"/>
            <w:tcW w:w="11732" w:type="dxa"/>
            <w:vAlign w:val="center"/>
          </w:tcPr>
          <w:p w:rsidR="00994AB7" w:rsidRPr="00994AB7" w:rsidRDefault="00994AB7" w:rsidP="00FC1661">
            <w:pPr>
              <w:rPr>
                <w:rFonts w:ascii="Arial" w:hAnsi="Arial" w:cs="Arial"/>
                <w:sz w:val="20"/>
              </w:rPr>
            </w:pPr>
          </w:p>
        </w:tc>
        <w:tc>
          <w:tcPr>
            <w:tcW w:w="2488" w:type="dxa"/>
            <w:vAlign w:val="center"/>
          </w:tcPr>
          <w:p w:rsidR="00994AB7" w:rsidRPr="00994AB7" w:rsidRDefault="00994AB7" w:rsidP="00FC1661">
            <w:pPr>
              <w:spacing w:line="276" w:lineRule="auto"/>
              <w:jc w:val="right"/>
              <w:cnfStyle w:val="000000100000" w:firstRow="0" w:lastRow="0" w:firstColumn="0" w:lastColumn="0" w:oddVBand="0" w:evenVBand="0" w:oddHBand="1" w:evenHBand="0" w:firstRowFirstColumn="0" w:firstRowLastColumn="0" w:lastRowFirstColumn="0" w:lastRowLastColumn="0"/>
              <w:rPr>
                <w:rFonts w:ascii="Arial" w:hAnsi="Arial" w:cs="Arial"/>
                <w:sz w:val="20"/>
              </w:rPr>
            </w:pPr>
            <w:r w:rsidRPr="00994AB7">
              <w:rPr>
                <w:rFonts w:ascii="Arial" w:hAnsi="Arial" w:cs="Arial"/>
                <w:b/>
                <w:bCs/>
                <w:color w:val="000000"/>
              </w:rPr>
              <w:t>Zemědělská  půda (ha)</w:t>
            </w:r>
          </w:p>
        </w:tc>
      </w:tr>
      <w:tr w:rsidR="00994AB7" w:rsidRPr="00994AB7" w:rsidTr="00FC1661">
        <w:trPr>
          <w:cnfStyle w:val="000000010000" w:firstRow="0" w:lastRow="0" w:firstColumn="0" w:lastColumn="0" w:oddVBand="0" w:evenVBand="0" w:oddHBand="0" w:evenHBand="1" w:firstRowFirstColumn="0" w:firstRowLastColumn="0" w:lastRowFirstColumn="0" w:lastRowLastColumn="0"/>
          <w:trHeight w:val="506"/>
        </w:trPr>
        <w:tc>
          <w:tcPr>
            <w:cnfStyle w:val="001000000000" w:firstRow="0" w:lastRow="0" w:firstColumn="1" w:lastColumn="0" w:oddVBand="0" w:evenVBand="0" w:oddHBand="0" w:evenHBand="0" w:firstRowFirstColumn="0" w:firstRowLastColumn="0" w:lastRowFirstColumn="0" w:lastRowLastColumn="0"/>
            <w:tcW w:w="11732" w:type="dxa"/>
            <w:vAlign w:val="center"/>
          </w:tcPr>
          <w:p w:rsidR="00994AB7" w:rsidRPr="00994AB7" w:rsidRDefault="00994AB7" w:rsidP="00FC1661">
            <w:pPr>
              <w:rPr>
                <w:rFonts w:ascii="Arial" w:hAnsi="Arial" w:cs="Arial"/>
                <w:sz w:val="20"/>
              </w:rPr>
            </w:pPr>
            <w:r w:rsidRPr="00994AB7">
              <w:rPr>
                <w:rFonts w:ascii="Arial" w:hAnsi="Arial" w:cs="Arial"/>
                <w:sz w:val="20"/>
              </w:rPr>
              <w:t>Ostatní ANC před provedením jemného doladění</w:t>
            </w:r>
          </w:p>
        </w:tc>
        <w:tc>
          <w:tcPr>
            <w:tcW w:w="2488" w:type="dxa"/>
            <w:vAlign w:val="center"/>
          </w:tcPr>
          <w:p w:rsidR="00994AB7" w:rsidRPr="00994AB7" w:rsidRDefault="00994AB7" w:rsidP="00FC1661">
            <w:pPr>
              <w:pStyle w:val="Default"/>
              <w:jc w:val="right"/>
              <w:cnfStyle w:val="000000010000" w:firstRow="0" w:lastRow="0" w:firstColumn="0" w:lastColumn="0" w:oddVBand="0" w:evenVBand="0" w:oddHBand="0" w:evenHBand="1" w:firstRowFirstColumn="0" w:firstRowLastColumn="0" w:lastRowFirstColumn="0" w:lastRowLastColumn="0"/>
              <w:rPr>
                <w:rFonts w:ascii="Arial" w:hAnsi="Arial" w:cs="Arial"/>
                <w:sz w:val="20"/>
                <w:szCs w:val="20"/>
              </w:rPr>
            </w:pPr>
            <w:r w:rsidRPr="00994AB7">
              <w:rPr>
                <w:rFonts w:ascii="Arial" w:hAnsi="Arial" w:cs="Arial"/>
                <w:b/>
                <w:bCs/>
                <w:sz w:val="20"/>
                <w:szCs w:val="20"/>
              </w:rPr>
              <w:t>1 514 019</w:t>
            </w:r>
          </w:p>
        </w:tc>
      </w:tr>
      <w:tr w:rsidR="00994AB7" w:rsidRPr="00994AB7" w:rsidTr="00FC1661">
        <w:trPr>
          <w:cnfStyle w:val="000000100000" w:firstRow="0" w:lastRow="0" w:firstColumn="0" w:lastColumn="0" w:oddVBand="0" w:evenVBand="0" w:oddHBand="1" w:evenHBand="0" w:firstRowFirstColumn="0" w:firstRowLastColumn="0" w:lastRowFirstColumn="0" w:lastRowLastColumn="0"/>
          <w:trHeight w:val="506"/>
        </w:trPr>
        <w:tc>
          <w:tcPr>
            <w:cnfStyle w:val="001000000000" w:firstRow="0" w:lastRow="0" w:firstColumn="1" w:lastColumn="0" w:oddVBand="0" w:evenVBand="0" w:oddHBand="0" w:evenHBand="0" w:firstRowFirstColumn="0" w:firstRowLastColumn="0" w:lastRowFirstColumn="0" w:lastRowLastColumn="0"/>
            <w:tcW w:w="11732" w:type="dxa"/>
            <w:vAlign w:val="center"/>
          </w:tcPr>
          <w:p w:rsidR="00994AB7" w:rsidRPr="00994AB7" w:rsidRDefault="00994AB7" w:rsidP="00FC1661">
            <w:pPr>
              <w:rPr>
                <w:rFonts w:ascii="Arial" w:hAnsi="Arial" w:cs="Arial"/>
                <w:sz w:val="20"/>
              </w:rPr>
            </w:pPr>
            <w:r w:rsidRPr="00994AB7">
              <w:rPr>
                <w:rFonts w:ascii="Arial" w:hAnsi="Arial" w:cs="Arial"/>
                <w:sz w:val="20"/>
              </w:rPr>
              <w:t xml:space="preserve">Ostatní ANC vyřazené aplikací jemného doladění (HRRE + umělé odvodnění) </w:t>
            </w:r>
          </w:p>
        </w:tc>
        <w:tc>
          <w:tcPr>
            <w:tcW w:w="2488" w:type="dxa"/>
            <w:vAlign w:val="center"/>
          </w:tcPr>
          <w:p w:rsidR="00994AB7" w:rsidRPr="00994AB7" w:rsidRDefault="00994AB7" w:rsidP="00FC1661">
            <w:pPr>
              <w:pStyle w:val="Default"/>
              <w:jc w:val="right"/>
              <w:cnfStyle w:val="000000100000" w:firstRow="0" w:lastRow="0" w:firstColumn="0" w:lastColumn="0" w:oddVBand="0" w:evenVBand="0" w:oddHBand="1" w:evenHBand="0" w:firstRowFirstColumn="0" w:firstRowLastColumn="0" w:lastRowFirstColumn="0" w:lastRowLastColumn="0"/>
              <w:rPr>
                <w:rFonts w:ascii="Arial" w:hAnsi="Arial" w:cs="Arial"/>
                <w:b/>
                <w:sz w:val="20"/>
                <w:szCs w:val="20"/>
              </w:rPr>
            </w:pPr>
            <w:r w:rsidRPr="00994AB7">
              <w:rPr>
                <w:rFonts w:ascii="Arial" w:hAnsi="Arial" w:cs="Arial"/>
                <w:b/>
                <w:sz w:val="20"/>
                <w:szCs w:val="20"/>
              </w:rPr>
              <w:t>229 143</w:t>
            </w:r>
          </w:p>
        </w:tc>
      </w:tr>
      <w:tr w:rsidR="00994AB7" w:rsidRPr="00994AB7" w:rsidTr="00FC1661">
        <w:trPr>
          <w:cnfStyle w:val="000000010000" w:firstRow="0" w:lastRow="0" w:firstColumn="0" w:lastColumn="0" w:oddVBand="0" w:evenVBand="0" w:oddHBand="0" w:evenHBand="1" w:firstRowFirstColumn="0" w:firstRowLastColumn="0" w:lastRowFirstColumn="0" w:lastRowLastColumn="0"/>
          <w:trHeight w:val="506"/>
        </w:trPr>
        <w:tc>
          <w:tcPr>
            <w:cnfStyle w:val="001000000000" w:firstRow="0" w:lastRow="0" w:firstColumn="1" w:lastColumn="0" w:oddVBand="0" w:evenVBand="0" w:oddHBand="0" w:evenHBand="0" w:firstRowFirstColumn="0" w:firstRowLastColumn="0" w:lastRowFirstColumn="0" w:lastRowLastColumn="0"/>
            <w:tcW w:w="11732" w:type="dxa"/>
            <w:vAlign w:val="center"/>
          </w:tcPr>
          <w:p w:rsidR="00994AB7" w:rsidRPr="00994AB7" w:rsidRDefault="00994AB7" w:rsidP="002862BA">
            <w:pPr>
              <w:pStyle w:val="Odstavecseseznamem"/>
              <w:numPr>
                <w:ilvl w:val="0"/>
                <w:numId w:val="30"/>
              </w:numPr>
              <w:spacing w:before="0" w:after="0"/>
              <w:jc w:val="left"/>
              <w:rPr>
                <w:rFonts w:ascii="Arial" w:hAnsi="Arial" w:cs="Arial"/>
                <w:b w:val="0"/>
                <w:sz w:val="20"/>
              </w:rPr>
            </w:pPr>
            <w:r w:rsidRPr="00994AB7">
              <w:rPr>
                <w:rFonts w:ascii="Arial" w:hAnsi="Arial" w:cs="Arial"/>
                <w:b w:val="0"/>
                <w:sz w:val="20"/>
              </w:rPr>
              <w:t xml:space="preserve">z toho ostatní ANC vyřazené na základě HRRE </w:t>
            </w:r>
          </w:p>
        </w:tc>
        <w:tc>
          <w:tcPr>
            <w:tcW w:w="2488" w:type="dxa"/>
            <w:vAlign w:val="center"/>
          </w:tcPr>
          <w:p w:rsidR="00994AB7" w:rsidRPr="00994AB7" w:rsidRDefault="00994AB7" w:rsidP="00FC1661">
            <w:pPr>
              <w:pStyle w:val="Default"/>
              <w:jc w:val="right"/>
              <w:cnfStyle w:val="000000010000" w:firstRow="0" w:lastRow="0" w:firstColumn="0" w:lastColumn="0" w:oddVBand="0" w:evenVBand="0" w:oddHBand="0" w:evenHBand="1" w:firstRowFirstColumn="0" w:firstRowLastColumn="0" w:lastRowFirstColumn="0" w:lastRowLastColumn="0"/>
              <w:rPr>
                <w:rFonts w:ascii="Arial" w:hAnsi="Arial" w:cs="Arial"/>
                <w:sz w:val="20"/>
                <w:szCs w:val="20"/>
              </w:rPr>
            </w:pPr>
            <w:r w:rsidRPr="00994AB7">
              <w:rPr>
                <w:rFonts w:ascii="Arial" w:hAnsi="Arial" w:cs="Arial"/>
                <w:sz w:val="20"/>
                <w:szCs w:val="20"/>
              </w:rPr>
              <w:t>209 289</w:t>
            </w:r>
          </w:p>
        </w:tc>
      </w:tr>
      <w:tr w:rsidR="00994AB7" w:rsidRPr="00994AB7" w:rsidTr="00FC1661">
        <w:trPr>
          <w:cnfStyle w:val="000000100000" w:firstRow="0" w:lastRow="0" w:firstColumn="0" w:lastColumn="0" w:oddVBand="0" w:evenVBand="0" w:oddHBand="1" w:evenHBand="0" w:firstRowFirstColumn="0" w:firstRowLastColumn="0" w:lastRowFirstColumn="0" w:lastRowLastColumn="0"/>
          <w:trHeight w:val="506"/>
        </w:trPr>
        <w:tc>
          <w:tcPr>
            <w:cnfStyle w:val="001000000000" w:firstRow="0" w:lastRow="0" w:firstColumn="1" w:lastColumn="0" w:oddVBand="0" w:evenVBand="0" w:oddHBand="0" w:evenHBand="0" w:firstRowFirstColumn="0" w:firstRowLastColumn="0" w:lastRowFirstColumn="0" w:lastRowLastColumn="0"/>
            <w:tcW w:w="11732" w:type="dxa"/>
            <w:vAlign w:val="center"/>
          </w:tcPr>
          <w:p w:rsidR="00994AB7" w:rsidRPr="00994AB7" w:rsidRDefault="00994AB7" w:rsidP="002862BA">
            <w:pPr>
              <w:pStyle w:val="Odstavecseseznamem"/>
              <w:numPr>
                <w:ilvl w:val="0"/>
                <w:numId w:val="30"/>
              </w:numPr>
              <w:spacing w:before="0" w:after="0"/>
              <w:jc w:val="left"/>
              <w:rPr>
                <w:rFonts w:ascii="Arial" w:hAnsi="Arial" w:cs="Arial"/>
                <w:sz w:val="20"/>
              </w:rPr>
            </w:pPr>
            <w:r w:rsidRPr="00994AB7">
              <w:rPr>
                <w:rFonts w:ascii="Arial" w:hAnsi="Arial" w:cs="Arial"/>
                <w:b w:val="0"/>
                <w:sz w:val="20"/>
              </w:rPr>
              <w:t>z toho ostatní ANC vyřazené výlučně na základě funkčních odvodňovacích staveb</w:t>
            </w:r>
            <w:r w:rsidRPr="00994AB7">
              <w:rPr>
                <w:rFonts w:ascii="Arial" w:hAnsi="Arial" w:cs="Arial"/>
                <w:sz w:val="20"/>
                <w:szCs w:val="22"/>
              </w:rPr>
              <w:t xml:space="preserve"> </w:t>
            </w:r>
          </w:p>
        </w:tc>
        <w:tc>
          <w:tcPr>
            <w:tcW w:w="2488" w:type="dxa"/>
            <w:vAlign w:val="center"/>
          </w:tcPr>
          <w:p w:rsidR="00994AB7" w:rsidRPr="00994AB7" w:rsidRDefault="00994AB7" w:rsidP="00FC1661">
            <w:pPr>
              <w:pStyle w:val="Default"/>
              <w:jc w:val="right"/>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994AB7">
              <w:rPr>
                <w:rFonts w:ascii="Arial" w:hAnsi="Arial" w:cs="Arial"/>
                <w:sz w:val="20"/>
                <w:szCs w:val="20"/>
              </w:rPr>
              <w:t>19 854</w:t>
            </w:r>
          </w:p>
        </w:tc>
      </w:tr>
      <w:tr w:rsidR="00994AB7" w:rsidRPr="00994AB7" w:rsidTr="00FC1661">
        <w:trPr>
          <w:cnfStyle w:val="000000010000" w:firstRow="0" w:lastRow="0" w:firstColumn="0" w:lastColumn="0" w:oddVBand="0" w:evenVBand="0" w:oddHBand="0" w:evenHBand="1" w:firstRowFirstColumn="0" w:firstRowLastColumn="0" w:lastRowFirstColumn="0" w:lastRowLastColumn="0"/>
          <w:trHeight w:val="506"/>
        </w:trPr>
        <w:tc>
          <w:tcPr>
            <w:cnfStyle w:val="001000000000" w:firstRow="0" w:lastRow="0" w:firstColumn="1" w:lastColumn="0" w:oddVBand="0" w:evenVBand="0" w:oddHBand="0" w:evenHBand="0" w:firstRowFirstColumn="0" w:firstRowLastColumn="0" w:lastRowFirstColumn="0" w:lastRowLastColumn="0"/>
            <w:tcW w:w="11732" w:type="dxa"/>
            <w:vAlign w:val="center"/>
          </w:tcPr>
          <w:p w:rsidR="00994AB7" w:rsidRPr="00994AB7" w:rsidRDefault="00994AB7" w:rsidP="00FC1661">
            <w:pPr>
              <w:rPr>
                <w:rFonts w:ascii="Arial" w:hAnsi="Arial" w:cs="Arial"/>
                <w:sz w:val="20"/>
              </w:rPr>
            </w:pPr>
            <w:r w:rsidRPr="00994AB7">
              <w:rPr>
                <w:rFonts w:ascii="Arial" w:hAnsi="Arial" w:cs="Arial"/>
                <w:sz w:val="20"/>
              </w:rPr>
              <w:t>Ostatní ANC po provedení jemného doladění</w:t>
            </w:r>
          </w:p>
        </w:tc>
        <w:tc>
          <w:tcPr>
            <w:tcW w:w="2488" w:type="dxa"/>
            <w:vAlign w:val="center"/>
          </w:tcPr>
          <w:p w:rsidR="00994AB7" w:rsidRPr="00994AB7" w:rsidRDefault="00994AB7" w:rsidP="00FC1661">
            <w:pPr>
              <w:pStyle w:val="Default"/>
              <w:jc w:val="right"/>
              <w:cnfStyle w:val="000000010000" w:firstRow="0" w:lastRow="0" w:firstColumn="0" w:lastColumn="0" w:oddVBand="0" w:evenVBand="0" w:oddHBand="0" w:evenHBand="1" w:firstRowFirstColumn="0" w:firstRowLastColumn="0" w:lastRowFirstColumn="0" w:lastRowLastColumn="0"/>
              <w:rPr>
                <w:rFonts w:ascii="Arial" w:hAnsi="Arial" w:cs="Arial"/>
                <w:b/>
                <w:bCs/>
                <w:sz w:val="20"/>
                <w:szCs w:val="20"/>
              </w:rPr>
            </w:pPr>
            <w:r w:rsidRPr="00994AB7">
              <w:rPr>
                <w:rFonts w:ascii="Arial" w:hAnsi="Arial" w:cs="Arial"/>
                <w:b/>
                <w:bCs/>
                <w:sz w:val="20"/>
                <w:szCs w:val="20"/>
              </w:rPr>
              <w:t>1 284 876</w:t>
            </w:r>
          </w:p>
        </w:tc>
      </w:tr>
    </w:tbl>
    <w:p w:rsidR="00994AB7" w:rsidRPr="00994AB7" w:rsidRDefault="00994AB7" w:rsidP="00994AB7">
      <w:pPr>
        <w:tabs>
          <w:tab w:val="left" w:pos="5415"/>
        </w:tabs>
        <w:rPr>
          <w:rFonts w:ascii="Arial" w:hAnsi="Arial" w:cs="Arial"/>
          <w:i/>
          <w:sz w:val="18"/>
        </w:rPr>
      </w:pPr>
      <w:r w:rsidRPr="00994AB7">
        <w:rPr>
          <w:rFonts w:ascii="Arial" w:hAnsi="Arial" w:cs="Arial"/>
          <w:i/>
          <w:sz w:val="18"/>
        </w:rPr>
        <w:t>Zdroj: LPIS 2016</w:t>
      </w:r>
      <w:r w:rsidR="00887D93">
        <w:rPr>
          <w:rFonts w:ascii="Arial" w:hAnsi="Arial" w:cs="Arial"/>
          <w:i/>
          <w:sz w:val="18"/>
        </w:rPr>
        <w:t xml:space="preserve"> (výměra půdních bloků)</w:t>
      </w:r>
      <w:r w:rsidRPr="00994AB7">
        <w:rPr>
          <w:rFonts w:ascii="Arial" w:hAnsi="Arial" w:cs="Arial"/>
          <w:i/>
          <w:sz w:val="18"/>
        </w:rPr>
        <w:t>, VÚMOP 2016, ZVHS 2009, kalkulace ÚZEI</w:t>
      </w:r>
    </w:p>
    <w:p w:rsidR="00994AB7" w:rsidRPr="00994AB7" w:rsidRDefault="00994AB7" w:rsidP="00994AB7">
      <w:pPr>
        <w:tabs>
          <w:tab w:val="left" w:pos="5415"/>
        </w:tabs>
        <w:rPr>
          <w:rFonts w:ascii="Arial" w:hAnsi="Arial" w:cs="Arial"/>
          <w:i/>
          <w:sz w:val="16"/>
        </w:rPr>
      </w:pPr>
      <w:r w:rsidRPr="00994AB7">
        <w:rPr>
          <w:rFonts w:ascii="Arial" w:hAnsi="Arial" w:cs="Arial"/>
          <w:i/>
          <w:sz w:val="18"/>
        </w:rPr>
        <w:t>Pozn.:</w:t>
      </w:r>
      <w:r w:rsidRPr="00994AB7">
        <w:rPr>
          <w:rFonts w:ascii="Arial" w:hAnsi="Arial" w:cs="Arial"/>
          <w:i/>
        </w:rPr>
        <w:t xml:space="preserve"> </w:t>
      </w:r>
      <w:r w:rsidRPr="00994AB7">
        <w:rPr>
          <w:rFonts w:ascii="Arial" w:hAnsi="Arial" w:cs="Arial"/>
          <w:i/>
          <w:sz w:val="20"/>
        </w:rPr>
        <w:t>Zemědělská půda je stanovena v souladu s čl. 4(e) nařízení (EU) č. 1307/2013 a čl. 5(b) nařízení (EU) č. 640/2014.</w:t>
      </w:r>
    </w:p>
    <w:p w:rsidR="00994AB7" w:rsidRPr="00994AB7" w:rsidRDefault="00994AB7" w:rsidP="00994AB7">
      <w:pPr>
        <w:rPr>
          <w:rFonts w:ascii="Arial" w:hAnsi="Arial" w:cs="Arial"/>
          <w:sz w:val="20"/>
        </w:rPr>
      </w:pPr>
    </w:p>
    <w:p w:rsidR="00994AB7" w:rsidRDefault="00994AB7" w:rsidP="00994AB7"/>
    <w:p w:rsidR="00994AB7" w:rsidRPr="0057138B" w:rsidRDefault="00994AB7" w:rsidP="00994AB7">
      <w:r w:rsidRPr="0057138B">
        <w:br w:type="page"/>
      </w:r>
    </w:p>
    <w:p w:rsidR="00994AB7" w:rsidRPr="0057138B" w:rsidRDefault="00994AB7" w:rsidP="00994AB7">
      <w:pPr>
        <w:spacing w:line="276" w:lineRule="auto"/>
        <w:sectPr w:rsidR="00994AB7" w:rsidRPr="0057138B" w:rsidSect="001B45D8">
          <w:pgSz w:w="16838" w:h="11906" w:orient="landscape"/>
          <w:pgMar w:top="1417" w:right="1417" w:bottom="1417" w:left="1417" w:header="708" w:footer="708" w:gutter="0"/>
          <w:cols w:space="708"/>
          <w:titlePg/>
          <w:rtlGutter/>
          <w:docGrid w:linePitch="360"/>
        </w:sectPr>
      </w:pPr>
    </w:p>
    <w:p w:rsidR="00994AB7" w:rsidRPr="00994AB7" w:rsidRDefault="00994AB7" w:rsidP="00994AB7">
      <w:pPr>
        <w:pStyle w:val="Titulek"/>
        <w:rPr>
          <w:rFonts w:ascii="Arial" w:hAnsi="Arial" w:cs="Arial"/>
          <w:color w:val="1F497D"/>
          <w:sz w:val="22"/>
          <w:szCs w:val="22"/>
        </w:rPr>
      </w:pPr>
      <w:r w:rsidRPr="00994AB7">
        <w:rPr>
          <w:rFonts w:ascii="Arial" w:hAnsi="Arial" w:cs="Arial"/>
          <w:noProof/>
          <w:sz w:val="22"/>
          <w:szCs w:val="22"/>
          <w:lang w:eastAsia="cs-CZ"/>
        </w:rPr>
        <w:t xml:space="preserve">  </w:t>
      </w:r>
      <w:r w:rsidRPr="00994AB7">
        <w:rPr>
          <w:rFonts w:ascii="Arial" w:hAnsi="Arial" w:cs="Arial"/>
          <w:color w:val="1F497D"/>
          <w:sz w:val="22"/>
          <w:szCs w:val="22"/>
        </w:rPr>
        <w:t>Příloha 2 : Vymezení oblastí podle čl. 32 odst. 1(b) nařízení č. 1305/2013 před jemným doladěním</w:t>
      </w:r>
    </w:p>
    <w:p w:rsidR="00994AB7" w:rsidRDefault="00994AB7" w:rsidP="00994AB7"/>
    <w:p w:rsidR="00994AB7" w:rsidRDefault="00994AB7" w:rsidP="00994AB7">
      <w:r>
        <w:rPr>
          <w:noProof/>
          <w:lang w:val="cs-CZ" w:eastAsia="cs-CZ"/>
        </w:rPr>
        <w:drawing>
          <wp:inline distT="0" distB="0" distL="0" distR="0" wp14:anchorId="654FE8C2" wp14:editId="45A13687">
            <wp:extent cx="8408324" cy="5248275"/>
            <wp:effectExtent l="0" t="0" r="0" b="0"/>
            <wp:docPr id="27" name="Obrázek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
                    <a:stretch>
                      <a:fillRect/>
                    </a:stretch>
                  </pic:blipFill>
                  <pic:spPr>
                    <a:xfrm>
                      <a:off x="0" y="0"/>
                      <a:ext cx="8415775" cy="5252926"/>
                    </a:xfrm>
                    <a:prstGeom prst="rect">
                      <a:avLst/>
                    </a:prstGeom>
                  </pic:spPr>
                </pic:pic>
              </a:graphicData>
            </a:graphic>
          </wp:inline>
        </w:drawing>
      </w:r>
    </w:p>
    <w:p w:rsidR="00887D93" w:rsidRPr="00763A8C" w:rsidRDefault="00887D93" w:rsidP="00994AB7"/>
    <w:p w:rsidR="00994AB7" w:rsidRDefault="00994AB7" w:rsidP="00994AB7"/>
    <w:p w:rsidR="00994AB7" w:rsidRPr="00994AB7" w:rsidRDefault="00994AB7" w:rsidP="00994AB7">
      <w:pPr>
        <w:pStyle w:val="Titulek"/>
        <w:rPr>
          <w:rFonts w:ascii="Arial" w:hAnsi="Arial" w:cs="Arial"/>
          <w:sz w:val="22"/>
          <w:szCs w:val="22"/>
        </w:rPr>
      </w:pPr>
      <w:r>
        <w:rPr>
          <w:b w:val="0"/>
          <w:noProof/>
          <w:color w:val="1F497D"/>
          <w:lang w:eastAsia="cs-CZ"/>
        </w:rPr>
        <w:t xml:space="preserve"> </w:t>
      </w:r>
      <w:r w:rsidRPr="00994AB7">
        <w:rPr>
          <w:rFonts w:ascii="Arial" w:hAnsi="Arial" w:cs="Arial"/>
          <w:color w:val="1F497D"/>
          <w:sz w:val="22"/>
          <w:szCs w:val="22"/>
        </w:rPr>
        <w:t>Příloha 3 : Vymezení ANC po fine tuning</w:t>
      </w:r>
      <w:r w:rsidRPr="00994AB7">
        <w:rPr>
          <w:rFonts w:ascii="Arial" w:hAnsi="Arial" w:cs="Arial"/>
          <w:sz w:val="22"/>
          <w:szCs w:val="22"/>
        </w:rPr>
        <w:t xml:space="preserve"> </w:t>
      </w:r>
    </w:p>
    <w:p w:rsidR="00994AB7" w:rsidRPr="00763A8C" w:rsidRDefault="00994AB7" w:rsidP="00994AB7"/>
    <w:p w:rsidR="00994AB7" w:rsidRPr="00763A8C" w:rsidRDefault="00994AB7" w:rsidP="00994AB7">
      <w:r>
        <w:rPr>
          <w:noProof/>
          <w:lang w:val="cs-CZ" w:eastAsia="cs-CZ"/>
        </w:rPr>
        <w:drawing>
          <wp:inline distT="0" distB="0" distL="0" distR="0" wp14:anchorId="397A838C" wp14:editId="2C1560C3">
            <wp:extent cx="7768528" cy="5000625"/>
            <wp:effectExtent l="0" t="0" r="4445" b="0"/>
            <wp:docPr id="28" name="Obrázek 28" descr="C:\Users\kucera\Ukoly\MU\r2017\mu02_redefiniceLFA_DlePripominekEK\cast3new_Redefinice_dle_EK_NovaData\Vypocty\Pro EK\Pro Komisi a JRC_První krok a finální vymezení\ANC_H_O_oprav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kucera\Ukoly\MU\r2017\mu02_redefiniceLFA_DlePripominekEK\cast3new_Redefinice_dle_EK_NovaData\Vypocty\Pro EK\Pro Komisi a JRC_První krok a finální vymezení\ANC_H_O_oprava.png"/>
                    <pic:cNvPicPr>
                      <a:picLocks noChangeAspect="1" noChangeArrowheads="1"/>
                    </pic:cNvPicPr>
                  </pic:nvPicPr>
                  <pic:blipFill rotWithShape="1">
                    <a:blip r:embed="rId42" cstate="print">
                      <a:extLst>
                        <a:ext uri="{28A0092B-C50C-407E-A947-70E740481C1C}">
                          <a14:useLocalDpi xmlns:a14="http://schemas.microsoft.com/office/drawing/2010/main" val="0"/>
                        </a:ext>
                      </a:extLst>
                    </a:blip>
                    <a:srcRect t="6123" b="2942"/>
                    <a:stretch/>
                  </pic:blipFill>
                  <pic:spPr bwMode="auto">
                    <a:xfrm>
                      <a:off x="0" y="0"/>
                      <a:ext cx="7783571" cy="5010308"/>
                    </a:xfrm>
                    <a:prstGeom prst="rect">
                      <a:avLst/>
                    </a:prstGeom>
                    <a:noFill/>
                    <a:ln>
                      <a:noFill/>
                    </a:ln>
                    <a:extLst>
                      <a:ext uri="{53640926-AAD7-44D8-BBD7-CCE9431645EC}">
                        <a14:shadowObscured xmlns:a14="http://schemas.microsoft.com/office/drawing/2010/main"/>
                      </a:ext>
                    </a:extLst>
                  </pic:spPr>
                </pic:pic>
              </a:graphicData>
            </a:graphic>
          </wp:inline>
        </w:drawing>
      </w:r>
    </w:p>
    <w:p w:rsidR="00994AB7" w:rsidRPr="00D67756" w:rsidRDefault="00994AB7" w:rsidP="001F4782">
      <w:pPr>
        <w:spacing w:before="240" w:line="276" w:lineRule="auto"/>
        <w:ind w:left="360" w:firstLine="348"/>
        <w:rPr>
          <w:rFonts w:ascii="Arial" w:hAnsi="Arial" w:cs="Arial"/>
          <w:sz w:val="22"/>
          <w:szCs w:val="22"/>
        </w:rPr>
      </w:pPr>
    </w:p>
    <w:p w:rsidR="00F14E6D" w:rsidRPr="00272561" w:rsidRDefault="00F14E6D" w:rsidP="0060047B">
      <w:pPr>
        <w:rPr>
          <w:rFonts w:eastAsia="Calibri"/>
          <w:strike/>
          <w:color w:val="000000"/>
        </w:rPr>
      </w:pPr>
    </w:p>
    <w:p w:rsidR="00A56FF4" w:rsidRDefault="00A56FF4" w:rsidP="0060047B">
      <w:pPr>
        <w:rPr>
          <w:b/>
        </w:rPr>
        <w:sectPr w:rsidR="00A56FF4" w:rsidSect="0060047B">
          <w:pgSz w:w="15840" w:h="12240" w:orient="landscape"/>
          <w:pgMar w:top="900" w:right="900" w:bottom="900" w:left="900" w:header="720" w:footer="720" w:gutter="0"/>
          <w:cols w:space="720"/>
          <w:docGrid w:linePitch="326"/>
        </w:sectPr>
      </w:pPr>
    </w:p>
    <w:p w:rsidR="00A56FF4" w:rsidRPr="002862BA" w:rsidRDefault="00A56FF4" w:rsidP="00A56FF4">
      <w:pPr>
        <w:rPr>
          <w:rFonts w:ascii="Arial" w:hAnsi="Arial" w:cs="Arial"/>
          <w:b/>
          <w:sz w:val="22"/>
          <w:szCs w:val="22"/>
          <w:u w:val="single"/>
        </w:rPr>
      </w:pPr>
      <w:r w:rsidRPr="002862BA">
        <w:rPr>
          <w:rFonts w:ascii="Arial" w:hAnsi="Arial" w:cs="Arial"/>
          <w:b/>
          <w:sz w:val="22"/>
          <w:szCs w:val="22"/>
          <w:u w:val="single"/>
        </w:rPr>
        <w:t>10.</w:t>
      </w:r>
      <w:r w:rsidR="00DF252D">
        <w:rPr>
          <w:rFonts w:ascii="Arial" w:hAnsi="Arial" w:cs="Arial"/>
          <w:b/>
          <w:sz w:val="22"/>
          <w:szCs w:val="22"/>
          <w:u w:val="single"/>
        </w:rPr>
        <w:t>3</w:t>
      </w:r>
      <w:r w:rsidRPr="002862BA">
        <w:rPr>
          <w:rFonts w:ascii="Arial" w:hAnsi="Arial" w:cs="Arial"/>
          <w:b/>
          <w:sz w:val="22"/>
          <w:szCs w:val="22"/>
          <w:u w:val="single"/>
        </w:rPr>
        <w:t>. Oblasti se specifickými omezeními</w:t>
      </w:r>
    </w:p>
    <w:p w:rsidR="00A56FF4" w:rsidRPr="002862BA" w:rsidRDefault="00A56FF4" w:rsidP="00A56FF4">
      <w:pPr>
        <w:rPr>
          <w:rFonts w:ascii="Arial" w:hAnsi="Arial" w:cs="Arial"/>
          <w:b/>
          <w:sz w:val="22"/>
          <w:szCs w:val="22"/>
        </w:rPr>
      </w:pPr>
    </w:p>
    <w:p w:rsidR="00A56FF4" w:rsidRPr="002862BA" w:rsidRDefault="00A56FF4" w:rsidP="00A56FF4">
      <w:pPr>
        <w:rPr>
          <w:rFonts w:ascii="Arial" w:hAnsi="Arial" w:cs="Arial"/>
          <w:sz w:val="22"/>
          <w:szCs w:val="22"/>
        </w:rPr>
      </w:pPr>
      <w:r w:rsidRPr="002862BA">
        <w:rPr>
          <w:rFonts w:ascii="Arial" w:hAnsi="Arial" w:cs="Arial"/>
          <w:sz w:val="22"/>
          <w:szCs w:val="22"/>
        </w:rPr>
        <w:t>Kritéria</w:t>
      </w:r>
      <w:r>
        <w:rPr>
          <w:rFonts w:ascii="Arial" w:hAnsi="Arial" w:cs="Arial"/>
          <w:sz w:val="22"/>
          <w:szCs w:val="22"/>
        </w:rPr>
        <w:t>:</w:t>
      </w:r>
    </w:p>
    <w:p w:rsidR="00A56FF4" w:rsidRPr="002862BA" w:rsidRDefault="00A56FF4" w:rsidP="00A56FF4">
      <w:pPr>
        <w:numPr>
          <w:ilvl w:val="0"/>
          <w:numId w:val="32"/>
        </w:numPr>
        <w:spacing w:before="0" w:after="0"/>
        <w:rPr>
          <w:rFonts w:ascii="Arial" w:eastAsia="Calibri" w:hAnsi="Arial" w:cs="Arial"/>
          <w:color w:val="000000"/>
          <w:sz w:val="22"/>
          <w:szCs w:val="22"/>
        </w:rPr>
      </w:pPr>
      <w:r w:rsidRPr="002862BA">
        <w:rPr>
          <w:rFonts w:ascii="Arial" w:eastAsia="Calibri" w:hAnsi="Arial" w:cs="Arial"/>
          <w:color w:val="000000"/>
          <w:sz w:val="22"/>
          <w:szCs w:val="22"/>
        </w:rPr>
        <w:t xml:space="preserve">Území obcí nebo katastrálních území s průměrnou výnosností půdy nižší než 34 bodů (80 % průměru ČR). </w:t>
      </w:r>
    </w:p>
    <w:p w:rsidR="00A56FF4" w:rsidRPr="002862BA" w:rsidRDefault="00A56FF4" w:rsidP="00A56FF4">
      <w:pPr>
        <w:numPr>
          <w:ilvl w:val="0"/>
          <w:numId w:val="32"/>
        </w:numPr>
        <w:spacing w:before="0" w:after="0"/>
        <w:rPr>
          <w:rFonts w:ascii="Arial" w:eastAsia="Calibri" w:hAnsi="Arial" w:cs="Arial"/>
          <w:color w:val="000000"/>
          <w:sz w:val="22"/>
          <w:szCs w:val="22"/>
        </w:rPr>
      </w:pPr>
      <w:r w:rsidRPr="002862BA">
        <w:rPr>
          <w:rFonts w:ascii="Arial" w:eastAsia="Calibri" w:hAnsi="Arial" w:cs="Arial"/>
          <w:color w:val="000000"/>
          <w:sz w:val="22"/>
          <w:szCs w:val="22"/>
        </w:rPr>
        <w:t xml:space="preserve">Jednotlivá území obcí a katastrálních území s výnosností půdy nižší než 34 bodů nebo katastrální území s výnosností půdy vyšší nebo rovnou 34 bodů a nižší než 38 bodů a zároveň sklonitostí nad 7° (12,3 %) na ploše větší než 50 % výměry zemědělské půdy území obcí a katastrálního území), která se nacházejí uvnitř příznivých (nezařazených) oblastí. </w:t>
      </w:r>
    </w:p>
    <w:p w:rsidR="00A56FF4" w:rsidRPr="002862BA" w:rsidRDefault="00A56FF4" w:rsidP="00A56FF4">
      <w:pPr>
        <w:rPr>
          <w:rFonts w:ascii="Arial" w:eastAsia="Calibri" w:hAnsi="Arial" w:cs="Arial"/>
          <w:color w:val="000000"/>
          <w:sz w:val="22"/>
          <w:szCs w:val="22"/>
        </w:rPr>
      </w:pPr>
      <w:r w:rsidRPr="002862BA">
        <w:rPr>
          <w:rFonts w:ascii="Arial" w:eastAsia="Calibri" w:hAnsi="Arial" w:cs="Arial"/>
          <w:color w:val="000000"/>
          <w:sz w:val="22"/>
          <w:szCs w:val="22"/>
        </w:rPr>
        <w:t xml:space="preserve">Na těchto územích je třeba zachovat zemědělskou výrobu za účelem udržení venkovské krajiny, turistického potenciálu a ochrany životního prostředí. </w:t>
      </w:r>
    </w:p>
    <w:p w:rsidR="00A56FF4" w:rsidRPr="002862BA" w:rsidRDefault="00A56FF4" w:rsidP="00A56FF4">
      <w:pPr>
        <w:ind w:right="562"/>
        <w:rPr>
          <w:rFonts w:ascii="Arial" w:hAnsi="Arial" w:cs="Arial"/>
          <w:sz w:val="22"/>
          <w:szCs w:val="22"/>
        </w:rPr>
      </w:pPr>
    </w:p>
    <w:p w:rsidR="00A56FF4" w:rsidRPr="002862BA" w:rsidRDefault="00A56FF4" w:rsidP="00A56FF4">
      <w:pPr>
        <w:ind w:right="562"/>
        <w:rPr>
          <w:rFonts w:ascii="Arial" w:hAnsi="Arial" w:cs="Arial"/>
          <w:i/>
          <w:sz w:val="22"/>
          <w:szCs w:val="22"/>
        </w:rPr>
      </w:pPr>
      <w:r w:rsidRPr="002862BA">
        <w:rPr>
          <w:rFonts w:ascii="Arial" w:hAnsi="Arial" w:cs="Arial"/>
          <w:i/>
          <w:sz w:val="22"/>
          <w:szCs w:val="22"/>
        </w:rPr>
        <w:t>Technika stanovení oblastí se specifickými omezeními:</w:t>
      </w:r>
    </w:p>
    <w:p w:rsidR="00A56FF4" w:rsidRPr="002862BA" w:rsidRDefault="00A56FF4" w:rsidP="00A56FF4">
      <w:pPr>
        <w:ind w:right="562"/>
        <w:rPr>
          <w:rFonts w:ascii="Arial" w:hAnsi="Arial" w:cs="Arial"/>
          <w:sz w:val="22"/>
          <w:szCs w:val="22"/>
        </w:rPr>
      </w:pPr>
      <w:r w:rsidRPr="002862BA">
        <w:rPr>
          <w:rFonts w:ascii="Arial" w:hAnsi="Arial" w:cs="Arial"/>
          <w:sz w:val="22"/>
          <w:szCs w:val="22"/>
        </w:rPr>
        <w:t>Oblasti zařazené do ANC-S tvoří ucelené celky nacházející se v oblasti Plzeňska, Vysočiny a Severní Moravy. Tyto oblasti jsou převážně charakterizovány:</w:t>
      </w:r>
    </w:p>
    <w:p w:rsidR="00A56FF4" w:rsidRPr="002862BA" w:rsidRDefault="00A56FF4" w:rsidP="00A56FF4">
      <w:pPr>
        <w:numPr>
          <w:ilvl w:val="0"/>
          <w:numId w:val="28"/>
        </w:numPr>
        <w:ind w:right="562"/>
        <w:rPr>
          <w:rFonts w:ascii="Arial" w:hAnsi="Arial" w:cs="Arial"/>
          <w:sz w:val="22"/>
          <w:szCs w:val="22"/>
        </w:rPr>
      </w:pPr>
      <w:r w:rsidRPr="002862BA">
        <w:rPr>
          <w:rFonts w:ascii="Arial" w:hAnsi="Arial" w:cs="Arial"/>
          <w:sz w:val="22"/>
          <w:szCs w:val="22"/>
        </w:rPr>
        <w:t xml:space="preserve">Vyšší průměrnou nadmořskou výškou. </w:t>
      </w:r>
    </w:p>
    <w:p w:rsidR="00A56FF4" w:rsidRPr="002862BA" w:rsidRDefault="00A56FF4" w:rsidP="00A56FF4">
      <w:pPr>
        <w:numPr>
          <w:ilvl w:val="0"/>
          <w:numId w:val="28"/>
        </w:numPr>
        <w:ind w:right="562"/>
        <w:rPr>
          <w:rFonts w:ascii="Arial" w:hAnsi="Arial" w:cs="Arial"/>
          <w:sz w:val="22"/>
          <w:szCs w:val="22"/>
        </w:rPr>
      </w:pPr>
      <w:r w:rsidRPr="002862BA">
        <w:rPr>
          <w:rFonts w:ascii="Arial" w:hAnsi="Arial" w:cs="Arial"/>
          <w:sz w:val="22"/>
          <w:szCs w:val="22"/>
        </w:rPr>
        <w:t>Specifický působ zemědělského hospodaření vyznačující se vyšší fragmentací zemědělské krajiny spojené s obhospodařováním menších dílů půdních bloků. Menší celistvá obhospodařovaná plocha obecně snižuje riziko eroze.</w:t>
      </w:r>
    </w:p>
    <w:p w:rsidR="00A56FF4" w:rsidRPr="002862BA" w:rsidRDefault="00A56FF4" w:rsidP="00A56FF4">
      <w:pPr>
        <w:numPr>
          <w:ilvl w:val="0"/>
          <w:numId w:val="28"/>
        </w:numPr>
        <w:ind w:right="562"/>
        <w:rPr>
          <w:rFonts w:ascii="Arial" w:hAnsi="Arial" w:cs="Arial"/>
          <w:sz w:val="22"/>
          <w:szCs w:val="22"/>
        </w:rPr>
      </w:pPr>
      <w:r w:rsidRPr="002862BA">
        <w:rPr>
          <w:rFonts w:ascii="Arial" w:hAnsi="Arial" w:cs="Arial"/>
          <w:sz w:val="22"/>
          <w:szCs w:val="22"/>
        </w:rPr>
        <w:t>O 40 % nižší průměrnou výměrou zemědělského podniku v porovnání s příznivými oblastmi. Vzhledem k poměrně vysokému odlivu obyvatel v těchto oblastech menší (často rodinné) podniky vytvářejí pracovní příležitosti a napomáhají zachování tradičního rázu venkovské krajiny.</w:t>
      </w:r>
    </w:p>
    <w:p w:rsidR="00A56FF4" w:rsidRPr="002862BA" w:rsidRDefault="00A56FF4" w:rsidP="00A56FF4">
      <w:pPr>
        <w:ind w:right="562"/>
        <w:rPr>
          <w:rFonts w:ascii="Arial" w:hAnsi="Arial" w:cs="Arial"/>
          <w:sz w:val="22"/>
          <w:szCs w:val="22"/>
        </w:rPr>
      </w:pPr>
      <w:r w:rsidRPr="002862BA">
        <w:rPr>
          <w:rFonts w:ascii="Arial" w:hAnsi="Arial" w:cs="Arial"/>
          <w:sz w:val="22"/>
          <w:szCs w:val="22"/>
        </w:rPr>
        <w:t>Vymezené oblasti se nacházejí v okresech s vyšším zastoupením chráněných území a s tím spojeným turistickým potenciálem.</w:t>
      </w:r>
    </w:p>
    <w:p w:rsidR="00A56FF4" w:rsidRPr="002862BA" w:rsidRDefault="00A56FF4" w:rsidP="00A56FF4">
      <w:pPr>
        <w:autoSpaceDE w:val="0"/>
        <w:autoSpaceDN w:val="0"/>
        <w:adjustRightInd w:val="0"/>
        <w:rPr>
          <w:rFonts w:ascii="Arial" w:hAnsi="Arial" w:cs="Arial"/>
          <w:color w:val="000000"/>
          <w:sz w:val="22"/>
          <w:szCs w:val="22"/>
        </w:rPr>
      </w:pPr>
    </w:p>
    <w:p w:rsidR="00A56FF4" w:rsidRPr="002862BA" w:rsidRDefault="00A56FF4" w:rsidP="00A56FF4">
      <w:pPr>
        <w:autoSpaceDE w:val="0"/>
        <w:autoSpaceDN w:val="0"/>
        <w:adjustRightInd w:val="0"/>
        <w:rPr>
          <w:rFonts w:ascii="Arial" w:hAnsi="Arial" w:cs="Arial"/>
          <w:color w:val="000000"/>
          <w:sz w:val="22"/>
          <w:szCs w:val="22"/>
        </w:rPr>
      </w:pPr>
      <w:r w:rsidRPr="002862BA">
        <w:rPr>
          <w:rFonts w:ascii="Arial" w:hAnsi="Arial" w:cs="Arial"/>
          <w:color w:val="000000"/>
          <w:sz w:val="22"/>
          <w:szCs w:val="22"/>
        </w:rPr>
        <w:t xml:space="preserve">Do oblastí se specifickými omezeními byla zařazena území obcí s výnosností půdy nižší než 34 bodů a území obcí i katastrální území nezařazených obcí, vyskytující se uvnitř příznivých oblastí, pokud jejich výnosnost je pod 34 bodů. </w:t>
      </w:r>
    </w:p>
    <w:p w:rsidR="00A56FF4" w:rsidRPr="002862BA" w:rsidRDefault="00A56FF4" w:rsidP="00A56FF4">
      <w:pPr>
        <w:autoSpaceDE w:val="0"/>
        <w:autoSpaceDN w:val="0"/>
        <w:adjustRightInd w:val="0"/>
        <w:rPr>
          <w:rFonts w:ascii="Arial" w:hAnsi="Arial" w:cs="Arial"/>
          <w:color w:val="000000"/>
          <w:sz w:val="22"/>
          <w:szCs w:val="22"/>
        </w:rPr>
      </w:pPr>
      <w:r w:rsidRPr="002862BA">
        <w:rPr>
          <w:rFonts w:ascii="Arial" w:hAnsi="Arial" w:cs="Arial"/>
          <w:color w:val="000000"/>
          <w:sz w:val="22"/>
          <w:szCs w:val="22"/>
        </w:rPr>
        <w:t>Do oblastí se specifickými omezeními byla zařazena i katastrální území nezařazených obcí, vyskytující se uvnitř příznivých oblastí, pokud jejich výnosnost je vyšší nebo rovna 34 bodů a nižší než 38 bodů a zároveň sklonitost nad 7</w:t>
      </w:r>
      <w:r w:rsidRPr="002862BA">
        <w:rPr>
          <w:rFonts w:ascii="Arial" w:hAnsi="Arial" w:cs="Arial"/>
          <w:color w:val="000000"/>
          <w:sz w:val="22"/>
          <w:szCs w:val="22"/>
          <w:vertAlign w:val="superscript"/>
        </w:rPr>
        <w:t>0</w:t>
      </w:r>
      <w:r w:rsidRPr="002862BA">
        <w:rPr>
          <w:rFonts w:ascii="Arial" w:hAnsi="Arial" w:cs="Arial"/>
          <w:color w:val="000000"/>
          <w:sz w:val="22"/>
          <w:szCs w:val="22"/>
        </w:rPr>
        <w:t xml:space="preserve"> (12,3 %) na ploše větší než 50 % výměry zemědělské půdy katastrálního území). Na těchto územích je třeba zachovat zemědělskou výrobu za účelem udržení venkovské krajiny, turistického potenciálu a ochrany životního prostředí. </w:t>
      </w:r>
    </w:p>
    <w:p w:rsidR="00A56FF4" w:rsidRPr="002862BA" w:rsidRDefault="00A56FF4" w:rsidP="00A56FF4">
      <w:pPr>
        <w:autoSpaceDE w:val="0"/>
        <w:autoSpaceDN w:val="0"/>
        <w:adjustRightInd w:val="0"/>
        <w:rPr>
          <w:rFonts w:ascii="Arial" w:hAnsi="Arial" w:cs="Arial"/>
          <w:color w:val="000000"/>
          <w:sz w:val="22"/>
          <w:szCs w:val="22"/>
        </w:rPr>
      </w:pPr>
    </w:p>
    <w:p w:rsidR="00A56FF4" w:rsidRPr="002862BA" w:rsidRDefault="00A56FF4" w:rsidP="00A56FF4">
      <w:pPr>
        <w:autoSpaceDE w:val="0"/>
        <w:autoSpaceDN w:val="0"/>
        <w:adjustRightInd w:val="0"/>
        <w:rPr>
          <w:rFonts w:ascii="Arial" w:hAnsi="Arial" w:cs="Arial"/>
          <w:color w:val="000000"/>
          <w:sz w:val="22"/>
          <w:szCs w:val="22"/>
          <w:u w:val="single"/>
        </w:rPr>
      </w:pPr>
      <w:r w:rsidRPr="002862BA">
        <w:rPr>
          <w:rFonts w:ascii="Arial" w:hAnsi="Arial" w:cs="Arial"/>
          <w:color w:val="000000"/>
          <w:sz w:val="22"/>
          <w:szCs w:val="22"/>
          <w:u w:val="single"/>
        </w:rPr>
        <w:t>Změny ve vymezení ANC-S vůči výměře LFA-S v období 2014-2017</w:t>
      </w:r>
    </w:p>
    <w:p w:rsidR="00A56FF4" w:rsidRPr="002862BA" w:rsidRDefault="00A56FF4" w:rsidP="00A56FF4">
      <w:pPr>
        <w:autoSpaceDE w:val="0"/>
        <w:autoSpaceDN w:val="0"/>
        <w:adjustRightInd w:val="0"/>
        <w:rPr>
          <w:rFonts w:ascii="Arial" w:hAnsi="Arial" w:cs="Arial"/>
          <w:color w:val="000000"/>
          <w:sz w:val="22"/>
          <w:szCs w:val="22"/>
        </w:rPr>
      </w:pPr>
      <w:r w:rsidRPr="002862BA">
        <w:rPr>
          <w:rFonts w:ascii="Arial" w:hAnsi="Arial" w:cs="Arial"/>
          <w:color w:val="000000"/>
          <w:sz w:val="22"/>
          <w:szCs w:val="22"/>
        </w:rPr>
        <w:t>Metodika je postavená na průměrné bodové hodnotě výnosnosti zemědělské půdy, která vychází z klasifikace půdního fondu podle BPEJ a z územního rozložení těchto jednotek v rámci jednotlivých obcí a katastrálních území.</w:t>
      </w:r>
    </w:p>
    <w:p w:rsidR="00A56FF4" w:rsidRPr="002862BA" w:rsidRDefault="00A56FF4" w:rsidP="00A56FF4">
      <w:pPr>
        <w:autoSpaceDE w:val="0"/>
        <w:autoSpaceDN w:val="0"/>
        <w:adjustRightInd w:val="0"/>
        <w:rPr>
          <w:rFonts w:ascii="Arial" w:hAnsi="Arial" w:cs="Arial"/>
          <w:color w:val="000000"/>
          <w:sz w:val="22"/>
          <w:szCs w:val="22"/>
        </w:rPr>
      </w:pPr>
    </w:p>
    <w:p w:rsidR="00A56FF4" w:rsidRPr="002862BA" w:rsidRDefault="00A56FF4" w:rsidP="00A56FF4">
      <w:pPr>
        <w:spacing w:line="360" w:lineRule="auto"/>
        <w:rPr>
          <w:rFonts w:ascii="Arial" w:hAnsi="Arial" w:cs="Arial"/>
          <w:sz w:val="22"/>
          <w:szCs w:val="22"/>
          <w:u w:val="single"/>
        </w:rPr>
      </w:pPr>
      <w:r w:rsidRPr="002862BA">
        <w:rPr>
          <w:rFonts w:ascii="Arial" w:hAnsi="Arial" w:cs="Arial"/>
          <w:sz w:val="22"/>
          <w:szCs w:val="22"/>
          <w:u w:val="single"/>
        </w:rPr>
        <w:t>Stav LFA-S před aktualizací</w:t>
      </w:r>
    </w:p>
    <w:p w:rsidR="00A56FF4" w:rsidRPr="002862BA" w:rsidRDefault="00A56FF4" w:rsidP="00A56FF4">
      <w:pPr>
        <w:rPr>
          <w:rFonts w:ascii="Arial" w:hAnsi="Arial" w:cs="Arial"/>
          <w:sz w:val="22"/>
          <w:szCs w:val="22"/>
        </w:rPr>
      </w:pPr>
      <w:r w:rsidRPr="002862BA">
        <w:rPr>
          <w:rFonts w:ascii="Arial" w:hAnsi="Arial" w:cs="Arial"/>
          <w:sz w:val="22"/>
          <w:szCs w:val="22"/>
        </w:rPr>
        <w:t>Původní propočet průměrné bodové hodnoty území pro vymezení LFA-S vychází z:</w:t>
      </w:r>
    </w:p>
    <w:p w:rsidR="00A56FF4" w:rsidRPr="002862BA" w:rsidRDefault="00A56FF4" w:rsidP="00A56FF4">
      <w:pPr>
        <w:numPr>
          <w:ilvl w:val="0"/>
          <w:numId w:val="28"/>
        </w:numPr>
        <w:ind w:right="562"/>
        <w:rPr>
          <w:rFonts w:ascii="Arial" w:hAnsi="Arial" w:cs="Arial"/>
          <w:sz w:val="22"/>
          <w:szCs w:val="22"/>
        </w:rPr>
      </w:pPr>
      <w:r w:rsidRPr="002862BA">
        <w:rPr>
          <w:rFonts w:ascii="Arial" w:hAnsi="Arial" w:cs="Arial"/>
          <w:sz w:val="22"/>
          <w:szCs w:val="22"/>
        </w:rPr>
        <w:t xml:space="preserve">prostorového rozložení BPEJ platného v roce 2006 a </w:t>
      </w:r>
    </w:p>
    <w:p w:rsidR="00A56FF4" w:rsidRPr="002862BA" w:rsidRDefault="00A56FF4" w:rsidP="00A56FF4">
      <w:pPr>
        <w:numPr>
          <w:ilvl w:val="0"/>
          <w:numId w:val="28"/>
        </w:numPr>
        <w:ind w:right="562"/>
        <w:rPr>
          <w:rFonts w:ascii="Arial" w:hAnsi="Arial" w:cs="Arial"/>
          <w:sz w:val="22"/>
          <w:szCs w:val="22"/>
        </w:rPr>
      </w:pPr>
      <w:r w:rsidRPr="002862BA">
        <w:rPr>
          <w:rFonts w:ascii="Arial" w:hAnsi="Arial" w:cs="Arial"/>
          <w:sz w:val="22"/>
          <w:szCs w:val="22"/>
        </w:rPr>
        <w:t xml:space="preserve">bodové hodnoty výnosnosti jednotlivých BPEJ, stanovené na základě agronomických a ekonomických skutečností platných v roce 1998. </w:t>
      </w:r>
    </w:p>
    <w:p w:rsidR="00A56FF4" w:rsidRPr="002862BA" w:rsidRDefault="00A56FF4" w:rsidP="00A56FF4">
      <w:pPr>
        <w:numPr>
          <w:ilvl w:val="0"/>
          <w:numId w:val="28"/>
        </w:numPr>
        <w:ind w:right="562"/>
        <w:rPr>
          <w:rFonts w:ascii="Arial" w:hAnsi="Arial" w:cs="Arial"/>
          <w:sz w:val="22"/>
          <w:szCs w:val="22"/>
        </w:rPr>
      </w:pPr>
      <w:r w:rsidRPr="002862BA">
        <w:rPr>
          <w:rFonts w:ascii="Arial" w:hAnsi="Arial" w:cs="Arial"/>
          <w:sz w:val="22"/>
          <w:szCs w:val="22"/>
        </w:rPr>
        <w:t xml:space="preserve">V rámci výpočtu byla průměrná bodová hodnota stanovena pro území celé ČR včetně horských oblastí. </w:t>
      </w:r>
    </w:p>
    <w:p w:rsidR="00A56FF4" w:rsidRPr="002862BA" w:rsidRDefault="00A56FF4" w:rsidP="00A56FF4">
      <w:pPr>
        <w:ind w:left="780" w:right="562"/>
        <w:rPr>
          <w:rFonts w:ascii="Arial" w:hAnsi="Arial" w:cs="Arial"/>
          <w:sz w:val="22"/>
          <w:szCs w:val="22"/>
        </w:rPr>
      </w:pPr>
    </w:p>
    <w:p w:rsidR="00A56FF4" w:rsidRPr="002862BA" w:rsidRDefault="00A56FF4" w:rsidP="00A56FF4">
      <w:pPr>
        <w:spacing w:line="360" w:lineRule="auto"/>
        <w:rPr>
          <w:rFonts w:ascii="Arial" w:hAnsi="Arial" w:cs="Arial"/>
          <w:sz w:val="22"/>
          <w:szCs w:val="22"/>
          <w:u w:val="single"/>
        </w:rPr>
      </w:pPr>
      <w:r w:rsidRPr="002862BA">
        <w:rPr>
          <w:rFonts w:ascii="Arial" w:hAnsi="Arial" w:cs="Arial"/>
          <w:sz w:val="22"/>
          <w:szCs w:val="22"/>
          <w:u w:val="single"/>
        </w:rPr>
        <w:t>ANC-S od roku 2018</w:t>
      </w:r>
    </w:p>
    <w:p w:rsidR="00A56FF4" w:rsidRPr="002862BA" w:rsidRDefault="00A56FF4" w:rsidP="00A56FF4">
      <w:pPr>
        <w:rPr>
          <w:rFonts w:ascii="Arial" w:hAnsi="Arial" w:cs="Arial"/>
          <w:sz w:val="22"/>
          <w:szCs w:val="22"/>
        </w:rPr>
      </w:pPr>
      <w:r w:rsidRPr="002862BA">
        <w:rPr>
          <w:rFonts w:ascii="Arial" w:hAnsi="Arial" w:cs="Arial"/>
          <w:sz w:val="22"/>
          <w:szCs w:val="22"/>
        </w:rPr>
        <w:t>Současný propočet průměrné bodové hodnoty území pro vymezení ANC-S vychází z:</w:t>
      </w:r>
    </w:p>
    <w:p w:rsidR="00A56FF4" w:rsidRPr="002862BA" w:rsidRDefault="00A56FF4" w:rsidP="00A56FF4">
      <w:pPr>
        <w:numPr>
          <w:ilvl w:val="0"/>
          <w:numId w:val="28"/>
        </w:numPr>
        <w:ind w:right="562"/>
        <w:rPr>
          <w:rFonts w:ascii="Arial" w:hAnsi="Arial" w:cs="Arial"/>
          <w:sz w:val="22"/>
          <w:szCs w:val="22"/>
        </w:rPr>
      </w:pPr>
      <w:r w:rsidRPr="002862BA">
        <w:rPr>
          <w:rFonts w:ascii="Arial" w:hAnsi="Arial" w:cs="Arial"/>
          <w:sz w:val="22"/>
          <w:szCs w:val="22"/>
        </w:rPr>
        <w:t xml:space="preserve">prostorového rozložení BPEJ platného k 1.1.2017. </w:t>
      </w:r>
    </w:p>
    <w:p w:rsidR="00A56FF4" w:rsidRPr="002862BA" w:rsidRDefault="00A56FF4" w:rsidP="00A56FF4">
      <w:pPr>
        <w:numPr>
          <w:ilvl w:val="0"/>
          <w:numId w:val="28"/>
        </w:numPr>
        <w:ind w:right="562"/>
        <w:rPr>
          <w:rFonts w:ascii="Arial" w:hAnsi="Arial" w:cs="Arial"/>
          <w:sz w:val="22"/>
          <w:szCs w:val="22"/>
        </w:rPr>
      </w:pPr>
      <w:r w:rsidRPr="002862BA">
        <w:rPr>
          <w:rFonts w:ascii="Arial" w:hAnsi="Arial" w:cs="Arial"/>
          <w:sz w:val="22"/>
          <w:szCs w:val="22"/>
        </w:rPr>
        <w:t>bodové hodnoty výnosnosti jednotlivých BPEJ, stanovené na základě agronomických a ekonomických skutečností platných v roce 2016</w:t>
      </w:r>
    </w:p>
    <w:p w:rsidR="00A56FF4" w:rsidRPr="002862BA" w:rsidRDefault="00A56FF4" w:rsidP="00A56FF4">
      <w:pPr>
        <w:autoSpaceDE w:val="0"/>
        <w:autoSpaceDN w:val="0"/>
        <w:adjustRightInd w:val="0"/>
        <w:rPr>
          <w:rFonts w:ascii="Arial" w:hAnsi="Arial" w:cs="Arial"/>
          <w:sz w:val="22"/>
          <w:szCs w:val="22"/>
        </w:rPr>
      </w:pPr>
      <w:r w:rsidRPr="002862BA">
        <w:rPr>
          <w:rFonts w:ascii="Arial" w:hAnsi="Arial" w:cs="Arial"/>
          <w:sz w:val="22"/>
          <w:szCs w:val="22"/>
        </w:rPr>
        <w:t>V rámci výpočtu byla průměrná bodová hodnota stanovena pro území ČR s vyloučením horských oblastí (v souladu s doporučeními JRC).</w:t>
      </w:r>
    </w:p>
    <w:p w:rsidR="00A56FF4" w:rsidRPr="002862BA" w:rsidRDefault="00A56FF4" w:rsidP="00A56FF4">
      <w:pPr>
        <w:autoSpaceDE w:val="0"/>
        <w:autoSpaceDN w:val="0"/>
        <w:adjustRightInd w:val="0"/>
        <w:rPr>
          <w:rFonts w:ascii="Arial" w:eastAsia="Calibri" w:hAnsi="Arial" w:cs="Arial"/>
          <w:color w:val="000000"/>
          <w:sz w:val="22"/>
          <w:szCs w:val="22"/>
        </w:rPr>
      </w:pPr>
    </w:p>
    <w:p w:rsidR="00A56FF4" w:rsidRDefault="00A56FF4" w:rsidP="0060047B">
      <w:pPr>
        <w:rPr>
          <w:b/>
        </w:rPr>
      </w:pPr>
    </w:p>
    <w:p w:rsidR="00A56FF4" w:rsidRDefault="00A56FF4" w:rsidP="0060047B">
      <w:pPr>
        <w:rPr>
          <w:b/>
        </w:rPr>
      </w:pPr>
    </w:p>
    <w:p w:rsidR="00A56FF4" w:rsidRDefault="00A56FF4" w:rsidP="0060047B">
      <w:pPr>
        <w:rPr>
          <w:b/>
        </w:rPr>
      </w:pPr>
    </w:p>
    <w:sectPr w:rsidR="00A56FF4" w:rsidSect="00A56FF4">
      <w:pgSz w:w="12240" w:h="15840"/>
      <w:pgMar w:top="900" w:right="900" w:bottom="900" w:left="900" w:header="720" w:footer="720" w:gutter="0"/>
      <w:cols w:space="720"/>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D58AB" w:rsidRDefault="002D58AB">
      <w:pPr>
        <w:spacing w:before="0" w:after="0"/>
      </w:pPr>
      <w:r>
        <w:separator/>
      </w:r>
    </w:p>
  </w:endnote>
  <w:endnote w:type="continuationSeparator" w:id="0">
    <w:p w:rsidR="002D58AB" w:rsidRDefault="002D58AB">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embedRegular r:id="rId1" w:fontKey="{0C1CF2BD-5DCC-4A2F-A6DB-1399455C1E26}"/>
  </w:font>
  <w:font w:name="Times New Roman">
    <w:panose1 w:val="02020603050405020304"/>
    <w:charset w:val="EE"/>
    <w:family w:val="roman"/>
    <w:pitch w:val="variable"/>
    <w:sig w:usb0="E0002AFF" w:usb1="C0007841" w:usb2="00000009" w:usb3="00000000" w:csb0="000001FF" w:csb1="00000000"/>
    <w:embedRegular r:id="rId2" w:fontKey="{1B3030B6-0105-43F6-9E9C-20A4E28E013C}"/>
    <w:embedBold r:id="rId3" w:fontKey="{1B071E18-9B18-4301-99C0-94B3A0A484CE}"/>
    <w:embedItalic r:id="rId4" w:fontKey="{49BC1937-DE92-4114-889C-E851F678607D}"/>
    <w:embedBoldItalic r:id="rId5" w:fontKey="{6A5269BC-0C73-491B-938F-8114228B7EDB}"/>
  </w:font>
  <w:font w:name="Courier New">
    <w:panose1 w:val="02070309020205020404"/>
    <w:charset w:val="EE"/>
    <w:family w:val="modern"/>
    <w:pitch w:val="fixed"/>
    <w:sig w:usb0="E0002AFF" w:usb1="C0007843" w:usb2="00000009" w:usb3="00000000" w:csb0="000001FF" w:csb1="00000000"/>
    <w:embedRegular r:id="rId6" w:fontKey="{4299EFFE-1255-4819-96EB-BAD9A8D841C3}"/>
  </w:font>
  <w:font w:name="Wingdings">
    <w:panose1 w:val="05000000000000000000"/>
    <w:charset w:val="02"/>
    <w:family w:val="auto"/>
    <w:pitch w:val="variable"/>
    <w:sig w:usb0="00000000" w:usb1="10000000" w:usb2="00000000" w:usb3="00000000" w:csb0="80000000" w:csb1="00000000"/>
    <w:embedRegular r:id="rId7" w:fontKey="{29BF4627-DCF1-45C1-888C-0B4B9E69BD86}"/>
  </w:font>
  <w:font w:name="Arial">
    <w:panose1 w:val="020B0604020202020204"/>
    <w:charset w:val="EE"/>
    <w:family w:val="swiss"/>
    <w:pitch w:val="variable"/>
    <w:sig w:usb0="E0002AFF" w:usb1="C0007843" w:usb2="00000009" w:usb3="00000000" w:csb0="000001FF" w:csb1="00000000"/>
    <w:embedRegular r:id="rId8" w:fontKey="{BBFAAC52-6C24-498D-BF56-E6B57FD01ED9}"/>
    <w:embedBold r:id="rId9" w:fontKey="{95488BA2-2F72-4C31-915D-DF5B38E72971}"/>
    <w:embedItalic r:id="rId10" w:fontKey="{D4AB8A32-DA3C-4888-9F1C-391FC525A307}"/>
    <w:embedBoldItalic r:id="rId11" w:fontKey="{724C6221-ECB7-4718-9748-198CB28C8F65}"/>
  </w:font>
  <w:font w:name="Calibri">
    <w:panose1 w:val="020F0502020204030204"/>
    <w:charset w:val="EE"/>
    <w:family w:val="swiss"/>
    <w:pitch w:val="variable"/>
    <w:sig w:usb0="E00002FF" w:usb1="4000ACFF" w:usb2="00000001" w:usb3="00000000" w:csb0="0000019F" w:csb1="00000000"/>
    <w:embedRegular r:id="rId12" w:fontKey="{89CF7319-2AC0-46AC-910B-8038976CF96D}"/>
    <w:embedBold r:id="rId13" w:fontKey="{EADFA7C3-A2C6-480D-AFCF-5913C5204341}"/>
  </w:font>
  <w:font w:name="Tahoma">
    <w:panose1 w:val="020B0604030504040204"/>
    <w:charset w:val="EE"/>
    <w:family w:val="swiss"/>
    <w:pitch w:val="variable"/>
    <w:sig w:usb0="E1002EFF" w:usb1="C000605B" w:usb2="00000029" w:usb3="00000000" w:csb0="000101FF" w:csb1="00000000"/>
    <w:embedRegular r:id="rId14" w:fontKey="{18B2F758-B4B5-4887-8A40-B03D9C4B28A3}"/>
  </w:font>
  <w:font w:name="Cambria">
    <w:panose1 w:val="02040503050406030204"/>
    <w:charset w:val="EE"/>
    <w:family w:val="roman"/>
    <w:pitch w:val="variable"/>
    <w:sig w:usb0="E00002FF" w:usb1="400004FF" w:usb2="00000000" w:usb3="00000000" w:csb0="0000019F" w:csb1="00000000"/>
    <w:embedRegular r:id="rId15" w:fontKey="{C261BDCF-7D76-461A-98A5-A7AF94A26A55}"/>
    <w:embedBold r:id="rId16" w:fontKey="{E84187D3-DF01-4D8E-AA62-F881DEEECB81}"/>
  </w:font>
  <w:font w:name="EUAlbertina">
    <w:altName w:val="Times New Roman"/>
    <w:panose1 w:val="00000000000000000000"/>
    <w:charset w:val="00"/>
    <w:family w:val="roman"/>
    <w:notTrueType/>
    <w:pitch w:val="default"/>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F4782" w:rsidRDefault="001F4782">
    <w:pPr>
      <w:pStyle w:val="Zpat"/>
      <w:jc w:val="center"/>
    </w:pPr>
    <w:r>
      <w:fldChar w:fldCharType="begin"/>
    </w:r>
    <w:r>
      <w:instrText>PAGE   \* MERGEFORMAT</w:instrText>
    </w:r>
    <w:r>
      <w:fldChar w:fldCharType="separate"/>
    </w:r>
    <w:r w:rsidR="00055685">
      <w:rPr>
        <w:noProof/>
      </w:rPr>
      <w:t>37</w:t>
    </w:r>
    <w:r>
      <w:rPr>
        <w:noProof/>
      </w:rPr>
      <w:fldChar w:fldCharType="end"/>
    </w:r>
  </w:p>
  <w:p w:rsidR="001F4782" w:rsidRDefault="001F4782">
    <w:pPr>
      <w:pStyle w:val="Zpat"/>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94AB7" w:rsidRDefault="00994AB7">
    <w:pPr>
      <w:pStyle w:val="Zpat"/>
      <w:jc w:val="center"/>
    </w:pPr>
    <w:r>
      <w:fldChar w:fldCharType="begin"/>
    </w:r>
    <w:r>
      <w:instrText>PAGE   \* MERGEFORMAT</w:instrText>
    </w:r>
    <w:r>
      <w:fldChar w:fldCharType="separate"/>
    </w:r>
    <w:r w:rsidR="00055685">
      <w:rPr>
        <w:noProof/>
      </w:rPr>
      <w:t>54</w:t>
    </w:r>
    <w:r>
      <w:rPr>
        <w:noProof/>
      </w:rPr>
      <w:fldChar w:fldCharType="end"/>
    </w:r>
  </w:p>
  <w:p w:rsidR="00994AB7" w:rsidRDefault="00994AB7">
    <w:pPr>
      <w:pStyle w:val="Zpat"/>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D58AB" w:rsidRDefault="002D58AB">
      <w:pPr>
        <w:spacing w:before="0" w:after="0"/>
      </w:pPr>
      <w:r>
        <w:separator/>
      </w:r>
    </w:p>
  </w:footnote>
  <w:footnote w:type="continuationSeparator" w:id="0">
    <w:p w:rsidR="002D58AB" w:rsidRDefault="002D58AB">
      <w:pPr>
        <w:spacing w:before="0" w:after="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EA58E78E"/>
    <w:lvl w:ilvl="0">
      <w:start w:val="1"/>
      <w:numFmt w:val="decimal"/>
      <w:pStyle w:val="slovanseznam5"/>
      <w:lvlText w:val="%1."/>
      <w:lvlJc w:val="left"/>
      <w:pPr>
        <w:tabs>
          <w:tab w:val="num" w:pos="1492"/>
        </w:tabs>
        <w:ind w:left="1492" w:hanging="360"/>
      </w:pPr>
    </w:lvl>
  </w:abstractNum>
  <w:abstractNum w:abstractNumId="1">
    <w:nsid w:val="FFFFFF80"/>
    <w:multiLevelType w:val="singleLevel"/>
    <w:tmpl w:val="E7A64A6A"/>
    <w:lvl w:ilvl="0">
      <w:start w:val="1"/>
      <w:numFmt w:val="bullet"/>
      <w:pStyle w:val="Seznamsodrkami5"/>
      <w:lvlText w:val=""/>
      <w:lvlJc w:val="left"/>
      <w:pPr>
        <w:tabs>
          <w:tab w:val="num" w:pos="1492"/>
        </w:tabs>
        <w:ind w:left="1492" w:hanging="360"/>
      </w:pPr>
      <w:rPr>
        <w:rFonts w:ascii="Symbol" w:hAnsi="Symbol" w:hint="default"/>
      </w:rPr>
    </w:lvl>
  </w:abstractNum>
  <w:abstractNum w:abstractNumId="2">
    <w:nsid w:val="08FF5788"/>
    <w:multiLevelType w:val="hybridMultilevel"/>
    <w:tmpl w:val="60DC76F8"/>
    <w:lvl w:ilvl="0" w:tplc="BC20CC70">
      <w:start w:val="1"/>
      <w:numFmt w:val="bullet"/>
      <w:lvlText w:val=""/>
      <w:lvlJc w:val="left"/>
      <w:pPr>
        <w:tabs>
          <w:tab w:val="num" w:pos="720"/>
        </w:tabs>
        <w:ind w:left="720" w:hanging="360"/>
      </w:pPr>
      <w:rPr>
        <w:rFonts w:ascii="Symbol" w:hAnsi="Symbol" w:cs="Symbol" w:hint="default"/>
        <w:sz w:val="20"/>
        <w:szCs w:val="20"/>
      </w:rPr>
    </w:lvl>
    <w:lvl w:ilvl="1" w:tplc="04050003">
      <w:start w:val="1"/>
      <w:numFmt w:val="bullet"/>
      <w:pStyle w:val="nadpis2"/>
      <w:lvlText w:val="o"/>
      <w:lvlJc w:val="left"/>
      <w:pPr>
        <w:tabs>
          <w:tab w:val="num" w:pos="1800"/>
        </w:tabs>
        <w:ind w:left="1800" w:hanging="360"/>
      </w:pPr>
      <w:rPr>
        <w:rFonts w:ascii="Courier New" w:hAnsi="Courier New" w:cs="Courier New" w:hint="default"/>
      </w:rPr>
    </w:lvl>
    <w:lvl w:ilvl="2" w:tplc="04050005">
      <w:start w:val="1"/>
      <w:numFmt w:val="bullet"/>
      <w:lvlText w:val=""/>
      <w:lvlJc w:val="left"/>
      <w:pPr>
        <w:tabs>
          <w:tab w:val="num" w:pos="2520"/>
        </w:tabs>
        <w:ind w:left="2520" w:hanging="360"/>
      </w:pPr>
      <w:rPr>
        <w:rFonts w:ascii="Wingdings" w:hAnsi="Wingdings" w:cs="Wingdings" w:hint="default"/>
      </w:rPr>
    </w:lvl>
    <w:lvl w:ilvl="3" w:tplc="04050001">
      <w:start w:val="1"/>
      <w:numFmt w:val="bullet"/>
      <w:lvlText w:val=""/>
      <w:lvlJc w:val="left"/>
      <w:pPr>
        <w:tabs>
          <w:tab w:val="num" w:pos="3240"/>
        </w:tabs>
        <w:ind w:left="3240" w:hanging="360"/>
      </w:pPr>
      <w:rPr>
        <w:rFonts w:ascii="Symbol" w:hAnsi="Symbol" w:cs="Symbol" w:hint="default"/>
      </w:rPr>
    </w:lvl>
    <w:lvl w:ilvl="4" w:tplc="04050003">
      <w:start w:val="1"/>
      <w:numFmt w:val="bullet"/>
      <w:lvlText w:val="o"/>
      <w:lvlJc w:val="left"/>
      <w:pPr>
        <w:tabs>
          <w:tab w:val="num" w:pos="3960"/>
        </w:tabs>
        <w:ind w:left="3960" w:hanging="360"/>
      </w:pPr>
      <w:rPr>
        <w:rFonts w:ascii="Courier New" w:hAnsi="Courier New" w:cs="Courier New" w:hint="default"/>
      </w:rPr>
    </w:lvl>
    <w:lvl w:ilvl="5" w:tplc="04050005">
      <w:start w:val="1"/>
      <w:numFmt w:val="bullet"/>
      <w:lvlText w:val=""/>
      <w:lvlJc w:val="left"/>
      <w:pPr>
        <w:tabs>
          <w:tab w:val="num" w:pos="4680"/>
        </w:tabs>
        <w:ind w:left="4680" w:hanging="360"/>
      </w:pPr>
      <w:rPr>
        <w:rFonts w:ascii="Wingdings" w:hAnsi="Wingdings" w:cs="Wingdings" w:hint="default"/>
      </w:rPr>
    </w:lvl>
    <w:lvl w:ilvl="6" w:tplc="04050001">
      <w:start w:val="1"/>
      <w:numFmt w:val="bullet"/>
      <w:lvlText w:val=""/>
      <w:lvlJc w:val="left"/>
      <w:pPr>
        <w:tabs>
          <w:tab w:val="num" w:pos="5400"/>
        </w:tabs>
        <w:ind w:left="5400" w:hanging="360"/>
      </w:pPr>
      <w:rPr>
        <w:rFonts w:ascii="Symbol" w:hAnsi="Symbol" w:cs="Symbol" w:hint="default"/>
      </w:rPr>
    </w:lvl>
    <w:lvl w:ilvl="7" w:tplc="04050003">
      <w:start w:val="1"/>
      <w:numFmt w:val="bullet"/>
      <w:lvlText w:val="o"/>
      <w:lvlJc w:val="left"/>
      <w:pPr>
        <w:tabs>
          <w:tab w:val="num" w:pos="6120"/>
        </w:tabs>
        <w:ind w:left="6120" w:hanging="360"/>
      </w:pPr>
      <w:rPr>
        <w:rFonts w:ascii="Courier New" w:hAnsi="Courier New" w:cs="Courier New" w:hint="default"/>
      </w:rPr>
    </w:lvl>
    <w:lvl w:ilvl="8" w:tplc="04050005">
      <w:start w:val="1"/>
      <w:numFmt w:val="bullet"/>
      <w:lvlText w:val=""/>
      <w:lvlJc w:val="left"/>
      <w:pPr>
        <w:tabs>
          <w:tab w:val="num" w:pos="6840"/>
        </w:tabs>
        <w:ind w:left="6840" w:hanging="360"/>
      </w:pPr>
      <w:rPr>
        <w:rFonts w:ascii="Wingdings" w:hAnsi="Wingdings" w:cs="Wingdings" w:hint="default"/>
      </w:rPr>
    </w:lvl>
  </w:abstractNum>
  <w:abstractNum w:abstractNumId="3">
    <w:nsid w:val="0F695F2D"/>
    <w:multiLevelType w:val="hybridMultilevel"/>
    <w:tmpl w:val="83165F3A"/>
    <w:lvl w:ilvl="0" w:tplc="0405000F">
      <w:start w:val="1"/>
      <w:numFmt w:val="decimal"/>
      <w:lvlText w:val="%1."/>
      <w:lvlJc w:val="left"/>
      <w:pPr>
        <w:ind w:left="1068" w:hanging="360"/>
      </w:pPr>
    </w:lvl>
    <w:lvl w:ilvl="1" w:tplc="04050019" w:tentative="1">
      <w:start w:val="1"/>
      <w:numFmt w:val="lowerLetter"/>
      <w:lvlText w:val="%2."/>
      <w:lvlJc w:val="left"/>
      <w:pPr>
        <w:ind w:left="1788" w:hanging="360"/>
      </w:pPr>
    </w:lvl>
    <w:lvl w:ilvl="2" w:tplc="0405001B" w:tentative="1">
      <w:start w:val="1"/>
      <w:numFmt w:val="lowerRoman"/>
      <w:lvlText w:val="%3."/>
      <w:lvlJc w:val="right"/>
      <w:pPr>
        <w:ind w:left="2508" w:hanging="180"/>
      </w:pPr>
    </w:lvl>
    <w:lvl w:ilvl="3" w:tplc="0405000F" w:tentative="1">
      <w:start w:val="1"/>
      <w:numFmt w:val="decimal"/>
      <w:lvlText w:val="%4."/>
      <w:lvlJc w:val="left"/>
      <w:pPr>
        <w:ind w:left="3228" w:hanging="360"/>
      </w:pPr>
    </w:lvl>
    <w:lvl w:ilvl="4" w:tplc="04050019" w:tentative="1">
      <w:start w:val="1"/>
      <w:numFmt w:val="lowerLetter"/>
      <w:lvlText w:val="%5."/>
      <w:lvlJc w:val="left"/>
      <w:pPr>
        <w:ind w:left="3948" w:hanging="360"/>
      </w:pPr>
    </w:lvl>
    <w:lvl w:ilvl="5" w:tplc="0405001B" w:tentative="1">
      <w:start w:val="1"/>
      <w:numFmt w:val="lowerRoman"/>
      <w:lvlText w:val="%6."/>
      <w:lvlJc w:val="right"/>
      <w:pPr>
        <w:ind w:left="4668" w:hanging="180"/>
      </w:pPr>
    </w:lvl>
    <w:lvl w:ilvl="6" w:tplc="0405000F" w:tentative="1">
      <w:start w:val="1"/>
      <w:numFmt w:val="decimal"/>
      <w:lvlText w:val="%7."/>
      <w:lvlJc w:val="left"/>
      <w:pPr>
        <w:ind w:left="5388" w:hanging="360"/>
      </w:pPr>
    </w:lvl>
    <w:lvl w:ilvl="7" w:tplc="04050019" w:tentative="1">
      <w:start w:val="1"/>
      <w:numFmt w:val="lowerLetter"/>
      <w:lvlText w:val="%8."/>
      <w:lvlJc w:val="left"/>
      <w:pPr>
        <w:ind w:left="6108" w:hanging="360"/>
      </w:pPr>
    </w:lvl>
    <w:lvl w:ilvl="8" w:tplc="0405001B" w:tentative="1">
      <w:start w:val="1"/>
      <w:numFmt w:val="lowerRoman"/>
      <w:lvlText w:val="%9."/>
      <w:lvlJc w:val="right"/>
      <w:pPr>
        <w:ind w:left="6828" w:hanging="180"/>
      </w:pPr>
    </w:lvl>
  </w:abstractNum>
  <w:abstractNum w:abstractNumId="4">
    <w:nsid w:val="108159A8"/>
    <w:multiLevelType w:val="hybridMultilevel"/>
    <w:tmpl w:val="879E4982"/>
    <w:lvl w:ilvl="0" w:tplc="04050011">
      <w:start w:val="1"/>
      <w:numFmt w:val="decimal"/>
      <w:lvlText w:val="%1)"/>
      <w:lvlJc w:val="left"/>
      <w:pPr>
        <w:ind w:left="720" w:hanging="360"/>
      </w:pPr>
      <w:rPr>
        <w:rFont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
    <w:nsid w:val="17443572"/>
    <w:multiLevelType w:val="hybridMultilevel"/>
    <w:tmpl w:val="4478382E"/>
    <w:lvl w:ilvl="0" w:tplc="30A0CB84">
      <w:numFmt w:val="bullet"/>
      <w:lvlText w:val="-"/>
      <w:lvlJc w:val="left"/>
      <w:pPr>
        <w:ind w:left="360" w:hanging="360"/>
      </w:pPr>
      <w:rPr>
        <w:rFonts w:ascii="Times New Roman" w:hAnsi="Times New Roman" w:cs="Times New Roman" w:hint="default"/>
        <w:color w:val="auto"/>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6">
    <w:nsid w:val="19143BCD"/>
    <w:multiLevelType w:val="hybridMultilevel"/>
    <w:tmpl w:val="83165F3A"/>
    <w:lvl w:ilvl="0" w:tplc="0405000F">
      <w:start w:val="1"/>
      <w:numFmt w:val="decimal"/>
      <w:lvlText w:val="%1."/>
      <w:lvlJc w:val="left"/>
      <w:pPr>
        <w:ind w:left="1068" w:hanging="360"/>
      </w:pPr>
    </w:lvl>
    <w:lvl w:ilvl="1" w:tplc="04050019" w:tentative="1">
      <w:start w:val="1"/>
      <w:numFmt w:val="lowerLetter"/>
      <w:lvlText w:val="%2."/>
      <w:lvlJc w:val="left"/>
      <w:pPr>
        <w:ind w:left="1788" w:hanging="360"/>
      </w:pPr>
    </w:lvl>
    <w:lvl w:ilvl="2" w:tplc="0405001B" w:tentative="1">
      <w:start w:val="1"/>
      <w:numFmt w:val="lowerRoman"/>
      <w:lvlText w:val="%3."/>
      <w:lvlJc w:val="right"/>
      <w:pPr>
        <w:ind w:left="2508" w:hanging="180"/>
      </w:pPr>
    </w:lvl>
    <w:lvl w:ilvl="3" w:tplc="0405000F" w:tentative="1">
      <w:start w:val="1"/>
      <w:numFmt w:val="decimal"/>
      <w:lvlText w:val="%4."/>
      <w:lvlJc w:val="left"/>
      <w:pPr>
        <w:ind w:left="3228" w:hanging="360"/>
      </w:pPr>
    </w:lvl>
    <w:lvl w:ilvl="4" w:tplc="04050019" w:tentative="1">
      <w:start w:val="1"/>
      <w:numFmt w:val="lowerLetter"/>
      <w:lvlText w:val="%5."/>
      <w:lvlJc w:val="left"/>
      <w:pPr>
        <w:ind w:left="3948" w:hanging="360"/>
      </w:pPr>
    </w:lvl>
    <w:lvl w:ilvl="5" w:tplc="0405001B" w:tentative="1">
      <w:start w:val="1"/>
      <w:numFmt w:val="lowerRoman"/>
      <w:lvlText w:val="%6."/>
      <w:lvlJc w:val="right"/>
      <w:pPr>
        <w:ind w:left="4668" w:hanging="180"/>
      </w:pPr>
    </w:lvl>
    <w:lvl w:ilvl="6" w:tplc="0405000F" w:tentative="1">
      <w:start w:val="1"/>
      <w:numFmt w:val="decimal"/>
      <w:lvlText w:val="%7."/>
      <w:lvlJc w:val="left"/>
      <w:pPr>
        <w:ind w:left="5388" w:hanging="360"/>
      </w:pPr>
    </w:lvl>
    <w:lvl w:ilvl="7" w:tplc="04050019" w:tentative="1">
      <w:start w:val="1"/>
      <w:numFmt w:val="lowerLetter"/>
      <w:lvlText w:val="%8."/>
      <w:lvlJc w:val="left"/>
      <w:pPr>
        <w:ind w:left="6108" w:hanging="360"/>
      </w:pPr>
    </w:lvl>
    <w:lvl w:ilvl="8" w:tplc="0405001B" w:tentative="1">
      <w:start w:val="1"/>
      <w:numFmt w:val="lowerRoman"/>
      <w:lvlText w:val="%9."/>
      <w:lvlJc w:val="right"/>
      <w:pPr>
        <w:ind w:left="6828" w:hanging="180"/>
      </w:pPr>
    </w:lvl>
  </w:abstractNum>
  <w:abstractNum w:abstractNumId="7">
    <w:nsid w:val="1B1530A4"/>
    <w:multiLevelType w:val="multilevel"/>
    <w:tmpl w:val="8CE23BCC"/>
    <w:lvl w:ilvl="0">
      <w:start w:val="1"/>
      <w:numFmt w:val="decimal"/>
      <w:pStyle w:val="slovanseznam2"/>
      <w:lvlText w:val="(%1)"/>
      <w:lvlJc w:val="left"/>
      <w:pPr>
        <w:tabs>
          <w:tab w:val="num" w:pos="1911"/>
        </w:tabs>
        <w:ind w:left="1911" w:hanging="709"/>
      </w:pPr>
    </w:lvl>
    <w:lvl w:ilvl="1">
      <w:start w:val="1"/>
      <w:numFmt w:val="lowerLetter"/>
      <w:pStyle w:val="ListNumber2Level2"/>
      <w:lvlText w:val="(%2)"/>
      <w:lvlJc w:val="left"/>
      <w:pPr>
        <w:tabs>
          <w:tab w:val="num" w:pos="2619"/>
        </w:tabs>
        <w:ind w:left="2619" w:hanging="708"/>
      </w:pPr>
    </w:lvl>
    <w:lvl w:ilvl="2">
      <w:start w:val="1"/>
      <w:numFmt w:val="bullet"/>
      <w:pStyle w:val="ListNumber2Level3"/>
      <w:lvlText w:val="–"/>
      <w:lvlJc w:val="left"/>
      <w:pPr>
        <w:tabs>
          <w:tab w:val="num" w:pos="3328"/>
        </w:tabs>
        <w:ind w:left="3328" w:hanging="709"/>
      </w:pPr>
      <w:rPr>
        <w:rFonts w:ascii="Times New Roman" w:hAnsi="Times New Roman"/>
      </w:rPr>
    </w:lvl>
    <w:lvl w:ilvl="3">
      <w:start w:val="1"/>
      <w:numFmt w:val="bullet"/>
      <w:pStyle w:val="ListNumber2Level4"/>
      <w:lvlText w:val=""/>
      <w:lvlJc w:val="left"/>
      <w:pPr>
        <w:tabs>
          <w:tab w:val="num" w:pos="4037"/>
        </w:tabs>
        <w:ind w:left="4037" w:hanging="709"/>
      </w:pPr>
      <w:rPr>
        <w:rFonts w:ascii="Symbol" w:hAnsi="Symbol"/>
      </w:r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
    <w:nsid w:val="1C7B624F"/>
    <w:multiLevelType w:val="singleLevel"/>
    <w:tmpl w:val="55144760"/>
    <w:name w:val="ListDash 1222"/>
    <w:lvl w:ilvl="0">
      <w:start w:val="1"/>
      <w:numFmt w:val="bullet"/>
      <w:lvlText w:val="-"/>
      <w:lvlJc w:val="left"/>
      <w:pPr>
        <w:tabs>
          <w:tab w:val="num" w:pos="283"/>
        </w:tabs>
        <w:ind w:left="283" w:hanging="283"/>
      </w:pPr>
      <w:rPr>
        <w:rFonts w:ascii="Symbol" w:hAnsi="Symbol" w:cs="Times New Roman" w:hint="default"/>
      </w:rPr>
    </w:lvl>
  </w:abstractNum>
  <w:abstractNum w:abstractNumId="9">
    <w:nsid w:val="22DD3599"/>
    <w:multiLevelType w:val="multilevel"/>
    <w:tmpl w:val="4EAA5BA6"/>
    <w:lvl w:ilvl="0">
      <w:start w:val="1"/>
      <w:numFmt w:val="decimal"/>
      <w:pStyle w:val="slovanseznam"/>
      <w:lvlText w:val="(%1)"/>
      <w:lvlJc w:val="left"/>
      <w:pPr>
        <w:tabs>
          <w:tab w:val="num" w:pos="709"/>
        </w:tabs>
        <w:ind w:left="709" w:hanging="709"/>
      </w:pPr>
    </w:lvl>
    <w:lvl w:ilvl="1">
      <w:start w:val="1"/>
      <w:numFmt w:val="lowerLetter"/>
      <w:pStyle w:val="ListNumberLevel2"/>
      <w:lvlText w:val="(%2)"/>
      <w:lvlJc w:val="left"/>
      <w:pPr>
        <w:tabs>
          <w:tab w:val="num" w:pos="1417"/>
        </w:tabs>
        <w:ind w:left="1417" w:hanging="708"/>
      </w:pPr>
    </w:lvl>
    <w:lvl w:ilvl="2">
      <w:start w:val="1"/>
      <w:numFmt w:val="bullet"/>
      <w:pStyle w:val="ListNumberLevel3"/>
      <w:lvlText w:val="–"/>
      <w:lvlJc w:val="left"/>
      <w:pPr>
        <w:tabs>
          <w:tab w:val="num" w:pos="2126"/>
        </w:tabs>
        <w:ind w:left="2126" w:hanging="709"/>
      </w:pPr>
      <w:rPr>
        <w:rFonts w:ascii="Times New Roman" w:hAnsi="Times New Roman"/>
      </w:rPr>
    </w:lvl>
    <w:lvl w:ilvl="3">
      <w:start w:val="1"/>
      <w:numFmt w:val="bullet"/>
      <w:pStyle w:val="ListNumberLevel4"/>
      <w:lvlText w:val=""/>
      <w:lvlJc w:val="left"/>
      <w:pPr>
        <w:tabs>
          <w:tab w:val="num" w:pos="2835"/>
        </w:tabs>
        <w:ind w:left="2835" w:hanging="709"/>
      </w:pPr>
      <w:rPr>
        <w:rFonts w:ascii="Symbol" w:hAnsi="Symbol"/>
      </w:r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0">
    <w:nsid w:val="280C0EFA"/>
    <w:multiLevelType w:val="hybridMultilevel"/>
    <w:tmpl w:val="9C0C0E98"/>
    <w:lvl w:ilvl="0" w:tplc="58AC1F30">
      <w:start w:val="1"/>
      <w:numFmt w:val="bullet"/>
      <w:lvlText w:val="-"/>
      <w:lvlJc w:val="left"/>
      <w:pPr>
        <w:tabs>
          <w:tab w:val="num" w:pos="720"/>
        </w:tabs>
        <w:ind w:left="720" w:hanging="360"/>
      </w:pPr>
      <w:rPr>
        <w:rFonts w:ascii="Times New Roman" w:hAnsi="Times New Roman" w:hint="default"/>
      </w:rPr>
    </w:lvl>
    <w:lvl w:ilvl="1" w:tplc="F6CA599A" w:tentative="1">
      <w:start w:val="1"/>
      <w:numFmt w:val="bullet"/>
      <w:lvlText w:val="-"/>
      <w:lvlJc w:val="left"/>
      <w:pPr>
        <w:tabs>
          <w:tab w:val="num" w:pos="1440"/>
        </w:tabs>
        <w:ind w:left="1440" w:hanging="360"/>
      </w:pPr>
      <w:rPr>
        <w:rFonts w:ascii="Times New Roman" w:hAnsi="Times New Roman" w:hint="default"/>
      </w:rPr>
    </w:lvl>
    <w:lvl w:ilvl="2" w:tplc="D9D8BB7E" w:tentative="1">
      <w:start w:val="1"/>
      <w:numFmt w:val="bullet"/>
      <w:lvlText w:val="-"/>
      <w:lvlJc w:val="left"/>
      <w:pPr>
        <w:tabs>
          <w:tab w:val="num" w:pos="2160"/>
        </w:tabs>
        <w:ind w:left="2160" w:hanging="360"/>
      </w:pPr>
      <w:rPr>
        <w:rFonts w:ascii="Times New Roman" w:hAnsi="Times New Roman" w:hint="default"/>
      </w:rPr>
    </w:lvl>
    <w:lvl w:ilvl="3" w:tplc="7484473A" w:tentative="1">
      <w:start w:val="1"/>
      <w:numFmt w:val="bullet"/>
      <w:lvlText w:val="-"/>
      <w:lvlJc w:val="left"/>
      <w:pPr>
        <w:tabs>
          <w:tab w:val="num" w:pos="2880"/>
        </w:tabs>
        <w:ind w:left="2880" w:hanging="360"/>
      </w:pPr>
      <w:rPr>
        <w:rFonts w:ascii="Times New Roman" w:hAnsi="Times New Roman" w:hint="default"/>
      </w:rPr>
    </w:lvl>
    <w:lvl w:ilvl="4" w:tplc="D17E77C2" w:tentative="1">
      <w:start w:val="1"/>
      <w:numFmt w:val="bullet"/>
      <w:lvlText w:val="-"/>
      <w:lvlJc w:val="left"/>
      <w:pPr>
        <w:tabs>
          <w:tab w:val="num" w:pos="3600"/>
        </w:tabs>
        <w:ind w:left="3600" w:hanging="360"/>
      </w:pPr>
      <w:rPr>
        <w:rFonts w:ascii="Times New Roman" w:hAnsi="Times New Roman" w:hint="default"/>
      </w:rPr>
    </w:lvl>
    <w:lvl w:ilvl="5" w:tplc="AAF2B612" w:tentative="1">
      <w:start w:val="1"/>
      <w:numFmt w:val="bullet"/>
      <w:lvlText w:val="-"/>
      <w:lvlJc w:val="left"/>
      <w:pPr>
        <w:tabs>
          <w:tab w:val="num" w:pos="4320"/>
        </w:tabs>
        <w:ind w:left="4320" w:hanging="360"/>
      </w:pPr>
      <w:rPr>
        <w:rFonts w:ascii="Times New Roman" w:hAnsi="Times New Roman" w:hint="default"/>
      </w:rPr>
    </w:lvl>
    <w:lvl w:ilvl="6" w:tplc="6C6CC5A6" w:tentative="1">
      <w:start w:val="1"/>
      <w:numFmt w:val="bullet"/>
      <w:lvlText w:val="-"/>
      <w:lvlJc w:val="left"/>
      <w:pPr>
        <w:tabs>
          <w:tab w:val="num" w:pos="5040"/>
        </w:tabs>
        <w:ind w:left="5040" w:hanging="360"/>
      </w:pPr>
      <w:rPr>
        <w:rFonts w:ascii="Times New Roman" w:hAnsi="Times New Roman" w:hint="default"/>
      </w:rPr>
    </w:lvl>
    <w:lvl w:ilvl="7" w:tplc="F656ED2C" w:tentative="1">
      <w:start w:val="1"/>
      <w:numFmt w:val="bullet"/>
      <w:lvlText w:val="-"/>
      <w:lvlJc w:val="left"/>
      <w:pPr>
        <w:tabs>
          <w:tab w:val="num" w:pos="5760"/>
        </w:tabs>
        <w:ind w:left="5760" w:hanging="360"/>
      </w:pPr>
      <w:rPr>
        <w:rFonts w:ascii="Times New Roman" w:hAnsi="Times New Roman" w:hint="default"/>
      </w:rPr>
    </w:lvl>
    <w:lvl w:ilvl="8" w:tplc="58BECB28" w:tentative="1">
      <w:start w:val="1"/>
      <w:numFmt w:val="bullet"/>
      <w:lvlText w:val="-"/>
      <w:lvlJc w:val="left"/>
      <w:pPr>
        <w:tabs>
          <w:tab w:val="num" w:pos="6480"/>
        </w:tabs>
        <w:ind w:left="6480" w:hanging="360"/>
      </w:pPr>
      <w:rPr>
        <w:rFonts w:ascii="Times New Roman" w:hAnsi="Times New Roman" w:hint="default"/>
      </w:rPr>
    </w:lvl>
  </w:abstractNum>
  <w:abstractNum w:abstractNumId="11">
    <w:nsid w:val="2B75631B"/>
    <w:multiLevelType w:val="singleLevel"/>
    <w:tmpl w:val="A4DC141A"/>
    <w:lvl w:ilvl="0">
      <w:start w:val="1"/>
      <w:numFmt w:val="bullet"/>
      <w:pStyle w:val="ListBullet1"/>
      <w:lvlText w:val=""/>
      <w:lvlJc w:val="left"/>
      <w:pPr>
        <w:tabs>
          <w:tab w:val="num" w:pos="765"/>
        </w:tabs>
        <w:ind w:left="765" w:hanging="283"/>
      </w:pPr>
      <w:rPr>
        <w:rFonts w:ascii="Symbol" w:hAnsi="Symbol"/>
      </w:rPr>
    </w:lvl>
  </w:abstractNum>
  <w:abstractNum w:abstractNumId="12">
    <w:nsid w:val="2CAB4527"/>
    <w:multiLevelType w:val="multilevel"/>
    <w:tmpl w:val="26C24C12"/>
    <w:lvl w:ilvl="0">
      <w:start w:val="1"/>
      <w:numFmt w:val="decimal"/>
      <w:pStyle w:val="slovanseznam3"/>
      <w:lvlText w:val="(%1)"/>
      <w:lvlJc w:val="left"/>
      <w:pPr>
        <w:tabs>
          <w:tab w:val="num" w:pos="1911"/>
        </w:tabs>
        <w:ind w:left="1911" w:hanging="709"/>
      </w:pPr>
    </w:lvl>
    <w:lvl w:ilvl="1">
      <w:start w:val="1"/>
      <w:numFmt w:val="lowerLetter"/>
      <w:pStyle w:val="ListNumber3Level2"/>
      <w:lvlText w:val="(%2)"/>
      <w:lvlJc w:val="left"/>
      <w:pPr>
        <w:tabs>
          <w:tab w:val="num" w:pos="2619"/>
        </w:tabs>
        <w:ind w:left="2619" w:hanging="708"/>
      </w:pPr>
    </w:lvl>
    <w:lvl w:ilvl="2">
      <w:start w:val="1"/>
      <w:numFmt w:val="bullet"/>
      <w:pStyle w:val="ListNumber3Level3"/>
      <w:lvlText w:val="–"/>
      <w:lvlJc w:val="left"/>
      <w:pPr>
        <w:tabs>
          <w:tab w:val="num" w:pos="3328"/>
        </w:tabs>
        <w:ind w:left="3328" w:hanging="709"/>
      </w:pPr>
      <w:rPr>
        <w:rFonts w:ascii="Times New Roman" w:hAnsi="Times New Roman"/>
      </w:rPr>
    </w:lvl>
    <w:lvl w:ilvl="3">
      <w:start w:val="1"/>
      <w:numFmt w:val="bullet"/>
      <w:pStyle w:val="ListNumber3Level4"/>
      <w:lvlText w:val=""/>
      <w:lvlJc w:val="left"/>
      <w:pPr>
        <w:tabs>
          <w:tab w:val="num" w:pos="4037"/>
        </w:tabs>
        <w:ind w:left="4037" w:hanging="709"/>
      </w:pPr>
      <w:rPr>
        <w:rFonts w:ascii="Symbol" w:hAnsi="Symbol"/>
      </w:r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3">
    <w:nsid w:val="34293F3F"/>
    <w:multiLevelType w:val="singleLevel"/>
    <w:tmpl w:val="B074E4EC"/>
    <w:lvl w:ilvl="0">
      <w:start w:val="1"/>
      <w:numFmt w:val="bullet"/>
      <w:pStyle w:val="ListDash"/>
      <w:lvlText w:val="–"/>
      <w:lvlJc w:val="left"/>
      <w:pPr>
        <w:tabs>
          <w:tab w:val="num" w:pos="283"/>
        </w:tabs>
        <w:ind w:left="283" w:hanging="283"/>
      </w:pPr>
      <w:rPr>
        <w:rFonts w:ascii="Times New Roman" w:hAnsi="Times New Roman"/>
      </w:rPr>
    </w:lvl>
  </w:abstractNum>
  <w:abstractNum w:abstractNumId="14">
    <w:nsid w:val="358B6119"/>
    <w:multiLevelType w:val="multilevel"/>
    <w:tmpl w:val="A8BA546C"/>
    <w:lvl w:ilvl="0">
      <w:start w:val="1"/>
      <w:numFmt w:val="decimal"/>
      <w:pStyle w:val="ListNumber1"/>
      <w:lvlText w:val="(%1)"/>
      <w:lvlJc w:val="left"/>
      <w:pPr>
        <w:tabs>
          <w:tab w:val="num" w:pos="1191"/>
        </w:tabs>
        <w:ind w:left="1191" w:hanging="709"/>
      </w:pPr>
    </w:lvl>
    <w:lvl w:ilvl="1">
      <w:start w:val="1"/>
      <w:numFmt w:val="lowerLetter"/>
      <w:pStyle w:val="ListNumber1Level2"/>
      <w:lvlText w:val="(%2)"/>
      <w:lvlJc w:val="left"/>
      <w:pPr>
        <w:tabs>
          <w:tab w:val="num" w:pos="1899"/>
        </w:tabs>
        <w:ind w:left="1899" w:hanging="708"/>
      </w:pPr>
    </w:lvl>
    <w:lvl w:ilvl="2">
      <w:start w:val="1"/>
      <w:numFmt w:val="bullet"/>
      <w:pStyle w:val="ListNumber1Level3"/>
      <w:lvlText w:val="–"/>
      <w:lvlJc w:val="left"/>
      <w:pPr>
        <w:tabs>
          <w:tab w:val="num" w:pos="2608"/>
        </w:tabs>
        <w:ind w:left="2608" w:hanging="709"/>
      </w:pPr>
      <w:rPr>
        <w:rFonts w:ascii="Times New Roman" w:hAnsi="Times New Roman"/>
      </w:rPr>
    </w:lvl>
    <w:lvl w:ilvl="3">
      <w:start w:val="1"/>
      <w:numFmt w:val="bullet"/>
      <w:pStyle w:val="ListNumber1Level4"/>
      <w:lvlText w:val=""/>
      <w:lvlJc w:val="left"/>
      <w:pPr>
        <w:tabs>
          <w:tab w:val="num" w:pos="3317"/>
        </w:tabs>
        <w:ind w:left="3317" w:hanging="709"/>
      </w:pPr>
      <w:rPr>
        <w:rFonts w:ascii="Symbol" w:hAnsi="Symbol"/>
      </w:r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5">
    <w:nsid w:val="36324F1E"/>
    <w:multiLevelType w:val="singleLevel"/>
    <w:tmpl w:val="E7764108"/>
    <w:name w:val="List Dash 1222"/>
    <w:lvl w:ilvl="0">
      <w:start w:val="1"/>
      <w:numFmt w:val="bullet"/>
      <w:lvlText w:val="-"/>
      <w:lvlJc w:val="left"/>
      <w:pPr>
        <w:tabs>
          <w:tab w:val="num" w:pos="283"/>
        </w:tabs>
        <w:ind w:left="283" w:hanging="283"/>
      </w:pPr>
      <w:rPr>
        <w:rFonts w:ascii="Symbol" w:hAnsi="Symbol" w:cs="Times New Roman" w:hint="default"/>
      </w:rPr>
    </w:lvl>
  </w:abstractNum>
  <w:abstractNum w:abstractNumId="16">
    <w:nsid w:val="37CB1E1C"/>
    <w:multiLevelType w:val="singleLevel"/>
    <w:tmpl w:val="628C12D0"/>
    <w:name w:val="List Dash 1223"/>
    <w:lvl w:ilvl="0">
      <w:start w:val="1"/>
      <w:numFmt w:val="bullet"/>
      <w:lvlText w:val="-"/>
      <w:lvlJc w:val="left"/>
      <w:pPr>
        <w:tabs>
          <w:tab w:val="num" w:pos="283"/>
        </w:tabs>
        <w:ind w:left="283" w:hanging="283"/>
      </w:pPr>
      <w:rPr>
        <w:rFonts w:ascii="Symbol" w:hAnsi="Symbol" w:cs="Times New Roman" w:hint="default"/>
      </w:rPr>
    </w:lvl>
  </w:abstractNum>
  <w:abstractNum w:abstractNumId="17">
    <w:nsid w:val="3AFB6DC8"/>
    <w:multiLevelType w:val="singleLevel"/>
    <w:tmpl w:val="D97CFDF8"/>
    <w:lvl w:ilvl="0">
      <w:start w:val="1"/>
      <w:numFmt w:val="bullet"/>
      <w:pStyle w:val="Seznamsodrkami2"/>
      <w:lvlText w:val=""/>
      <w:lvlJc w:val="left"/>
      <w:pPr>
        <w:tabs>
          <w:tab w:val="num" w:pos="1485"/>
        </w:tabs>
        <w:ind w:left="1485" w:hanging="283"/>
      </w:pPr>
      <w:rPr>
        <w:rFonts w:ascii="Symbol" w:hAnsi="Symbol"/>
      </w:rPr>
    </w:lvl>
  </w:abstractNum>
  <w:abstractNum w:abstractNumId="18">
    <w:nsid w:val="3CF00E18"/>
    <w:multiLevelType w:val="singleLevel"/>
    <w:tmpl w:val="4E1A982C"/>
    <w:lvl w:ilvl="0">
      <w:start w:val="1"/>
      <w:numFmt w:val="bullet"/>
      <w:pStyle w:val="Seznamsodrkami"/>
      <w:lvlText w:val=""/>
      <w:lvlJc w:val="left"/>
      <w:pPr>
        <w:tabs>
          <w:tab w:val="num" w:pos="283"/>
        </w:tabs>
        <w:ind w:left="283" w:hanging="283"/>
      </w:pPr>
      <w:rPr>
        <w:rFonts w:ascii="Symbol" w:hAnsi="Symbol"/>
      </w:rPr>
    </w:lvl>
  </w:abstractNum>
  <w:abstractNum w:abstractNumId="19">
    <w:nsid w:val="43F71860"/>
    <w:multiLevelType w:val="hybridMultilevel"/>
    <w:tmpl w:val="89167092"/>
    <w:lvl w:ilvl="0" w:tplc="C0982C30">
      <w:start w:val="3"/>
      <w:numFmt w:val="bullet"/>
      <w:lvlText w:val="-"/>
      <w:lvlJc w:val="left"/>
      <w:pPr>
        <w:ind w:left="780" w:hanging="360"/>
      </w:pPr>
      <w:rPr>
        <w:rFonts w:ascii="Times New Roman" w:eastAsia="Times New Roman" w:hAnsi="Times New Roman" w:cs="Times New Roman" w:hint="default"/>
      </w:rPr>
    </w:lvl>
    <w:lvl w:ilvl="1" w:tplc="04050003" w:tentative="1">
      <w:start w:val="1"/>
      <w:numFmt w:val="bullet"/>
      <w:lvlText w:val="o"/>
      <w:lvlJc w:val="left"/>
      <w:pPr>
        <w:ind w:left="1500" w:hanging="360"/>
      </w:pPr>
      <w:rPr>
        <w:rFonts w:ascii="Courier New" w:hAnsi="Courier New" w:cs="Courier New" w:hint="default"/>
      </w:rPr>
    </w:lvl>
    <w:lvl w:ilvl="2" w:tplc="04050005" w:tentative="1">
      <w:start w:val="1"/>
      <w:numFmt w:val="bullet"/>
      <w:lvlText w:val=""/>
      <w:lvlJc w:val="left"/>
      <w:pPr>
        <w:ind w:left="2220" w:hanging="360"/>
      </w:pPr>
      <w:rPr>
        <w:rFonts w:ascii="Wingdings" w:hAnsi="Wingdings" w:hint="default"/>
      </w:rPr>
    </w:lvl>
    <w:lvl w:ilvl="3" w:tplc="04050001" w:tentative="1">
      <w:start w:val="1"/>
      <w:numFmt w:val="bullet"/>
      <w:lvlText w:val=""/>
      <w:lvlJc w:val="left"/>
      <w:pPr>
        <w:ind w:left="2940" w:hanging="360"/>
      </w:pPr>
      <w:rPr>
        <w:rFonts w:ascii="Symbol" w:hAnsi="Symbol" w:hint="default"/>
      </w:rPr>
    </w:lvl>
    <w:lvl w:ilvl="4" w:tplc="04050003" w:tentative="1">
      <w:start w:val="1"/>
      <w:numFmt w:val="bullet"/>
      <w:lvlText w:val="o"/>
      <w:lvlJc w:val="left"/>
      <w:pPr>
        <w:ind w:left="3660" w:hanging="360"/>
      </w:pPr>
      <w:rPr>
        <w:rFonts w:ascii="Courier New" w:hAnsi="Courier New" w:cs="Courier New" w:hint="default"/>
      </w:rPr>
    </w:lvl>
    <w:lvl w:ilvl="5" w:tplc="04050005" w:tentative="1">
      <w:start w:val="1"/>
      <w:numFmt w:val="bullet"/>
      <w:lvlText w:val=""/>
      <w:lvlJc w:val="left"/>
      <w:pPr>
        <w:ind w:left="4380" w:hanging="360"/>
      </w:pPr>
      <w:rPr>
        <w:rFonts w:ascii="Wingdings" w:hAnsi="Wingdings" w:hint="default"/>
      </w:rPr>
    </w:lvl>
    <w:lvl w:ilvl="6" w:tplc="04050001" w:tentative="1">
      <w:start w:val="1"/>
      <w:numFmt w:val="bullet"/>
      <w:lvlText w:val=""/>
      <w:lvlJc w:val="left"/>
      <w:pPr>
        <w:ind w:left="5100" w:hanging="360"/>
      </w:pPr>
      <w:rPr>
        <w:rFonts w:ascii="Symbol" w:hAnsi="Symbol" w:hint="default"/>
      </w:rPr>
    </w:lvl>
    <w:lvl w:ilvl="7" w:tplc="04050003" w:tentative="1">
      <w:start w:val="1"/>
      <w:numFmt w:val="bullet"/>
      <w:lvlText w:val="o"/>
      <w:lvlJc w:val="left"/>
      <w:pPr>
        <w:ind w:left="5820" w:hanging="360"/>
      </w:pPr>
      <w:rPr>
        <w:rFonts w:ascii="Courier New" w:hAnsi="Courier New" w:cs="Courier New" w:hint="default"/>
      </w:rPr>
    </w:lvl>
    <w:lvl w:ilvl="8" w:tplc="04050005" w:tentative="1">
      <w:start w:val="1"/>
      <w:numFmt w:val="bullet"/>
      <w:lvlText w:val=""/>
      <w:lvlJc w:val="left"/>
      <w:pPr>
        <w:ind w:left="6540" w:hanging="360"/>
      </w:pPr>
      <w:rPr>
        <w:rFonts w:ascii="Wingdings" w:hAnsi="Wingdings" w:hint="default"/>
      </w:rPr>
    </w:lvl>
  </w:abstractNum>
  <w:abstractNum w:abstractNumId="20">
    <w:nsid w:val="4553421A"/>
    <w:multiLevelType w:val="hybridMultilevel"/>
    <w:tmpl w:val="F6D84F42"/>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cs="Wingdings" w:hint="default"/>
      </w:rPr>
    </w:lvl>
    <w:lvl w:ilvl="3" w:tplc="04050001">
      <w:start w:val="1"/>
      <w:numFmt w:val="bullet"/>
      <w:lvlText w:val=""/>
      <w:lvlJc w:val="left"/>
      <w:pPr>
        <w:ind w:left="2880" w:hanging="360"/>
      </w:pPr>
      <w:rPr>
        <w:rFonts w:ascii="Symbol" w:hAnsi="Symbol" w:cs="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cs="Wingdings" w:hint="default"/>
      </w:rPr>
    </w:lvl>
    <w:lvl w:ilvl="6" w:tplc="04050001">
      <w:start w:val="1"/>
      <w:numFmt w:val="bullet"/>
      <w:lvlText w:val=""/>
      <w:lvlJc w:val="left"/>
      <w:pPr>
        <w:ind w:left="5040" w:hanging="360"/>
      </w:pPr>
      <w:rPr>
        <w:rFonts w:ascii="Symbol" w:hAnsi="Symbol" w:cs="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cs="Wingdings" w:hint="default"/>
      </w:rPr>
    </w:lvl>
  </w:abstractNum>
  <w:abstractNum w:abstractNumId="21">
    <w:nsid w:val="46113D4F"/>
    <w:multiLevelType w:val="singleLevel"/>
    <w:tmpl w:val="A3323CB8"/>
    <w:lvl w:ilvl="0">
      <w:start w:val="1"/>
      <w:numFmt w:val="bullet"/>
      <w:pStyle w:val="ListDash3"/>
      <w:lvlText w:val="–"/>
      <w:lvlJc w:val="left"/>
      <w:pPr>
        <w:tabs>
          <w:tab w:val="num" w:pos="1485"/>
        </w:tabs>
        <w:ind w:left="1485" w:hanging="283"/>
      </w:pPr>
      <w:rPr>
        <w:rFonts w:ascii="Times New Roman" w:hAnsi="Times New Roman"/>
      </w:rPr>
    </w:lvl>
  </w:abstractNum>
  <w:abstractNum w:abstractNumId="22">
    <w:nsid w:val="48D2764C"/>
    <w:multiLevelType w:val="hybridMultilevel"/>
    <w:tmpl w:val="06AC54D0"/>
    <w:lvl w:ilvl="0" w:tplc="30A0CB84">
      <w:numFmt w:val="bullet"/>
      <w:lvlText w:val="-"/>
      <w:lvlJc w:val="left"/>
      <w:pPr>
        <w:ind w:left="720" w:hanging="360"/>
      </w:pPr>
      <w:rPr>
        <w:rFonts w:ascii="Times New Roman" w:hAnsi="Times New Roman" w:cs="Times New Roman" w:hint="default"/>
        <w:color w:val="auto"/>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3">
    <w:nsid w:val="53436603"/>
    <w:multiLevelType w:val="multilevel"/>
    <w:tmpl w:val="4D807744"/>
    <w:lvl w:ilvl="0">
      <w:start w:val="1"/>
      <w:numFmt w:val="decimal"/>
      <w:pStyle w:val="Nadpis1"/>
      <w:suff w:val="space"/>
      <w:lvlText w:val="%1."/>
      <w:lvlJc w:val="left"/>
      <w:pPr>
        <w:ind w:left="0" w:firstLine="0"/>
      </w:pPr>
      <w:rPr>
        <w:rFonts w:hint="default"/>
      </w:rPr>
    </w:lvl>
    <w:lvl w:ilvl="1">
      <w:start w:val="1"/>
      <w:numFmt w:val="decimal"/>
      <w:suff w:val="space"/>
      <w:lvlText w:val="%1.%2."/>
      <w:lvlJc w:val="left"/>
      <w:pPr>
        <w:ind w:left="0" w:firstLine="0"/>
      </w:pPr>
      <w:rPr>
        <w:rFonts w:hint="default"/>
      </w:rPr>
    </w:lvl>
    <w:lvl w:ilvl="2">
      <w:start w:val="1"/>
      <w:numFmt w:val="decimal"/>
      <w:suff w:val="space"/>
      <w:lvlText w:val="%1.%2.%3."/>
      <w:lvlJc w:val="left"/>
      <w:pPr>
        <w:ind w:left="0" w:firstLine="0"/>
      </w:pPr>
      <w:rPr>
        <w:rFonts w:hint="default"/>
        <w:color w:val="auto"/>
      </w:rPr>
    </w:lvl>
    <w:lvl w:ilvl="3">
      <w:start w:val="1"/>
      <w:numFmt w:val="decimal"/>
      <w:suff w:val="space"/>
      <w:lvlText w:val="%1.%2.%3.%4."/>
      <w:lvlJc w:val="left"/>
      <w:pPr>
        <w:ind w:left="0" w:firstLine="0"/>
      </w:pPr>
      <w:rPr>
        <w:rFonts w:hint="default"/>
      </w:rPr>
    </w:lvl>
    <w:lvl w:ilvl="4">
      <w:start w:val="1"/>
      <w:numFmt w:val="decimal"/>
      <w:pStyle w:val="Nadpis5"/>
      <w:suff w:val="space"/>
      <w:lvlText w:val="%1.%2.%3.%4.%5."/>
      <w:lvlJc w:val="left"/>
      <w:pPr>
        <w:ind w:left="0" w:firstLine="0"/>
      </w:pPr>
      <w:rPr>
        <w:rFonts w:hint="default"/>
      </w:rPr>
    </w:lvl>
    <w:lvl w:ilvl="5">
      <w:start w:val="1"/>
      <w:numFmt w:val="decimal"/>
      <w:pStyle w:val="Nadpis6"/>
      <w:suff w:val="space"/>
      <w:lvlText w:val="%1.%2.%3.%4.%5.%6."/>
      <w:lvlJc w:val="left"/>
      <w:pPr>
        <w:ind w:left="0" w:firstLine="0"/>
      </w:pPr>
      <w:rPr>
        <w:rFonts w:hint="default"/>
      </w:rPr>
    </w:lvl>
    <w:lvl w:ilvl="6">
      <w:start w:val="1"/>
      <w:numFmt w:val="decimal"/>
      <w:pStyle w:val="Nadpis7"/>
      <w:suff w:val="space"/>
      <w:lvlText w:val="%1.%2.%3.%4.%5.%6.%7."/>
      <w:lvlJc w:val="left"/>
      <w:pPr>
        <w:ind w:left="0" w:firstLine="0"/>
      </w:pPr>
      <w:rPr>
        <w:rFonts w:hint="default"/>
      </w:rPr>
    </w:lvl>
    <w:lvl w:ilvl="7">
      <w:start w:val="1"/>
      <w:numFmt w:val="decimal"/>
      <w:pStyle w:val="Nadpis8"/>
      <w:suff w:val="space"/>
      <w:lvlText w:val="%1.%2.%3.%4.%5.%6.%7.%8."/>
      <w:lvlJc w:val="left"/>
      <w:pPr>
        <w:ind w:left="0" w:firstLine="0"/>
      </w:pPr>
      <w:rPr>
        <w:rFonts w:hint="default"/>
      </w:rPr>
    </w:lvl>
    <w:lvl w:ilvl="8">
      <w:start w:val="1"/>
      <w:numFmt w:val="decimal"/>
      <w:pStyle w:val="Nadpis9"/>
      <w:suff w:val="space"/>
      <w:lvlText w:val="%1.%2.%3.%4.%5.%6.%7.%8.%9."/>
      <w:lvlJc w:val="left"/>
      <w:pPr>
        <w:ind w:left="0" w:firstLine="0"/>
      </w:pPr>
      <w:rPr>
        <w:rFonts w:hint="default"/>
      </w:rPr>
    </w:lvl>
  </w:abstractNum>
  <w:abstractNum w:abstractNumId="24">
    <w:nsid w:val="54D10AB0"/>
    <w:multiLevelType w:val="singleLevel"/>
    <w:tmpl w:val="5B50620E"/>
    <w:lvl w:ilvl="0">
      <w:start w:val="1"/>
      <w:numFmt w:val="bullet"/>
      <w:pStyle w:val="ListDash4"/>
      <w:lvlText w:val="–"/>
      <w:lvlJc w:val="left"/>
      <w:pPr>
        <w:tabs>
          <w:tab w:val="num" w:pos="1485"/>
        </w:tabs>
        <w:ind w:left="1485" w:hanging="283"/>
      </w:pPr>
      <w:rPr>
        <w:rFonts w:ascii="Times New Roman" w:hAnsi="Times New Roman"/>
      </w:rPr>
    </w:lvl>
  </w:abstractNum>
  <w:abstractNum w:abstractNumId="25">
    <w:nsid w:val="57594894"/>
    <w:multiLevelType w:val="multilevel"/>
    <w:tmpl w:val="A09AD310"/>
    <w:styleLink w:val="Headings"/>
    <w:lvl w:ilvl="0">
      <w:start w:val="1"/>
      <w:numFmt w:val="decimal"/>
      <w:suff w:val="space"/>
      <w:lvlText w:val="%1."/>
      <w:lvlJc w:val="left"/>
      <w:pPr>
        <w:ind w:left="0" w:firstLine="0"/>
      </w:pPr>
      <w:rPr>
        <w:rFonts w:hint="default"/>
      </w:rPr>
    </w:lvl>
    <w:lvl w:ilvl="1">
      <w:start w:val="1"/>
      <w:numFmt w:val="decimal"/>
      <w:suff w:val="space"/>
      <w:lvlText w:val="%1.%2."/>
      <w:lvlJc w:val="left"/>
      <w:pPr>
        <w:ind w:left="0" w:firstLine="0"/>
      </w:pPr>
      <w:rPr>
        <w:rFonts w:hint="default"/>
      </w:rPr>
    </w:lvl>
    <w:lvl w:ilvl="2">
      <w:start w:val="1"/>
      <w:numFmt w:val="decimal"/>
      <w:suff w:val="space"/>
      <w:lvlText w:val="%1.%2.%3."/>
      <w:lvlJc w:val="left"/>
      <w:pPr>
        <w:ind w:left="0" w:firstLine="0"/>
      </w:pPr>
      <w:rPr>
        <w:rFonts w:hint="default"/>
        <w:color w:val="auto"/>
      </w:rPr>
    </w:lvl>
    <w:lvl w:ilvl="3">
      <w:start w:val="1"/>
      <w:numFmt w:val="decimal"/>
      <w:suff w:val="space"/>
      <w:lvlText w:val="%1.%2.%3.%4."/>
      <w:lvlJc w:val="left"/>
      <w:pPr>
        <w:ind w:left="0" w:firstLine="0"/>
      </w:pPr>
      <w:rPr>
        <w:rFonts w:hint="default"/>
      </w:rPr>
    </w:lvl>
    <w:lvl w:ilvl="4">
      <w:start w:val="1"/>
      <w:numFmt w:val="decimal"/>
      <w:suff w:val="space"/>
      <w:lvlText w:val="%1.%2.%3.%4.%5."/>
      <w:lvlJc w:val="left"/>
      <w:pPr>
        <w:ind w:left="0" w:firstLine="0"/>
      </w:pPr>
      <w:rPr>
        <w:rFonts w:hint="default"/>
      </w:rPr>
    </w:lvl>
    <w:lvl w:ilvl="5">
      <w:start w:val="1"/>
      <w:numFmt w:val="decimal"/>
      <w:suff w:val="space"/>
      <w:lvlText w:val="%1.%2.%3.%4.%5.%6."/>
      <w:lvlJc w:val="left"/>
      <w:pPr>
        <w:ind w:left="0" w:firstLine="0"/>
      </w:pPr>
      <w:rPr>
        <w:rFonts w:hint="default"/>
      </w:rPr>
    </w:lvl>
    <w:lvl w:ilvl="6">
      <w:start w:val="1"/>
      <w:numFmt w:val="decimal"/>
      <w:suff w:val="space"/>
      <w:lvlText w:val="%1.%2.%3.%4.%5.%6.%7."/>
      <w:lvlJc w:val="left"/>
      <w:pPr>
        <w:ind w:left="0" w:firstLine="0"/>
      </w:pPr>
      <w:rPr>
        <w:rFonts w:hint="default"/>
      </w:rPr>
    </w:lvl>
    <w:lvl w:ilvl="7">
      <w:start w:val="1"/>
      <w:numFmt w:val="decimal"/>
      <w:suff w:val="space"/>
      <w:lvlText w:val="%1.%2.%3.%4.%5.%6.%7.%8."/>
      <w:lvlJc w:val="left"/>
      <w:pPr>
        <w:ind w:left="0" w:firstLine="0"/>
      </w:pPr>
      <w:rPr>
        <w:rFonts w:hint="default"/>
      </w:rPr>
    </w:lvl>
    <w:lvl w:ilvl="8">
      <w:start w:val="1"/>
      <w:numFmt w:val="decimal"/>
      <w:suff w:val="space"/>
      <w:lvlText w:val="%1.%2.%3.%4.%5.%6.%7.%8.%9."/>
      <w:lvlJc w:val="left"/>
      <w:pPr>
        <w:ind w:left="0" w:firstLine="0"/>
      </w:pPr>
      <w:rPr>
        <w:rFonts w:hint="default"/>
      </w:rPr>
    </w:lvl>
  </w:abstractNum>
  <w:abstractNum w:abstractNumId="26">
    <w:nsid w:val="5E0D6286"/>
    <w:multiLevelType w:val="singleLevel"/>
    <w:tmpl w:val="B0567122"/>
    <w:lvl w:ilvl="0">
      <w:start w:val="1"/>
      <w:numFmt w:val="bullet"/>
      <w:pStyle w:val="ListDash2"/>
      <w:lvlText w:val="–"/>
      <w:lvlJc w:val="left"/>
      <w:pPr>
        <w:tabs>
          <w:tab w:val="num" w:pos="1485"/>
        </w:tabs>
        <w:ind w:left="1485" w:hanging="283"/>
      </w:pPr>
      <w:rPr>
        <w:rFonts w:ascii="Times New Roman" w:hAnsi="Times New Roman"/>
      </w:rPr>
    </w:lvl>
  </w:abstractNum>
  <w:abstractNum w:abstractNumId="27">
    <w:nsid w:val="6057433F"/>
    <w:multiLevelType w:val="singleLevel"/>
    <w:tmpl w:val="3D5ECD48"/>
    <w:lvl w:ilvl="0">
      <w:start w:val="1"/>
      <w:numFmt w:val="bullet"/>
      <w:pStyle w:val="ListDash1"/>
      <w:lvlText w:val="–"/>
      <w:lvlJc w:val="left"/>
      <w:pPr>
        <w:tabs>
          <w:tab w:val="num" w:pos="765"/>
        </w:tabs>
        <w:ind w:left="765" w:hanging="283"/>
      </w:pPr>
      <w:rPr>
        <w:rFonts w:ascii="Times New Roman" w:hAnsi="Times New Roman"/>
      </w:rPr>
    </w:lvl>
  </w:abstractNum>
  <w:abstractNum w:abstractNumId="28">
    <w:nsid w:val="620F2440"/>
    <w:multiLevelType w:val="singleLevel"/>
    <w:tmpl w:val="6860A420"/>
    <w:lvl w:ilvl="0">
      <w:start w:val="1"/>
      <w:numFmt w:val="bullet"/>
      <w:pStyle w:val="Seznamsodrkami3"/>
      <w:lvlText w:val=""/>
      <w:lvlJc w:val="left"/>
      <w:pPr>
        <w:tabs>
          <w:tab w:val="num" w:pos="1485"/>
        </w:tabs>
        <w:ind w:left="1485" w:hanging="283"/>
      </w:pPr>
      <w:rPr>
        <w:rFonts w:ascii="Symbol" w:hAnsi="Symbol"/>
      </w:rPr>
    </w:lvl>
  </w:abstractNum>
  <w:abstractNum w:abstractNumId="29">
    <w:nsid w:val="627C0CC2"/>
    <w:multiLevelType w:val="hybridMultilevel"/>
    <w:tmpl w:val="21984156"/>
    <w:lvl w:ilvl="0" w:tplc="CE5AEAA0">
      <w:start w:val="1"/>
      <w:numFmt w:val="bullet"/>
      <w:lvlText w:val="-"/>
      <w:lvlJc w:val="left"/>
      <w:pPr>
        <w:tabs>
          <w:tab w:val="num" w:pos="720"/>
        </w:tabs>
        <w:ind w:left="720" w:hanging="360"/>
      </w:pPr>
      <w:rPr>
        <w:rFonts w:ascii="Times New Roman" w:hAnsi="Times New Roman" w:hint="default"/>
      </w:rPr>
    </w:lvl>
    <w:lvl w:ilvl="1" w:tplc="A966457A" w:tentative="1">
      <w:start w:val="1"/>
      <w:numFmt w:val="bullet"/>
      <w:lvlText w:val="-"/>
      <w:lvlJc w:val="left"/>
      <w:pPr>
        <w:tabs>
          <w:tab w:val="num" w:pos="1440"/>
        </w:tabs>
        <w:ind w:left="1440" w:hanging="360"/>
      </w:pPr>
      <w:rPr>
        <w:rFonts w:ascii="Times New Roman" w:hAnsi="Times New Roman" w:hint="default"/>
      </w:rPr>
    </w:lvl>
    <w:lvl w:ilvl="2" w:tplc="D9867D8A" w:tentative="1">
      <w:start w:val="1"/>
      <w:numFmt w:val="bullet"/>
      <w:lvlText w:val="-"/>
      <w:lvlJc w:val="left"/>
      <w:pPr>
        <w:tabs>
          <w:tab w:val="num" w:pos="2160"/>
        </w:tabs>
        <w:ind w:left="2160" w:hanging="360"/>
      </w:pPr>
      <w:rPr>
        <w:rFonts w:ascii="Times New Roman" w:hAnsi="Times New Roman" w:hint="default"/>
      </w:rPr>
    </w:lvl>
    <w:lvl w:ilvl="3" w:tplc="9ECA235C" w:tentative="1">
      <w:start w:val="1"/>
      <w:numFmt w:val="bullet"/>
      <w:lvlText w:val="-"/>
      <w:lvlJc w:val="left"/>
      <w:pPr>
        <w:tabs>
          <w:tab w:val="num" w:pos="2880"/>
        </w:tabs>
        <w:ind w:left="2880" w:hanging="360"/>
      </w:pPr>
      <w:rPr>
        <w:rFonts w:ascii="Times New Roman" w:hAnsi="Times New Roman" w:hint="default"/>
      </w:rPr>
    </w:lvl>
    <w:lvl w:ilvl="4" w:tplc="ED6E4A6C" w:tentative="1">
      <w:start w:val="1"/>
      <w:numFmt w:val="bullet"/>
      <w:lvlText w:val="-"/>
      <w:lvlJc w:val="left"/>
      <w:pPr>
        <w:tabs>
          <w:tab w:val="num" w:pos="3600"/>
        </w:tabs>
        <w:ind w:left="3600" w:hanging="360"/>
      </w:pPr>
      <w:rPr>
        <w:rFonts w:ascii="Times New Roman" w:hAnsi="Times New Roman" w:hint="default"/>
      </w:rPr>
    </w:lvl>
    <w:lvl w:ilvl="5" w:tplc="6A10802E" w:tentative="1">
      <w:start w:val="1"/>
      <w:numFmt w:val="bullet"/>
      <w:lvlText w:val="-"/>
      <w:lvlJc w:val="left"/>
      <w:pPr>
        <w:tabs>
          <w:tab w:val="num" w:pos="4320"/>
        </w:tabs>
        <w:ind w:left="4320" w:hanging="360"/>
      </w:pPr>
      <w:rPr>
        <w:rFonts w:ascii="Times New Roman" w:hAnsi="Times New Roman" w:hint="default"/>
      </w:rPr>
    </w:lvl>
    <w:lvl w:ilvl="6" w:tplc="EF6EF94C" w:tentative="1">
      <w:start w:val="1"/>
      <w:numFmt w:val="bullet"/>
      <w:lvlText w:val="-"/>
      <w:lvlJc w:val="left"/>
      <w:pPr>
        <w:tabs>
          <w:tab w:val="num" w:pos="5040"/>
        </w:tabs>
        <w:ind w:left="5040" w:hanging="360"/>
      </w:pPr>
      <w:rPr>
        <w:rFonts w:ascii="Times New Roman" w:hAnsi="Times New Roman" w:hint="default"/>
      </w:rPr>
    </w:lvl>
    <w:lvl w:ilvl="7" w:tplc="6E0C5732" w:tentative="1">
      <w:start w:val="1"/>
      <w:numFmt w:val="bullet"/>
      <w:lvlText w:val="-"/>
      <w:lvlJc w:val="left"/>
      <w:pPr>
        <w:tabs>
          <w:tab w:val="num" w:pos="5760"/>
        </w:tabs>
        <w:ind w:left="5760" w:hanging="360"/>
      </w:pPr>
      <w:rPr>
        <w:rFonts w:ascii="Times New Roman" w:hAnsi="Times New Roman" w:hint="default"/>
      </w:rPr>
    </w:lvl>
    <w:lvl w:ilvl="8" w:tplc="6ECE699C" w:tentative="1">
      <w:start w:val="1"/>
      <w:numFmt w:val="bullet"/>
      <w:lvlText w:val="-"/>
      <w:lvlJc w:val="left"/>
      <w:pPr>
        <w:tabs>
          <w:tab w:val="num" w:pos="6480"/>
        </w:tabs>
        <w:ind w:left="6480" w:hanging="360"/>
      </w:pPr>
      <w:rPr>
        <w:rFonts w:ascii="Times New Roman" w:hAnsi="Times New Roman" w:hint="default"/>
      </w:rPr>
    </w:lvl>
  </w:abstractNum>
  <w:abstractNum w:abstractNumId="30">
    <w:nsid w:val="69F10807"/>
    <w:multiLevelType w:val="hybridMultilevel"/>
    <w:tmpl w:val="3738BEA4"/>
    <w:lvl w:ilvl="0" w:tplc="0405000F">
      <w:start w:val="1"/>
      <w:numFmt w:val="decimal"/>
      <w:lvlText w:val="%1."/>
      <w:lvlJc w:val="left"/>
      <w:pPr>
        <w:tabs>
          <w:tab w:val="num" w:pos="720"/>
        </w:tabs>
        <w:ind w:left="720" w:hanging="360"/>
      </w:pPr>
    </w:lvl>
    <w:lvl w:ilvl="1" w:tplc="04050019" w:tentative="1">
      <w:start w:val="1"/>
      <w:numFmt w:val="lowerLetter"/>
      <w:lvlText w:val="%2."/>
      <w:lvlJc w:val="left"/>
      <w:pPr>
        <w:tabs>
          <w:tab w:val="num" w:pos="1440"/>
        </w:tabs>
        <w:ind w:left="1440" w:hanging="360"/>
      </w:p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31">
    <w:nsid w:val="6DF118C0"/>
    <w:multiLevelType w:val="singleLevel"/>
    <w:tmpl w:val="B90C8B88"/>
    <w:lvl w:ilvl="0">
      <w:start w:val="1"/>
      <w:numFmt w:val="bullet"/>
      <w:pStyle w:val="Seznamsodrkami4"/>
      <w:lvlText w:val=""/>
      <w:lvlJc w:val="left"/>
      <w:pPr>
        <w:tabs>
          <w:tab w:val="num" w:pos="1485"/>
        </w:tabs>
        <w:ind w:left="1485" w:hanging="283"/>
      </w:pPr>
      <w:rPr>
        <w:rFonts w:ascii="Symbol" w:hAnsi="Symbol"/>
      </w:rPr>
    </w:lvl>
  </w:abstractNum>
  <w:abstractNum w:abstractNumId="32">
    <w:nsid w:val="6EEB0653"/>
    <w:multiLevelType w:val="hybridMultilevel"/>
    <w:tmpl w:val="79A29694"/>
    <w:lvl w:ilvl="0" w:tplc="58AC1F30">
      <w:start w:val="1"/>
      <w:numFmt w:val="bullet"/>
      <w:lvlText w:val="-"/>
      <w:lvlJc w:val="left"/>
      <w:pPr>
        <w:ind w:left="720" w:hanging="360"/>
      </w:pPr>
      <w:rPr>
        <w:rFonts w:ascii="Times New Roman" w:hAnsi="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3">
    <w:nsid w:val="722304D7"/>
    <w:multiLevelType w:val="multilevel"/>
    <w:tmpl w:val="9DE2758E"/>
    <w:lvl w:ilvl="0">
      <w:start w:val="1"/>
      <w:numFmt w:val="decimal"/>
      <w:pStyle w:val="slovanseznam4"/>
      <w:lvlText w:val="(%1)"/>
      <w:lvlJc w:val="left"/>
      <w:pPr>
        <w:tabs>
          <w:tab w:val="num" w:pos="1911"/>
        </w:tabs>
        <w:ind w:left="1911" w:hanging="709"/>
      </w:pPr>
    </w:lvl>
    <w:lvl w:ilvl="1">
      <w:start w:val="1"/>
      <w:numFmt w:val="lowerLetter"/>
      <w:pStyle w:val="ListNumber4Level2"/>
      <w:lvlText w:val="(%2)"/>
      <w:lvlJc w:val="left"/>
      <w:pPr>
        <w:tabs>
          <w:tab w:val="num" w:pos="2619"/>
        </w:tabs>
        <w:ind w:left="2619" w:hanging="708"/>
      </w:pPr>
    </w:lvl>
    <w:lvl w:ilvl="2">
      <w:start w:val="1"/>
      <w:numFmt w:val="bullet"/>
      <w:pStyle w:val="ListNumber4Level3"/>
      <w:lvlText w:val="–"/>
      <w:lvlJc w:val="left"/>
      <w:pPr>
        <w:tabs>
          <w:tab w:val="num" w:pos="3328"/>
        </w:tabs>
        <w:ind w:left="3328" w:hanging="709"/>
      </w:pPr>
      <w:rPr>
        <w:rFonts w:ascii="Times New Roman" w:hAnsi="Times New Roman"/>
      </w:rPr>
    </w:lvl>
    <w:lvl w:ilvl="3">
      <w:start w:val="1"/>
      <w:numFmt w:val="bullet"/>
      <w:pStyle w:val="ListNumber4Level4"/>
      <w:lvlText w:val=""/>
      <w:lvlJc w:val="left"/>
      <w:pPr>
        <w:tabs>
          <w:tab w:val="num" w:pos="4037"/>
        </w:tabs>
        <w:ind w:left="4037" w:hanging="709"/>
      </w:pPr>
      <w:rPr>
        <w:rFonts w:ascii="Symbol" w:hAnsi="Symbol"/>
      </w:r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4">
    <w:nsid w:val="7F9E28B9"/>
    <w:multiLevelType w:val="multilevel"/>
    <w:tmpl w:val="1AE89322"/>
    <w:lvl w:ilvl="0">
      <w:start w:val="1"/>
      <w:numFmt w:val="decimal"/>
      <w:lvlText w:val="%1)"/>
      <w:lvlJc w:val="left"/>
      <w:pPr>
        <w:tabs>
          <w:tab w:val="num" w:pos="567"/>
        </w:tabs>
        <w:ind w:left="1134" w:hanging="850"/>
      </w:pPr>
    </w:lvl>
    <w:lvl w:ilvl="1">
      <w:start w:val="1"/>
      <w:numFmt w:val="lowerLetter"/>
      <w:lvlText w:val="- %2) "/>
      <w:lvlJc w:val="left"/>
      <w:pPr>
        <w:tabs>
          <w:tab w:val="num" w:pos="284"/>
        </w:tabs>
        <w:ind w:left="1418" w:hanging="284"/>
      </w:pPr>
    </w:lvl>
    <w:lvl w:ilvl="2">
      <w:start w:val="1"/>
      <w:numFmt w:val="lowerRoman"/>
      <w:lvlText w:val="%3."/>
      <w:lvlJc w:val="right"/>
      <w:pPr>
        <w:tabs>
          <w:tab w:val="num" w:pos="1800"/>
        </w:tabs>
        <w:ind w:left="1800" w:hanging="180"/>
      </w:pPr>
    </w:lvl>
    <w:lvl w:ilvl="3">
      <w:start w:val="1"/>
      <w:numFmt w:val="decimal"/>
      <w:lvlText w:val="%4."/>
      <w:lvlJc w:val="left"/>
      <w:pPr>
        <w:tabs>
          <w:tab w:val="num" w:pos="2520"/>
        </w:tabs>
        <w:ind w:left="2520" w:hanging="360"/>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num w:numId="1">
    <w:abstractNumId w:val="1"/>
  </w:num>
  <w:num w:numId="2">
    <w:abstractNumId w:val="0"/>
  </w:num>
  <w:num w:numId="3">
    <w:abstractNumId w:val="18"/>
  </w:num>
  <w:num w:numId="4">
    <w:abstractNumId w:val="11"/>
  </w:num>
  <w:num w:numId="5">
    <w:abstractNumId w:val="17"/>
  </w:num>
  <w:num w:numId="6">
    <w:abstractNumId w:val="28"/>
  </w:num>
  <w:num w:numId="7">
    <w:abstractNumId w:val="31"/>
  </w:num>
  <w:num w:numId="8">
    <w:abstractNumId w:val="13"/>
  </w:num>
  <w:num w:numId="9">
    <w:abstractNumId w:val="27"/>
  </w:num>
  <w:num w:numId="10">
    <w:abstractNumId w:val="26"/>
  </w:num>
  <w:num w:numId="11">
    <w:abstractNumId w:val="21"/>
  </w:num>
  <w:num w:numId="12">
    <w:abstractNumId w:val="24"/>
  </w:num>
  <w:num w:numId="13">
    <w:abstractNumId w:val="9"/>
  </w:num>
  <w:num w:numId="14">
    <w:abstractNumId w:val="14"/>
  </w:num>
  <w:num w:numId="15">
    <w:abstractNumId w:val="7"/>
  </w:num>
  <w:num w:numId="16">
    <w:abstractNumId w:val="12"/>
  </w:num>
  <w:num w:numId="17">
    <w:abstractNumId w:val="33"/>
  </w:num>
  <w:num w:numId="18">
    <w:abstractNumId w:val="25"/>
  </w:num>
  <w:num w:numId="19">
    <w:abstractNumId w:val="23"/>
  </w:num>
  <w:num w:numId="20">
    <w:abstractNumId w:val="20"/>
  </w:num>
  <w:num w:numId="21">
    <w:abstractNumId w:val="2"/>
  </w:num>
  <w:num w:numId="22">
    <w:abstractNumId w:val="6"/>
  </w:num>
  <w:num w:numId="23">
    <w:abstractNumId w:val="30"/>
  </w:num>
  <w:num w:numId="24">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0"/>
  </w:num>
  <w:num w:numId="26">
    <w:abstractNumId w:val="29"/>
  </w:num>
  <w:num w:numId="27">
    <w:abstractNumId w:val="4"/>
  </w:num>
  <w:num w:numId="28">
    <w:abstractNumId w:val="19"/>
  </w:num>
  <w:num w:numId="29">
    <w:abstractNumId w:val="32"/>
  </w:num>
  <w:num w:numId="30">
    <w:abstractNumId w:val="22"/>
  </w:num>
  <w:num w:numId="31">
    <w:abstractNumId w:val="5"/>
  </w:num>
  <w:num w:numId="32">
    <w:abstractNumId w:val="3"/>
  </w:num>
  <w:numIdMacAtCleanup w:val="3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removePersonalInformation/>
  <w:embedTrueTypeFonts/>
  <w:embedSystemFonts/>
  <w:hideSpelling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720"/>
  <w:hyphenationZone w:val="425"/>
  <w:displayHorizontalDrawingGridEvery w:val="0"/>
  <w:displayVerticalDrawingGridEvery w:val="0"/>
  <w:doNotUseMarginsForDrawingGridOrigin/>
  <w:noPunctuationKerning/>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LW_DocType" w:val="REP"/>
  </w:docVars>
  <w:rsids>
    <w:rsidRoot w:val="002F68B9"/>
    <w:rsid w:val="0001144E"/>
    <w:rsid w:val="00044E31"/>
    <w:rsid w:val="00055685"/>
    <w:rsid w:val="00077554"/>
    <w:rsid w:val="0008092C"/>
    <w:rsid w:val="000844BE"/>
    <w:rsid w:val="00087E7D"/>
    <w:rsid w:val="000A0E61"/>
    <w:rsid w:val="000B77FA"/>
    <w:rsid w:val="000C2DD2"/>
    <w:rsid w:val="000E3E77"/>
    <w:rsid w:val="000F1DEE"/>
    <w:rsid w:val="000F2F12"/>
    <w:rsid w:val="00105D41"/>
    <w:rsid w:val="0011125D"/>
    <w:rsid w:val="00123D9E"/>
    <w:rsid w:val="0013162A"/>
    <w:rsid w:val="001334C7"/>
    <w:rsid w:val="001566C2"/>
    <w:rsid w:val="00171EF2"/>
    <w:rsid w:val="001954E8"/>
    <w:rsid w:val="001B2439"/>
    <w:rsid w:val="001B713D"/>
    <w:rsid w:val="001C2513"/>
    <w:rsid w:val="001E3BDE"/>
    <w:rsid w:val="001F035E"/>
    <w:rsid w:val="001F4782"/>
    <w:rsid w:val="001F688F"/>
    <w:rsid w:val="002265A1"/>
    <w:rsid w:val="0022749C"/>
    <w:rsid w:val="00240876"/>
    <w:rsid w:val="00253FA8"/>
    <w:rsid w:val="00272561"/>
    <w:rsid w:val="00284EEB"/>
    <w:rsid w:val="002862BA"/>
    <w:rsid w:val="002974C1"/>
    <w:rsid w:val="002A1AFB"/>
    <w:rsid w:val="002A422F"/>
    <w:rsid w:val="002B3D79"/>
    <w:rsid w:val="002C40C4"/>
    <w:rsid w:val="002C6C06"/>
    <w:rsid w:val="002D067C"/>
    <w:rsid w:val="002D2389"/>
    <w:rsid w:val="002D58AB"/>
    <w:rsid w:val="002E2C31"/>
    <w:rsid w:val="002E3ECF"/>
    <w:rsid w:val="002F68B9"/>
    <w:rsid w:val="00302459"/>
    <w:rsid w:val="00302EB3"/>
    <w:rsid w:val="003113AA"/>
    <w:rsid w:val="0032670D"/>
    <w:rsid w:val="003916BB"/>
    <w:rsid w:val="00392637"/>
    <w:rsid w:val="00392F8E"/>
    <w:rsid w:val="003A0C6E"/>
    <w:rsid w:val="003B34D9"/>
    <w:rsid w:val="003C2D5B"/>
    <w:rsid w:val="00406E42"/>
    <w:rsid w:val="00411C73"/>
    <w:rsid w:val="0042254A"/>
    <w:rsid w:val="00452D3B"/>
    <w:rsid w:val="004579ED"/>
    <w:rsid w:val="00476AE0"/>
    <w:rsid w:val="004934F5"/>
    <w:rsid w:val="004B11BF"/>
    <w:rsid w:val="004B7712"/>
    <w:rsid w:val="004C567D"/>
    <w:rsid w:val="004D1A48"/>
    <w:rsid w:val="004F415B"/>
    <w:rsid w:val="004F70C3"/>
    <w:rsid w:val="00504077"/>
    <w:rsid w:val="00517317"/>
    <w:rsid w:val="005201C3"/>
    <w:rsid w:val="005254B5"/>
    <w:rsid w:val="00530210"/>
    <w:rsid w:val="005309CB"/>
    <w:rsid w:val="00530F17"/>
    <w:rsid w:val="00567DD4"/>
    <w:rsid w:val="00572AB5"/>
    <w:rsid w:val="00580E84"/>
    <w:rsid w:val="0058692A"/>
    <w:rsid w:val="005927E3"/>
    <w:rsid w:val="00596E67"/>
    <w:rsid w:val="005A566F"/>
    <w:rsid w:val="005A61BD"/>
    <w:rsid w:val="005B33B6"/>
    <w:rsid w:val="005C762B"/>
    <w:rsid w:val="005E14FA"/>
    <w:rsid w:val="005E36E1"/>
    <w:rsid w:val="005E6694"/>
    <w:rsid w:val="0060047B"/>
    <w:rsid w:val="00601310"/>
    <w:rsid w:val="00606280"/>
    <w:rsid w:val="00636C22"/>
    <w:rsid w:val="0065549B"/>
    <w:rsid w:val="00655E7A"/>
    <w:rsid w:val="00674538"/>
    <w:rsid w:val="00677C8E"/>
    <w:rsid w:val="00686B51"/>
    <w:rsid w:val="006A2B75"/>
    <w:rsid w:val="006B139D"/>
    <w:rsid w:val="006B33CC"/>
    <w:rsid w:val="006B635A"/>
    <w:rsid w:val="006C0E69"/>
    <w:rsid w:val="006D0C80"/>
    <w:rsid w:val="006E651B"/>
    <w:rsid w:val="00701F04"/>
    <w:rsid w:val="00707F3B"/>
    <w:rsid w:val="00717B28"/>
    <w:rsid w:val="007554BE"/>
    <w:rsid w:val="00764633"/>
    <w:rsid w:val="00767499"/>
    <w:rsid w:val="00777207"/>
    <w:rsid w:val="00781F34"/>
    <w:rsid w:val="0079572D"/>
    <w:rsid w:val="007A146E"/>
    <w:rsid w:val="007A1919"/>
    <w:rsid w:val="007A2369"/>
    <w:rsid w:val="007A464A"/>
    <w:rsid w:val="007B16C7"/>
    <w:rsid w:val="007B6DF0"/>
    <w:rsid w:val="007C018E"/>
    <w:rsid w:val="007E1359"/>
    <w:rsid w:val="007F1CB4"/>
    <w:rsid w:val="00805E83"/>
    <w:rsid w:val="00807A87"/>
    <w:rsid w:val="00821993"/>
    <w:rsid w:val="008237E0"/>
    <w:rsid w:val="008269DD"/>
    <w:rsid w:val="00833A9F"/>
    <w:rsid w:val="008403B8"/>
    <w:rsid w:val="008829AE"/>
    <w:rsid w:val="008838E8"/>
    <w:rsid w:val="00883B1F"/>
    <w:rsid w:val="00887D93"/>
    <w:rsid w:val="00890BCD"/>
    <w:rsid w:val="00894424"/>
    <w:rsid w:val="008D5762"/>
    <w:rsid w:val="008E33CB"/>
    <w:rsid w:val="0091771D"/>
    <w:rsid w:val="00924834"/>
    <w:rsid w:val="0092603F"/>
    <w:rsid w:val="00973CA9"/>
    <w:rsid w:val="009864CA"/>
    <w:rsid w:val="00994AB7"/>
    <w:rsid w:val="009A3BCE"/>
    <w:rsid w:val="009C54B0"/>
    <w:rsid w:val="00A23536"/>
    <w:rsid w:val="00A443E8"/>
    <w:rsid w:val="00A50541"/>
    <w:rsid w:val="00A51708"/>
    <w:rsid w:val="00A56FF4"/>
    <w:rsid w:val="00A632A9"/>
    <w:rsid w:val="00A63B19"/>
    <w:rsid w:val="00A653DD"/>
    <w:rsid w:val="00A664D4"/>
    <w:rsid w:val="00A74EA5"/>
    <w:rsid w:val="00A95F50"/>
    <w:rsid w:val="00AA38BB"/>
    <w:rsid w:val="00AA624F"/>
    <w:rsid w:val="00AB5942"/>
    <w:rsid w:val="00AE5959"/>
    <w:rsid w:val="00AF268C"/>
    <w:rsid w:val="00AF7028"/>
    <w:rsid w:val="00B01256"/>
    <w:rsid w:val="00B02F71"/>
    <w:rsid w:val="00B11D84"/>
    <w:rsid w:val="00B315CD"/>
    <w:rsid w:val="00B478A5"/>
    <w:rsid w:val="00B522F9"/>
    <w:rsid w:val="00B62D73"/>
    <w:rsid w:val="00B64FFE"/>
    <w:rsid w:val="00B73EFD"/>
    <w:rsid w:val="00B94786"/>
    <w:rsid w:val="00BB1129"/>
    <w:rsid w:val="00BB36FA"/>
    <w:rsid w:val="00BC4DF3"/>
    <w:rsid w:val="00BD1609"/>
    <w:rsid w:val="00BF2DDF"/>
    <w:rsid w:val="00BF5426"/>
    <w:rsid w:val="00C01EE3"/>
    <w:rsid w:val="00C121C8"/>
    <w:rsid w:val="00C22C14"/>
    <w:rsid w:val="00C55043"/>
    <w:rsid w:val="00C5655F"/>
    <w:rsid w:val="00C71E4A"/>
    <w:rsid w:val="00C77C29"/>
    <w:rsid w:val="00C93FD2"/>
    <w:rsid w:val="00C9659D"/>
    <w:rsid w:val="00C966BE"/>
    <w:rsid w:val="00CB6210"/>
    <w:rsid w:val="00CE1942"/>
    <w:rsid w:val="00CF2E59"/>
    <w:rsid w:val="00D11495"/>
    <w:rsid w:val="00D140E0"/>
    <w:rsid w:val="00D44ACA"/>
    <w:rsid w:val="00D549D5"/>
    <w:rsid w:val="00D67756"/>
    <w:rsid w:val="00D74871"/>
    <w:rsid w:val="00DF163A"/>
    <w:rsid w:val="00DF252D"/>
    <w:rsid w:val="00E24ED8"/>
    <w:rsid w:val="00E41F85"/>
    <w:rsid w:val="00E42388"/>
    <w:rsid w:val="00E4331B"/>
    <w:rsid w:val="00E5403D"/>
    <w:rsid w:val="00E614A3"/>
    <w:rsid w:val="00E82E8C"/>
    <w:rsid w:val="00E835C1"/>
    <w:rsid w:val="00E96CF5"/>
    <w:rsid w:val="00EF75CF"/>
    <w:rsid w:val="00F03E97"/>
    <w:rsid w:val="00F06479"/>
    <w:rsid w:val="00F14E6D"/>
    <w:rsid w:val="00F53B43"/>
    <w:rsid w:val="00F548D9"/>
    <w:rsid w:val="00F54B6F"/>
    <w:rsid w:val="00F94368"/>
    <w:rsid w:val="00FA1946"/>
    <w:rsid w:val="00FA213B"/>
    <w:rsid w:val="00FA5EBB"/>
    <w:rsid w:val="00FB0FBC"/>
    <w:rsid w:val="00FD1BA1"/>
    <w:rsid w:val="00FD5389"/>
    <w:rsid w:val="00FD6CCD"/>
    <w:rsid w:val="00FE00BD"/>
    <w:rsid w:val="00FE0C11"/>
  </w:rsids>
  <m:mathPr>
    <m:mathFont m:val="Cambria Math"/>
    <m:brkBin m:val="before"/>
    <m:brkBinSub m:val="--"/>
    <m:smallFrac m:val="0"/>
    <m:dispDef/>
    <m:lMargin m:val="0"/>
    <m:rMargin m:val="0"/>
    <m:defJc m:val="centerGroup"/>
    <m:wrapRight/>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GB" w:eastAsia="en-GB"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toc 1"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caption" w:semiHidden="0" w:uiPriority="0" w:unhideWhenUsed="0" w:qFormat="1"/>
    <w:lsdException w:name="annotation reference" w:uiPriority="0"/>
    <w:lsdException w:name="List Bullet" w:uiPriority="0"/>
    <w:lsdException w:name="List Number 4" w:uiPriority="0"/>
    <w:lsdException w:name="Title" w:semiHidden="0" w:uiPriority="0" w:unhideWhenUsed="0" w:qFormat="1"/>
    <w:lsdException w:name="Default Paragraph Font" w:uiPriority="1"/>
    <w:lsdException w:name="Body Text" w:uiPriority="0"/>
    <w:lsdException w:name="Subtitle" w:semiHidden="0" w:uiPriority="11" w:unhideWhenUsed="0" w:qFormat="1"/>
    <w:lsdException w:name="Body Text Indent 2" w:uiPriority="0"/>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semiHidden="0" w:unhideWhenUsed="0" w:qFormat="1"/>
  </w:latentStyles>
  <w:style w:type="paragraph" w:default="1" w:styleId="Normln">
    <w:name w:val="Normal"/>
    <w:qFormat/>
    <w:rsid w:val="00BD6D7E"/>
    <w:pPr>
      <w:spacing w:before="120" w:after="120"/>
      <w:jc w:val="both"/>
    </w:pPr>
    <w:rPr>
      <w:sz w:val="24"/>
      <w:lang w:eastAsia="en-US"/>
    </w:rPr>
  </w:style>
  <w:style w:type="paragraph" w:styleId="Nadpis1">
    <w:name w:val="heading 1"/>
    <w:basedOn w:val="Normln"/>
    <w:next w:val="Normln"/>
    <w:link w:val="Nadpis1Char"/>
    <w:qFormat/>
    <w:rsid w:val="00162E7B"/>
    <w:pPr>
      <w:keepNext/>
      <w:numPr>
        <w:numId w:val="19"/>
      </w:numPr>
      <w:spacing w:before="240" w:after="240"/>
      <w:outlineLvl w:val="0"/>
    </w:pPr>
    <w:rPr>
      <w:b/>
      <w:smallCaps/>
      <w:sz w:val="28"/>
      <w:lang w:val="fr-BE"/>
    </w:rPr>
  </w:style>
  <w:style w:type="paragraph" w:styleId="Nadpis20">
    <w:name w:val="heading 2"/>
    <w:basedOn w:val="Nadpis1"/>
    <w:next w:val="Normln"/>
    <w:link w:val="Nadpis2Char"/>
    <w:autoRedefine/>
    <w:uiPriority w:val="99"/>
    <w:qFormat/>
    <w:rsid w:val="00D67756"/>
    <w:pPr>
      <w:numPr>
        <w:numId w:val="0"/>
      </w:numPr>
      <w:pBdr>
        <w:top w:val="single" w:sz="4" w:space="1" w:color="auto"/>
        <w:left w:val="single" w:sz="4" w:space="4" w:color="auto"/>
        <w:bottom w:val="single" w:sz="4" w:space="1" w:color="auto"/>
        <w:right w:val="single" w:sz="4" w:space="4" w:color="auto"/>
      </w:pBdr>
      <w:shd w:val="clear" w:color="auto" w:fill="D9D9D9"/>
      <w:outlineLvl w:val="1"/>
    </w:pPr>
    <w:rPr>
      <w:rFonts w:ascii="Arial" w:hAnsi="Arial" w:cs="Arial"/>
      <w:iCs/>
      <w:smallCaps w:val="0"/>
      <w:color w:val="1F497D"/>
      <w:sz w:val="24"/>
      <w:szCs w:val="24"/>
    </w:rPr>
  </w:style>
  <w:style w:type="paragraph" w:styleId="Nadpis3">
    <w:name w:val="heading 3"/>
    <w:basedOn w:val="Nadpis20"/>
    <w:next w:val="Normln"/>
    <w:link w:val="Nadpis3Char"/>
    <w:autoRedefine/>
    <w:qFormat/>
    <w:rsid w:val="00994AB7"/>
    <w:pPr>
      <w:numPr>
        <w:ilvl w:val="2"/>
      </w:numPr>
      <w:jc w:val="left"/>
      <w:outlineLvl w:val="2"/>
    </w:pPr>
    <w:rPr>
      <w:sz w:val="22"/>
      <w:szCs w:val="22"/>
    </w:rPr>
  </w:style>
  <w:style w:type="paragraph" w:styleId="Nadpis4">
    <w:name w:val="heading 4"/>
    <w:basedOn w:val="Nadpis3"/>
    <w:next w:val="Normln"/>
    <w:link w:val="Nadpis4Char"/>
    <w:qFormat/>
    <w:rsid w:val="00554619"/>
    <w:pPr>
      <w:numPr>
        <w:ilvl w:val="3"/>
      </w:numPr>
      <w:outlineLvl w:val="3"/>
    </w:pPr>
    <w:rPr>
      <w:i/>
    </w:rPr>
  </w:style>
  <w:style w:type="paragraph" w:styleId="Nadpis5">
    <w:name w:val="heading 5"/>
    <w:basedOn w:val="Nadpis4"/>
    <w:next w:val="Normln"/>
    <w:link w:val="Nadpis5Char"/>
    <w:qFormat/>
    <w:rsid w:val="001D534D"/>
    <w:pPr>
      <w:numPr>
        <w:ilvl w:val="4"/>
        <w:numId w:val="19"/>
      </w:numPr>
      <w:outlineLvl w:val="4"/>
    </w:pPr>
    <w:rPr>
      <w:b w:val="0"/>
      <w:i w:val="0"/>
      <w:noProof/>
    </w:rPr>
  </w:style>
  <w:style w:type="paragraph" w:styleId="Nadpis6">
    <w:name w:val="heading 6"/>
    <w:basedOn w:val="Nadpis5"/>
    <w:next w:val="Normln"/>
    <w:qFormat/>
    <w:rsid w:val="00F235A7"/>
    <w:pPr>
      <w:numPr>
        <w:ilvl w:val="5"/>
      </w:numPr>
      <w:spacing w:after="60"/>
      <w:outlineLvl w:val="5"/>
    </w:pPr>
    <w:rPr>
      <w:b/>
    </w:rPr>
  </w:style>
  <w:style w:type="paragraph" w:styleId="Nadpis7">
    <w:name w:val="heading 7"/>
    <w:basedOn w:val="Nadpis6"/>
    <w:next w:val="Normln"/>
    <w:qFormat/>
    <w:rsid w:val="00F235A7"/>
    <w:pPr>
      <w:numPr>
        <w:ilvl w:val="6"/>
      </w:numPr>
      <w:outlineLvl w:val="6"/>
    </w:pPr>
    <w:rPr>
      <w:i/>
    </w:rPr>
  </w:style>
  <w:style w:type="paragraph" w:styleId="Nadpis8">
    <w:name w:val="heading 8"/>
    <w:basedOn w:val="Nadpis7"/>
    <w:next w:val="Normln"/>
    <w:qFormat/>
    <w:rsid w:val="001D534D"/>
    <w:pPr>
      <w:numPr>
        <w:ilvl w:val="7"/>
      </w:numPr>
      <w:outlineLvl w:val="7"/>
    </w:pPr>
    <w:rPr>
      <w:rFonts w:ascii="Calibri" w:hAnsi="Calibri"/>
      <w:b w:val="0"/>
      <w:i w:val="0"/>
      <w:sz w:val="24"/>
    </w:rPr>
  </w:style>
  <w:style w:type="paragraph" w:styleId="Nadpis9">
    <w:name w:val="heading 9"/>
    <w:basedOn w:val="Nadpis8"/>
    <w:next w:val="Normln"/>
    <w:qFormat/>
    <w:rsid w:val="00F235A7"/>
    <w:pPr>
      <w:numPr>
        <w:ilvl w:val="8"/>
      </w:numPr>
      <w:outlineLvl w:val="8"/>
    </w:pPr>
    <w:rPr>
      <w:b/>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customStyle="1" w:styleId="Text1">
    <w:name w:val="Text 1"/>
    <w:basedOn w:val="Normln"/>
    <w:pPr>
      <w:ind w:left="482"/>
    </w:pPr>
  </w:style>
  <w:style w:type="paragraph" w:customStyle="1" w:styleId="Text2">
    <w:name w:val="Text 2"/>
    <w:basedOn w:val="Normln"/>
    <w:link w:val="Text2Char"/>
    <w:pPr>
      <w:tabs>
        <w:tab w:val="left" w:pos="2302"/>
      </w:tabs>
      <w:ind w:left="1202"/>
    </w:pPr>
  </w:style>
  <w:style w:type="paragraph" w:customStyle="1" w:styleId="Text3">
    <w:name w:val="Text 3"/>
    <w:basedOn w:val="Normln"/>
    <w:pPr>
      <w:tabs>
        <w:tab w:val="left" w:pos="2302"/>
      </w:tabs>
      <w:ind w:left="1202"/>
    </w:pPr>
  </w:style>
  <w:style w:type="paragraph" w:customStyle="1" w:styleId="Text4">
    <w:name w:val="Text 4"/>
    <w:basedOn w:val="Normln"/>
    <w:pPr>
      <w:tabs>
        <w:tab w:val="left" w:pos="2302"/>
      </w:tabs>
      <w:ind w:left="1202"/>
    </w:pPr>
  </w:style>
  <w:style w:type="paragraph" w:customStyle="1" w:styleId="Address">
    <w:name w:val="Address"/>
    <w:basedOn w:val="Normln"/>
    <w:pPr>
      <w:spacing w:after="0"/>
      <w:jc w:val="left"/>
    </w:pPr>
  </w:style>
  <w:style w:type="paragraph" w:customStyle="1" w:styleId="AddressTL">
    <w:name w:val="AddressTL"/>
    <w:basedOn w:val="Normln"/>
    <w:next w:val="Normln"/>
    <w:pPr>
      <w:spacing w:after="720"/>
      <w:jc w:val="left"/>
    </w:pPr>
  </w:style>
  <w:style w:type="paragraph" w:customStyle="1" w:styleId="AddressTR">
    <w:name w:val="AddressTR"/>
    <w:basedOn w:val="Normln"/>
    <w:next w:val="Normln"/>
    <w:pPr>
      <w:spacing w:after="720"/>
      <w:ind w:left="5103"/>
      <w:jc w:val="left"/>
    </w:pPr>
  </w:style>
  <w:style w:type="paragraph" w:styleId="Textvbloku">
    <w:name w:val="Block Text"/>
    <w:basedOn w:val="Normln"/>
    <w:pPr>
      <w:ind w:left="1440" w:right="1440"/>
    </w:pPr>
  </w:style>
  <w:style w:type="paragraph" w:styleId="Zkladntext">
    <w:name w:val="Body Text"/>
    <w:basedOn w:val="Normln"/>
    <w:link w:val="ZkladntextChar"/>
  </w:style>
  <w:style w:type="paragraph" w:styleId="Zkladntext2">
    <w:name w:val="Body Text 2"/>
    <w:basedOn w:val="Normln"/>
    <w:pPr>
      <w:spacing w:line="480" w:lineRule="auto"/>
    </w:pPr>
  </w:style>
  <w:style w:type="paragraph" w:styleId="Zkladntext3">
    <w:name w:val="Body Text 3"/>
    <w:basedOn w:val="Normln"/>
    <w:rPr>
      <w:sz w:val="16"/>
    </w:rPr>
  </w:style>
  <w:style w:type="paragraph" w:styleId="Zkladntext-prvnodsazen">
    <w:name w:val="Body Text First Indent"/>
    <w:basedOn w:val="Zkladntext"/>
    <w:pPr>
      <w:ind w:firstLine="210"/>
    </w:pPr>
  </w:style>
  <w:style w:type="paragraph" w:styleId="Zkladntextodsazen">
    <w:name w:val="Body Text Indent"/>
    <w:basedOn w:val="Normln"/>
    <w:pPr>
      <w:ind w:left="283"/>
    </w:pPr>
  </w:style>
  <w:style w:type="paragraph" w:styleId="Zkladntext-prvnodsazen2">
    <w:name w:val="Body Text First Indent 2"/>
    <w:basedOn w:val="Zkladntextodsazen"/>
    <w:pPr>
      <w:ind w:firstLine="210"/>
    </w:pPr>
  </w:style>
  <w:style w:type="paragraph" w:styleId="Zkladntextodsazen2">
    <w:name w:val="Body Text Indent 2"/>
    <w:basedOn w:val="Normln"/>
    <w:link w:val="Zkladntextodsazen2Char"/>
    <w:pPr>
      <w:spacing w:line="480" w:lineRule="auto"/>
      <w:ind w:left="283"/>
    </w:pPr>
  </w:style>
  <w:style w:type="paragraph" w:styleId="Zkladntextodsazen3">
    <w:name w:val="Body Text Indent 3"/>
    <w:basedOn w:val="Normln"/>
    <w:pPr>
      <w:ind w:left="283"/>
    </w:pPr>
    <w:rPr>
      <w:sz w:val="16"/>
    </w:rPr>
  </w:style>
  <w:style w:type="paragraph" w:styleId="Titulek">
    <w:name w:val="caption"/>
    <w:basedOn w:val="Normln"/>
    <w:next w:val="Normln"/>
    <w:qFormat/>
    <w:rPr>
      <w:b/>
    </w:rPr>
  </w:style>
  <w:style w:type="paragraph" w:customStyle="1" w:styleId="ChapterTitle">
    <w:name w:val="ChapterTitle"/>
    <w:basedOn w:val="Normln"/>
    <w:next w:val="SectionTitle"/>
    <w:pPr>
      <w:keepNext/>
      <w:spacing w:after="480"/>
      <w:jc w:val="center"/>
    </w:pPr>
    <w:rPr>
      <w:b/>
      <w:sz w:val="32"/>
    </w:rPr>
  </w:style>
  <w:style w:type="paragraph" w:customStyle="1" w:styleId="SectionTitle">
    <w:name w:val="SectionTitle"/>
    <w:basedOn w:val="Normln"/>
    <w:next w:val="Nadpis1"/>
    <w:pPr>
      <w:keepNext/>
      <w:spacing w:after="480"/>
      <w:jc w:val="center"/>
    </w:pPr>
    <w:rPr>
      <w:b/>
      <w:smallCaps/>
      <w:sz w:val="28"/>
    </w:rPr>
  </w:style>
  <w:style w:type="paragraph" w:styleId="Zvr">
    <w:name w:val="Closing"/>
    <w:basedOn w:val="Normln"/>
    <w:pPr>
      <w:ind w:left="4252"/>
    </w:pPr>
  </w:style>
  <w:style w:type="paragraph" w:styleId="Textkomente">
    <w:name w:val="annotation text"/>
    <w:basedOn w:val="Normln"/>
    <w:link w:val="TextkomenteChar"/>
    <w:semiHidden/>
    <w:rPr>
      <w:sz w:val="20"/>
    </w:rPr>
  </w:style>
  <w:style w:type="paragraph" w:styleId="Datum">
    <w:name w:val="Date"/>
    <w:basedOn w:val="Normln"/>
    <w:next w:val="References"/>
    <w:pPr>
      <w:spacing w:after="0"/>
      <w:ind w:left="5103" w:right="-567"/>
      <w:jc w:val="left"/>
    </w:pPr>
  </w:style>
  <w:style w:type="paragraph" w:customStyle="1" w:styleId="References">
    <w:name w:val="References"/>
    <w:basedOn w:val="Normln"/>
    <w:next w:val="AddressTR"/>
    <w:uiPriority w:val="99"/>
    <w:pPr>
      <w:ind w:left="5103"/>
      <w:jc w:val="left"/>
    </w:pPr>
    <w:rPr>
      <w:sz w:val="20"/>
    </w:rPr>
  </w:style>
  <w:style w:type="paragraph" w:styleId="Rozloendokumentu">
    <w:name w:val="Document Map"/>
    <w:basedOn w:val="Normln"/>
    <w:semiHidden/>
    <w:pPr>
      <w:shd w:val="clear" w:color="auto" w:fill="000080"/>
    </w:pPr>
    <w:rPr>
      <w:rFonts w:ascii="Tahoma" w:hAnsi="Tahoma"/>
    </w:rPr>
  </w:style>
  <w:style w:type="paragraph" w:customStyle="1" w:styleId="DoubSign">
    <w:name w:val="DoubSign"/>
    <w:basedOn w:val="Normln"/>
    <w:next w:val="Enclosures"/>
    <w:pPr>
      <w:tabs>
        <w:tab w:val="left" w:pos="5103"/>
      </w:tabs>
      <w:spacing w:before="1200" w:after="0"/>
      <w:jc w:val="left"/>
    </w:pPr>
  </w:style>
  <w:style w:type="paragraph" w:customStyle="1" w:styleId="Enclosures">
    <w:name w:val="Enclosures"/>
    <w:basedOn w:val="Normln"/>
    <w:pPr>
      <w:keepNext/>
      <w:keepLines/>
      <w:tabs>
        <w:tab w:val="left" w:pos="5642"/>
      </w:tabs>
      <w:spacing w:before="480" w:after="0"/>
      <w:ind w:left="1191" w:hanging="1191"/>
      <w:jc w:val="left"/>
    </w:pPr>
  </w:style>
  <w:style w:type="paragraph" w:styleId="Textvysvtlivek">
    <w:name w:val="endnote text"/>
    <w:basedOn w:val="Normln"/>
    <w:semiHidden/>
    <w:rPr>
      <w:sz w:val="20"/>
    </w:rPr>
  </w:style>
  <w:style w:type="paragraph" w:styleId="Adresanaoblku">
    <w:name w:val="envelope address"/>
    <w:basedOn w:val="Normln"/>
    <w:pPr>
      <w:framePr w:w="7920" w:h="1980" w:hRule="exact" w:hSpace="180" w:wrap="auto" w:hAnchor="page" w:xAlign="center" w:yAlign="bottom"/>
      <w:spacing w:after="0"/>
    </w:pPr>
  </w:style>
  <w:style w:type="paragraph" w:styleId="Zptenadresanaoblku">
    <w:name w:val="envelope return"/>
    <w:basedOn w:val="Normln"/>
    <w:pPr>
      <w:spacing w:after="0"/>
    </w:pPr>
    <w:rPr>
      <w:sz w:val="20"/>
    </w:rPr>
  </w:style>
  <w:style w:type="paragraph" w:styleId="Zpat">
    <w:name w:val="footer"/>
    <w:basedOn w:val="Normln"/>
    <w:link w:val="ZpatChar"/>
    <w:uiPriority w:val="99"/>
    <w:pPr>
      <w:spacing w:after="0"/>
      <w:ind w:right="-567"/>
      <w:jc w:val="left"/>
    </w:pPr>
    <w:rPr>
      <w:rFonts w:ascii="Arial" w:hAnsi="Arial"/>
      <w:sz w:val="16"/>
    </w:rPr>
  </w:style>
  <w:style w:type="paragraph" w:styleId="Textpoznpodarou">
    <w:name w:val="footnote text"/>
    <w:basedOn w:val="Normln"/>
    <w:link w:val="TextpoznpodarouChar"/>
    <w:semiHidden/>
    <w:pPr>
      <w:ind w:left="357" w:hanging="357"/>
    </w:pPr>
    <w:rPr>
      <w:sz w:val="20"/>
    </w:rPr>
  </w:style>
  <w:style w:type="paragraph" w:styleId="Zhlav">
    <w:name w:val="header"/>
    <w:basedOn w:val="Normln"/>
    <w:link w:val="ZhlavChar"/>
    <w:uiPriority w:val="99"/>
    <w:pPr>
      <w:tabs>
        <w:tab w:val="center" w:pos="4153"/>
        <w:tab w:val="right" w:pos="8306"/>
      </w:tabs>
    </w:pPr>
  </w:style>
  <w:style w:type="paragraph" w:styleId="Rejstk1">
    <w:name w:val="index 1"/>
    <w:basedOn w:val="Normln"/>
    <w:next w:val="Normln"/>
    <w:autoRedefine/>
    <w:semiHidden/>
    <w:pPr>
      <w:ind w:left="240" w:hanging="240"/>
    </w:pPr>
  </w:style>
  <w:style w:type="paragraph" w:styleId="Rejstk2">
    <w:name w:val="index 2"/>
    <w:basedOn w:val="Normln"/>
    <w:next w:val="Normln"/>
    <w:autoRedefine/>
    <w:semiHidden/>
    <w:pPr>
      <w:ind w:left="480" w:hanging="240"/>
    </w:pPr>
  </w:style>
  <w:style w:type="paragraph" w:styleId="Rejstk3">
    <w:name w:val="index 3"/>
    <w:basedOn w:val="Normln"/>
    <w:next w:val="Normln"/>
    <w:autoRedefine/>
    <w:semiHidden/>
    <w:pPr>
      <w:ind w:left="720" w:hanging="240"/>
    </w:pPr>
  </w:style>
  <w:style w:type="paragraph" w:styleId="Rejstk4">
    <w:name w:val="index 4"/>
    <w:basedOn w:val="Normln"/>
    <w:next w:val="Normln"/>
    <w:autoRedefine/>
    <w:semiHidden/>
    <w:pPr>
      <w:ind w:left="960" w:hanging="240"/>
    </w:pPr>
  </w:style>
  <w:style w:type="paragraph" w:styleId="Rejstk5">
    <w:name w:val="index 5"/>
    <w:basedOn w:val="Normln"/>
    <w:next w:val="Normln"/>
    <w:autoRedefine/>
    <w:semiHidden/>
    <w:pPr>
      <w:ind w:left="1200" w:hanging="240"/>
    </w:pPr>
  </w:style>
  <w:style w:type="paragraph" w:styleId="Rejstk6">
    <w:name w:val="index 6"/>
    <w:basedOn w:val="Normln"/>
    <w:next w:val="Normln"/>
    <w:autoRedefine/>
    <w:semiHidden/>
    <w:pPr>
      <w:ind w:left="1440" w:hanging="240"/>
    </w:pPr>
  </w:style>
  <w:style w:type="paragraph" w:styleId="Rejstk7">
    <w:name w:val="index 7"/>
    <w:basedOn w:val="Normln"/>
    <w:next w:val="Normln"/>
    <w:autoRedefine/>
    <w:semiHidden/>
    <w:pPr>
      <w:ind w:left="1680" w:hanging="240"/>
    </w:pPr>
  </w:style>
  <w:style w:type="paragraph" w:styleId="Rejstk8">
    <w:name w:val="index 8"/>
    <w:basedOn w:val="Normln"/>
    <w:next w:val="Normln"/>
    <w:autoRedefine/>
    <w:semiHidden/>
    <w:rsid w:val="004A6135"/>
  </w:style>
  <w:style w:type="paragraph" w:styleId="Rejstk9">
    <w:name w:val="index 9"/>
    <w:basedOn w:val="Normln"/>
    <w:next w:val="Normln"/>
    <w:autoRedefine/>
    <w:semiHidden/>
    <w:pPr>
      <w:ind w:left="2160" w:hanging="240"/>
    </w:pPr>
  </w:style>
  <w:style w:type="paragraph" w:styleId="Hlavikarejstku">
    <w:name w:val="index heading"/>
    <w:basedOn w:val="Normln"/>
    <w:next w:val="Rejstk1"/>
    <w:semiHidden/>
    <w:rPr>
      <w:rFonts w:ascii="Arial" w:hAnsi="Arial"/>
      <w:b/>
    </w:rPr>
  </w:style>
  <w:style w:type="paragraph" w:styleId="Seznam">
    <w:name w:val="List"/>
    <w:basedOn w:val="Normln"/>
    <w:pPr>
      <w:ind w:left="283" w:hanging="283"/>
    </w:pPr>
  </w:style>
  <w:style w:type="paragraph" w:styleId="Seznam2">
    <w:name w:val="List 2"/>
    <w:basedOn w:val="Normln"/>
    <w:pPr>
      <w:ind w:left="566" w:hanging="283"/>
    </w:pPr>
  </w:style>
  <w:style w:type="paragraph" w:styleId="Seznam3">
    <w:name w:val="List 3"/>
    <w:basedOn w:val="Normln"/>
    <w:pPr>
      <w:ind w:left="849" w:hanging="283"/>
    </w:pPr>
  </w:style>
  <w:style w:type="paragraph" w:styleId="Seznam4">
    <w:name w:val="List 4"/>
    <w:basedOn w:val="Normln"/>
    <w:pPr>
      <w:ind w:left="1132" w:hanging="283"/>
    </w:pPr>
  </w:style>
  <w:style w:type="paragraph" w:styleId="Seznam5">
    <w:name w:val="List 5"/>
    <w:basedOn w:val="Normln"/>
    <w:pPr>
      <w:ind w:left="1415" w:hanging="283"/>
    </w:pPr>
  </w:style>
  <w:style w:type="paragraph" w:styleId="Seznamsodrkami">
    <w:name w:val="List Bullet"/>
    <w:basedOn w:val="Normln"/>
    <w:pPr>
      <w:numPr>
        <w:numId w:val="3"/>
      </w:numPr>
    </w:pPr>
  </w:style>
  <w:style w:type="paragraph" w:styleId="Seznamsodrkami2">
    <w:name w:val="List Bullet 2"/>
    <w:basedOn w:val="Text2"/>
    <w:pPr>
      <w:numPr>
        <w:numId w:val="5"/>
      </w:numPr>
      <w:tabs>
        <w:tab w:val="clear" w:pos="2302"/>
      </w:tabs>
    </w:pPr>
  </w:style>
  <w:style w:type="paragraph" w:styleId="Seznamsodrkami3">
    <w:name w:val="List Bullet 3"/>
    <w:basedOn w:val="Text3"/>
    <w:pPr>
      <w:numPr>
        <w:numId w:val="6"/>
      </w:numPr>
      <w:tabs>
        <w:tab w:val="clear" w:pos="2302"/>
      </w:tabs>
    </w:pPr>
  </w:style>
  <w:style w:type="paragraph" w:styleId="Seznamsodrkami4">
    <w:name w:val="List Bullet 4"/>
    <w:basedOn w:val="Text4"/>
    <w:pPr>
      <w:numPr>
        <w:numId w:val="7"/>
      </w:numPr>
      <w:tabs>
        <w:tab w:val="clear" w:pos="2302"/>
      </w:tabs>
    </w:pPr>
  </w:style>
  <w:style w:type="paragraph" w:styleId="Seznamsodrkami5">
    <w:name w:val="List Bullet 5"/>
    <w:basedOn w:val="Normln"/>
    <w:autoRedefine/>
    <w:pPr>
      <w:numPr>
        <w:numId w:val="1"/>
      </w:numPr>
    </w:pPr>
  </w:style>
  <w:style w:type="paragraph" w:styleId="Pokraovnseznamu">
    <w:name w:val="List Continue"/>
    <w:basedOn w:val="Normln"/>
    <w:pPr>
      <w:ind w:left="283"/>
    </w:pPr>
  </w:style>
  <w:style w:type="paragraph" w:styleId="Pokraovnseznamu2">
    <w:name w:val="List Continue 2"/>
    <w:basedOn w:val="Normln"/>
    <w:pPr>
      <w:ind w:left="566"/>
    </w:pPr>
  </w:style>
  <w:style w:type="paragraph" w:styleId="Pokraovnseznamu3">
    <w:name w:val="List Continue 3"/>
    <w:basedOn w:val="Normln"/>
    <w:pPr>
      <w:ind w:left="849"/>
    </w:pPr>
  </w:style>
  <w:style w:type="paragraph" w:styleId="Pokraovnseznamu4">
    <w:name w:val="List Continue 4"/>
    <w:basedOn w:val="Normln"/>
    <w:pPr>
      <w:ind w:left="1132"/>
    </w:pPr>
  </w:style>
  <w:style w:type="paragraph" w:styleId="Pokraovnseznamu5">
    <w:name w:val="List Continue 5"/>
    <w:basedOn w:val="Normln"/>
    <w:pPr>
      <w:ind w:left="1415"/>
    </w:pPr>
  </w:style>
  <w:style w:type="paragraph" w:styleId="slovanseznam">
    <w:name w:val="List Number"/>
    <w:basedOn w:val="Normln"/>
    <w:pPr>
      <w:numPr>
        <w:numId w:val="13"/>
      </w:numPr>
    </w:pPr>
  </w:style>
  <w:style w:type="paragraph" w:styleId="slovanseznam2">
    <w:name w:val="List Number 2"/>
    <w:basedOn w:val="Text2"/>
    <w:pPr>
      <w:numPr>
        <w:numId w:val="15"/>
      </w:numPr>
      <w:tabs>
        <w:tab w:val="clear" w:pos="2302"/>
      </w:tabs>
    </w:pPr>
  </w:style>
  <w:style w:type="paragraph" w:styleId="slovanseznam3">
    <w:name w:val="List Number 3"/>
    <w:basedOn w:val="Text3"/>
    <w:pPr>
      <w:numPr>
        <w:numId w:val="16"/>
      </w:numPr>
      <w:tabs>
        <w:tab w:val="clear" w:pos="2302"/>
      </w:tabs>
    </w:pPr>
  </w:style>
  <w:style w:type="paragraph" w:styleId="slovanseznam4">
    <w:name w:val="List Number 4"/>
    <w:basedOn w:val="Text4"/>
    <w:pPr>
      <w:numPr>
        <w:numId w:val="17"/>
      </w:numPr>
      <w:tabs>
        <w:tab w:val="clear" w:pos="2302"/>
      </w:tabs>
    </w:pPr>
  </w:style>
  <w:style w:type="paragraph" w:styleId="slovanseznam5">
    <w:name w:val="List Number 5"/>
    <w:basedOn w:val="Normln"/>
    <w:pPr>
      <w:numPr>
        <w:numId w:val="2"/>
      </w:numPr>
    </w:pPr>
  </w:style>
  <w:style w:type="paragraph" w:styleId="Textmakra">
    <w:name w:val="macro"/>
    <w:semiHidden/>
    <w:pPr>
      <w:tabs>
        <w:tab w:val="left" w:pos="480"/>
        <w:tab w:val="left" w:pos="960"/>
        <w:tab w:val="left" w:pos="1440"/>
        <w:tab w:val="left" w:pos="1920"/>
        <w:tab w:val="left" w:pos="2400"/>
        <w:tab w:val="left" w:pos="2880"/>
        <w:tab w:val="left" w:pos="3360"/>
        <w:tab w:val="left" w:pos="3840"/>
        <w:tab w:val="left" w:pos="4320"/>
      </w:tabs>
      <w:spacing w:after="240"/>
      <w:jc w:val="both"/>
    </w:pPr>
    <w:rPr>
      <w:rFonts w:ascii="Courier New" w:hAnsi="Courier New"/>
      <w:lang w:eastAsia="en-US"/>
    </w:rPr>
  </w:style>
  <w:style w:type="paragraph" w:styleId="Zhlavzprvy">
    <w:name w:val="Message Header"/>
    <w:basedOn w:val="Normln"/>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rPr>
  </w:style>
  <w:style w:type="paragraph" w:styleId="Normlnodsazen">
    <w:name w:val="Normal Indent"/>
    <w:basedOn w:val="Normln"/>
    <w:pPr>
      <w:ind w:left="720"/>
    </w:pPr>
  </w:style>
  <w:style w:type="paragraph" w:styleId="Nadpispoznmky">
    <w:name w:val="Note Heading"/>
    <w:basedOn w:val="Normln"/>
    <w:next w:val="Normln"/>
  </w:style>
  <w:style w:type="paragraph" w:customStyle="1" w:styleId="NoteHead">
    <w:name w:val="NoteHead"/>
    <w:basedOn w:val="Normln"/>
    <w:next w:val="Subject"/>
    <w:pPr>
      <w:spacing w:before="720" w:after="720"/>
      <w:jc w:val="center"/>
    </w:pPr>
    <w:rPr>
      <w:b/>
      <w:smallCaps/>
    </w:rPr>
  </w:style>
  <w:style w:type="paragraph" w:customStyle="1" w:styleId="Subject">
    <w:name w:val="Subject"/>
    <w:basedOn w:val="Normln"/>
    <w:next w:val="Normln"/>
    <w:pPr>
      <w:spacing w:after="480"/>
      <w:ind w:left="1531" w:hanging="1531"/>
      <w:jc w:val="left"/>
    </w:pPr>
    <w:rPr>
      <w:b/>
    </w:rPr>
  </w:style>
  <w:style w:type="paragraph" w:customStyle="1" w:styleId="NoteList">
    <w:name w:val="NoteList"/>
    <w:basedOn w:val="Normln"/>
    <w:next w:val="Subject"/>
    <w:pPr>
      <w:tabs>
        <w:tab w:val="left" w:pos="5823"/>
      </w:tabs>
      <w:spacing w:before="720" w:after="720"/>
      <w:ind w:left="5104" w:hanging="3119"/>
      <w:jc w:val="left"/>
    </w:pPr>
    <w:rPr>
      <w:b/>
      <w:smallCaps/>
    </w:rPr>
  </w:style>
  <w:style w:type="paragraph" w:customStyle="1" w:styleId="NumPar1">
    <w:name w:val="NumPar 1"/>
    <w:basedOn w:val="Nadpis1"/>
    <w:next w:val="Text1"/>
    <w:pPr>
      <w:keepNext w:val="0"/>
      <w:spacing w:before="0"/>
      <w:outlineLvl w:val="9"/>
    </w:pPr>
    <w:rPr>
      <w:b w:val="0"/>
      <w:smallCaps w:val="0"/>
    </w:rPr>
  </w:style>
  <w:style w:type="paragraph" w:customStyle="1" w:styleId="NumPar2">
    <w:name w:val="NumPar 2"/>
    <w:basedOn w:val="Nadpis20"/>
    <w:next w:val="Text2"/>
    <w:pPr>
      <w:keepNext w:val="0"/>
      <w:outlineLvl w:val="9"/>
    </w:pPr>
    <w:rPr>
      <w:b w:val="0"/>
    </w:rPr>
  </w:style>
  <w:style w:type="paragraph" w:customStyle="1" w:styleId="NumPar3">
    <w:name w:val="NumPar 3"/>
    <w:basedOn w:val="Nadpis3"/>
    <w:next w:val="Text3"/>
    <w:pPr>
      <w:keepNext w:val="0"/>
      <w:outlineLvl w:val="9"/>
    </w:pPr>
    <w:rPr>
      <w:i/>
    </w:rPr>
  </w:style>
  <w:style w:type="paragraph" w:customStyle="1" w:styleId="NumPar4">
    <w:name w:val="NumPar 4"/>
    <w:basedOn w:val="Nadpis4"/>
    <w:next w:val="Text4"/>
    <w:pPr>
      <w:keepNext w:val="0"/>
      <w:outlineLvl w:val="9"/>
    </w:pPr>
  </w:style>
  <w:style w:type="paragraph" w:customStyle="1" w:styleId="PartTitle">
    <w:name w:val="PartTitle"/>
    <w:basedOn w:val="Normln"/>
    <w:next w:val="ChapterTitle"/>
    <w:pPr>
      <w:keepNext/>
      <w:pageBreakBefore/>
      <w:spacing w:after="480"/>
      <w:jc w:val="center"/>
    </w:pPr>
    <w:rPr>
      <w:b/>
      <w:sz w:val="36"/>
    </w:rPr>
  </w:style>
  <w:style w:type="paragraph" w:styleId="Prosttext">
    <w:name w:val="Plain Text"/>
    <w:basedOn w:val="Normln"/>
    <w:rPr>
      <w:rFonts w:ascii="Courier New" w:hAnsi="Courier New"/>
      <w:sz w:val="20"/>
    </w:rPr>
  </w:style>
  <w:style w:type="paragraph" w:styleId="Osloven">
    <w:name w:val="Salutation"/>
    <w:basedOn w:val="Normln"/>
    <w:next w:val="Normln"/>
  </w:style>
  <w:style w:type="paragraph" w:styleId="Podpis">
    <w:name w:val="Signature"/>
    <w:basedOn w:val="Normln"/>
    <w:next w:val="Enclosures"/>
    <w:pPr>
      <w:tabs>
        <w:tab w:val="left" w:pos="5103"/>
      </w:tabs>
      <w:spacing w:before="1200" w:after="0"/>
      <w:ind w:left="5103"/>
      <w:jc w:val="center"/>
    </w:pPr>
  </w:style>
  <w:style w:type="paragraph" w:styleId="Podtitul">
    <w:name w:val="Subtitle"/>
    <w:basedOn w:val="Normln"/>
    <w:qFormat/>
    <w:pPr>
      <w:spacing w:after="60"/>
      <w:jc w:val="center"/>
      <w:outlineLvl w:val="1"/>
    </w:pPr>
    <w:rPr>
      <w:rFonts w:ascii="Arial" w:hAnsi="Arial"/>
    </w:rPr>
  </w:style>
  <w:style w:type="paragraph" w:customStyle="1" w:styleId="SubTitle1">
    <w:name w:val="SubTitle 1"/>
    <w:basedOn w:val="Normln"/>
    <w:next w:val="SubTitle2"/>
    <w:pPr>
      <w:jc w:val="center"/>
    </w:pPr>
    <w:rPr>
      <w:b/>
      <w:sz w:val="40"/>
    </w:rPr>
  </w:style>
  <w:style w:type="paragraph" w:customStyle="1" w:styleId="SubTitle2">
    <w:name w:val="SubTitle 2"/>
    <w:basedOn w:val="Normln"/>
    <w:pPr>
      <w:jc w:val="center"/>
    </w:pPr>
    <w:rPr>
      <w:b/>
      <w:sz w:val="32"/>
    </w:rPr>
  </w:style>
  <w:style w:type="paragraph" w:styleId="Seznamcitac">
    <w:name w:val="table of authorities"/>
    <w:basedOn w:val="Normln"/>
    <w:next w:val="Normln"/>
    <w:semiHidden/>
    <w:pPr>
      <w:ind w:left="240" w:hanging="240"/>
    </w:pPr>
  </w:style>
  <w:style w:type="paragraph" w:styleId="Seznamobrzk">
    <w:name w:val="table of figures"/>
    <w:basedOn w:val="Normln"/>
    <w:next w:val="Normln"/>
    <w:uiPriority w:val="99"/>
    <w:pPr>
      <w:ind w:left="480" w:hanging="480"/>
    </w:pPr>
  </w:style>
  <w:style w:type="paragraph" w:styleId="Nzev">
    <w:name w:val="Title"/>
    <w:basedOn w:val="Normln"/>
    <w:next w:val="SubTitle1"/>
    <w:link w:val="NzevChar"/>
    <w:qFormat/>
    <w:pPr>
      <w:spacing w:after="480"/>
      <w:jc w:val="center"/>
    </w:pPr>
    <w:rPr>
      <w:b/>
      <w:kern w:val="28"/>
      <w:sz w:val="48"/>
    </w:rPr>
  </w:style>
  <w:style w:type="paragraph" w:styleId="Hlavikaobsahu">
    <w:name w:val="toa heading"/>
    <w:basedOn w:val="Normln"/>
    <w:next w:val="Normln"/>
    <w:semiHidden/>
    <w:rPr>
      <w:rFonts w:ascii="Arial" w:hAnsi="Arial"/>
      <w:b/>
    </w:rPr>
  </w:style>
  <w:style w:type="paragraph" w:styleId="Obsah1">
    <w:name w:val="toc 1"/>
    <w:basedOn w:val="Normln"/>
    <w:next w:val="Normln"/>
    <w:uiPriority w:val="99"/>
    <w:qFormat/>
    <w:rsid w:val="00062C4F"/>
    <w:pPr>
      <w:tabs>
        <w:tab w:val="right" w:leader="dot" w:pos="10206"/>
      </w:tabs>
      <w:ind w:left="482" w:right="720" w:hanging="482"/>
    </w:pPr>
    <w:rPr>
      <w:caps/>
    </w:rPr>
  </w:style>
  <w:style w:type="paragraph" w:styleId="Obsah2">
    <w:name w:val="toc 2"/>
    <w:basedOn w:val="Normln"/>
    <w:next w:val="Normln"/>
    <w:uiPriority w:val="39"/>
    <w:qFormat/>
    <w:rsid w:val="00681D22"/>
    <w:pPr>
      <w:tabs>
        <w:tab w:val="right" w:leader="dot" w:pos="10206"/>
      </w:tabs>
      <w:spacing w:before="60" w:after="60"/>
      <w:ind w:left="595" w:right="720" w:hanging="595"/>
    </w:pPr>
  </w:style>
  <w:style w:type="paragraph" w:styleId="Obsah3">
    <w:name w:val="toc 3"/>
    <w:basedOn w:val="Normln"/>
    <w:next w:val="Normln"/>
    <w:uiPriority w:val="39"/>
    <w:qFormat/>
    <w:rsid w:val="00681D22"/>
    <w:pPr>
      <w:tabs>
        <w:tab w:val="right" w:leader="dot" w:pos="10206"/>
      </w:tabs>
      <w:spacing w:before="60" w:after="60"/>
      <w:ind w:left="839" w:right="720" w:hanging="839"/>
    </w:pPr>
  </w:style>
  <w:style w:type="paragraph" w:styleId="Obsah4">
    <w:name w:val="toc 4"/>
    <w:basedOn w:val="Normln"/>
    <w:next w:val="Normln"/>
    <w:uiPriority w:val="39"/>
    <w:pPr>
      <w:tabs>
        <w:tab w:val="right" w:leader="dot" w:pos="8641"/>
      </w:tabs>
      <w:spacing w:before="60" w:after="60"/>
      <w:ind w:left="2880" w:right="720" w:hanging="964"/>
    </w:pPr>
  </w:style>
  <w:style w:type="paragraph" w:styleId="Obsah5">
    <w:name w:val="toc 5"/>
    <w:basedOn w:val="Normln"/>
    <w:next w:val="Normln"/>
    <w:uiPriority w:val="39"/>
    <w:pPr>
      <w:tabs>
        <w:tab w:val="right" w:leader="dot" w:pos="8641"/>
      </w:tabs>
      <w:spacing w:before="240"/>
      <w:ind w:right="720"/>
    </w:pPr>
    <w:rPr>
      <w:caps/>
    </w:rPr>
  </w:style>
  <w:style w:type="paragraph" w:styleId="Obsah6">
    <w:name w:val="toc 6"/>
    <w:basedOn w:val="Normln"/>
    <w:next w:val="Normln"/>
    <w:autoRedefine/>
    <w:uiPriority w:val="39"/>
    <w:pPr>
      <w:ind w:left="1200"/>
    </w:pPr>
  </w:style>
  <w:style w:type="paragraph" w:styleId="Obsah7">
    <w:name w:val="toc 7"/>
    <w:basedOn w:val="Normln"/>
    <w:next w:val="Normln"/>
    <w:autoRedefine/>
    <w:uiPriority w:val="39"/>
    <w:pPr>
      <w:ind w:left="1440"/>
    </w:pPr>
  </w:style>
  <w:style w:type="paragraph" w:styleId="Obsah8">
    <w:name w:val="toc 8"/>
    <w:basedOn w:val="Normln"/>
    <w:next w:val="Normln"/>
    <w:autoRedefine/>
    <w:uiPriority w:val="39"/>
    <w:pPr>
      <w:ind w:left="1680"/>
    </w:pPr>
  </w:style>
  <w:style w:type="paragraph" w:styleId="Obsah9">
    <w:name w:val="toc 9"/>
    <w:basedOn w:val="Normln"/>
    <w:next w:val="Normln"/>
    <w:autoRedefine/>
    <w:uiPriority w:val="39"/>
    <w:pPr>
      <w:ind w:left="1920"/>
    </w:pPr>
  </w:style>
  <w:style w:type="paragraph" w:customStyle="1" w:styleId="YReferences">
    <w:name w:val="YReferences"/>
    <w:basedOn w:val="Normln"/>
    <w:next w:val="Normln"/>
    <w:pPr>
      <w:spacing w:after="480"/>
      <w:ind w:left="1531" w:hanging="1531"/>
    </w:pPr>
  </w:style>
  <w:style w:type="paragraph" w:customStyle="1" w:styleId="ListBullet1">
    <w:name w:val="List Bullet 1"/>
    <w:basedOn w:val="Text1"/>
    <w:pPr>
      <w:numPr>
        <w:numId w:val="4"/>
      </w:numPr>
    </w:pPr>
  </w:style>
  <w:style w:type="paragraph" w:customStyle="1" w:styleId="ListDash">
    <w:name w:val="List Dash"/>
    <w:basedOn w:val="Normln"/>
    <w:pPr>
      <w:numPr>
        <w:numId w:val="8"/>
      </w:numPr>
    </w:pPr>
  </w:style>
  <w:style w:type="paragraph" w:customStyle="1" w:styleId="ListDash1">
    <w:name w:val="List Dash 1"/>
    <w:basedOn w:val="Text1"/>
    <w:pPr>
      <w:numPr>
        <w:numId w:val="9"/>
      </w:numPr>
    </w:pPr>
  </w:style>
  <w:style w:type="paragraph" w:customStyle="1" w:styleId="ListDash2">
    <w:name w:val="List Dash 2"/>
    <w:basedOn w:val="Text2"/>
    <w:pPr>
      <w:numPr>
        <w:numId w:val="10"/>
      </w:numPr>
      <w:tabs>
        <w:tab w:val="clear" w:pos="2302"/>
      </w:tabs>
    </w:pPr>
  </w:style>
  <w:style w:type="paragraph" w:customStyle="1" w:styleId="ListDash3">
    <w:name w:val="List Dash 3"/>
    <w:basedOn w:val="Text3"/>
    <w:pPr>
      <w:numPr>
        <w:numId w:val="11"/>
      </w:numPr>
      <w:tabs>
        <w:tab w:val="clear" w:pos="2302"/>
      </w:tabs>
    </w:pPr>
  </w:style>
  <w:style w:type="paragraph" w:customStyle="1" w:styleId="ListDash4">
    <w:name w:val="List Dash 4"/>
    <w:basedOn w:val="Text4"/>
    <w:pPr>
      <w:numPr>
        <w:numId w:val="12"/>
      </w:numPr>
      <w:tabs>
        <w:tab w:val="clear" w:pos="2302"/>
      </w:tabs>
    </w:pPr>
  </w:style>
  <w:style w:type="paragraph" w:customStyle="1" w:styleId="ListNumberLevel2">
    <w:name w:val="List Number (Level 2)"/>
    <w:basedOn w:val="Normln"/>
    <w:pPr>
      <w:numPr>
        <w:ilvl w:val="1"/>
        <w:numId w:val="13"/>
      </w:numPr>
    </w:pPr>
  </w:style>
  <w:style w:type="paragraph" w:customStyle="1" w:styleId="ListNumberLevel3">
    <w:name w:val="List Number (Level 3)"/>
    <w:basedOn w:val="Normln"/>
    <w:pPr>
      <w:numPr>
        <w:ilvl w:val="2"/>
        <w:numId w:val="13"/>
      </w:numPr>
    </w:pPr>
  </w:style>
  <w:style w:type="paragraph" w:customStyle="1" w:styleId="ListNumberLevel4">
    <w:name w:val="List Number (Level 4)"/>
    <w:basedOn w:val="Normln"/>
    <w:pPr>
      <w:numPr>
        <w:ilvl w:val="3"/>
        <w:numId w:val="13"/>
      </w:numPr>
    </w:pPr>
  </w:style>
  <w:style w:type="paragraph" w:customStyle="1" w:styleId="ListNumber1">
    <w:name w:val="List Number 1"/>
    <w:basedOn w:val="Text1"/>
    <w:pPr>
      <w:numPr>
        <w:numId w:val="14"/>
      </w:numPr>
    </w:pPr>
  </w:style>
  <w:style w:type="paragraph" w:customStyle="1" w:styleId="ListNumber1Level2">
    <w:name w:val="List Number 1 (Level 2)"/>
    <w:basedOn w:val="Text1"/>
    <w:pPr>
      <w:numPr>
        <w:ilvl w:val="1"/>
        <w:numId w:val="14"/>
      </w:numPr>
    </w:pPr>
  </w:style>
  <w:style w:type="paragraph" w:customStyle="1" w:styleId="ListNumber1Level3">
    <w:name w:val="List Number 1 (Level 3)"/>
    <w:basedOn w:val="Text1"/>
    <w:pPr>
      <w:numPr>
        <w:ilvl w:val="2"/>
        <w:numId w:val="14"/>
      </w:numPr>
    </w:pPr>
  </w:style>
  <w:style w:type="paragraph" w:customStyle="1" w:styleId="ListNumber1Level4">
    <w:name w:val="List Number 1 (Level 4)"/>
    <w:basedOn w:val="Text1"/>
    <w:pPr>
      <w:numPr>
        <w:ilvl w:val="3"/>
        <w:numId w:val="14"/>
      </w:numPr>
    </w:pPr>
  </w:style>
  <w:style w:type="paragraph" w:customStyle="1" w:styleId="ListNumber2Level2">
    <w:name w:val="List Number 2 (Level 2)"/>
    <w:basedOn w:val="Text2"/>
    <w:pPr>
      <w:numPr>
        <w:ilvl w:val="1"/>
        <w:numId w:val="15"/>
      </w:numPr>
      <w:tabs>
        <w:tab w:val="clear" w:pos="2302"/>
      </w:tabs>
    </w:pPr>
  </w:style>
  <w:style w:type="paragraph" w:customStyle="1" w:styleId="ListNumber2Level3">
    <w:name w:val="List Number 2 (Level 3)"/>
    <w:basedOn w:val="Text2"/>
    <w:pPr>
      <w:numPr>
        <w:ilvl w:val="2"/>
        <w:numId w:val="15"/>
      </w:numPr>
      <w:tabs>
        <w:tab w:val="clear" w:pos="2302"/>
      </w:tabs>
    </w:pPr>
  </w:style>
  <w:style w:type="paragraph" w:customStyle="1" w:styleId="ListNumber2Level4">
    <w:name w:val="List Number 2 (Level 4)"/>
    <w:basedOn w:val="Text2"/>
    <w:pPr>
      <w:numPr>
        <w:ilvl w:val="3"/>
        <w:numId w:val="15"/>
      </w:numPr>
      <w:tabs>
        <w:tab w:val="clear" w:pos="2302"/>
      </w:tabs>
    </w:pPr>
  </w:style>
  <w:style w:type="paragraph" w:customStyle="1" w:styleId="ListNumber3Level2">
    <w:name w:val="List Number 3 (Level 2)"/>
    <w:basedOn w:val="Text3"/>
    <w:pPr>
      <w:numPr>
        <w:ilvl w:val="1"/>
        <w:numId w:val="16"/>
      </w:numPr>
      <w:tabs>
        <w:tab w:val="clear" w:pos="2302"/>
      </w:tabs>
    </w:pPr>
  </w:style>
  <w:style w:type="paragraph" w:customStyle="1" w:styleId="ListNumber3Level3">
    <w:name w:val="List Number 3 (Level 3)"/>
    <w:basedOn w:val="Text3"/>
    <w:pPr>
      <w:numPr>
        <w:ilvl w:val="2"/>
        <w:numId w:val="16"/>
      </w:numPr>
      <w:tabs>
        <w:tab w:val="clear" w:pos="2302"/>
      </w:tabs>
    </w:pPr>
  </w:style>
  <w:style w:type="paragraph" w:customStyle="1" w:styleId="ListNumber3Level4">
    <w:name w:val="List Number 3 (Level 4)"/>
    <w:basedOn w:val="Text3"/>
    <w:pPr>
      <w:numPr>
        <w:ilvl w:val="3"/>
        <w:numId w:val="16"/>
      </w:numPr>
      <w:tabs>
        <w:tab w:val="clear" w:pos="2302"/>
      </w:tabs>
    </w:pPr>
  </w:style>
  <w:style w:type="paragraph" w:customStyle="1" w:styleId="ListNumber4Level2">
    <w:name w:val="List Number 4 (Level 2)"/>
    <w:basedOn w:val="Text4"/>
    <w:pPr>
      <w:numPr>
        <w:ilvl w:val="1"/>
        <w:numId w:val="17"/>
      </w:numPr>
      <w:tabs>
        <w:tab w:val="clear" w:pos="2302"/>
      </w:tabs>
    </w:pPr>
  </w:style>
  <w:style w:type="paragraph" w:customStyle="1" w:styleId="ListNumber4Level3">
    <w:name w:val="List Number 4 (Level 3)"/>
    <w:basedOn w:val="Text4"/>
    <w:pPr>
      <w:numPr>
        <w:ilvl w:val="2"/>
        <w:numId w:val="17"/>
      </w:numPr>
      <w:tabs>
        <w:tab w:val="clear" w:pos="2302"/>
      </w:tabs>
    </w:pPr>
  </w:style>
  <w:style w:type="paragraph" w:customStyle="1" w:styleId="ListNumber4Level4">
    <w:name w:val="List Number 4 (Level 4)"/>
    <w:basedOn w:val="Text4"/>
    <w:pPr>
      <w:numPr>
        <w:ilvl w:val="3"/>
        <w:numId w:val="17"/>
      </w:numPr>
      <w:tabs>
        <w:tab w:val="clear" w:pos="2302"/>
      </w:tabs>
    </w:pPr>
  </w:style>
  <w:style w:type="paragraph" w:styleId="Nadpisobsahu">
    <w:name w:val="TOC Heading"/>
    <w:basedOn w:val="Normln"/>
    <w:next w:val="Normln"/>
    <w:uiPriority w:val="99"/>
    <w:qFormat/>
    <w:pPr>
      <w:keepNext/>
      <w:spacing w:before="240"/>
      <w:jc w:val="center"/>
    </w:pPr>
    <w:rPr>
      <w:b/>
    </w:rPr>
  </w:style>
  <w:style w:type="paragraph" w:customStyle="1" w:styleId="Contact">
    <w:name w:val="Contact"/>
    <w:basedOn w:val="Normln"/>
    <w:next w:val="Normln"/>
    <w:uiPriority w:val="99"/>
    <w:pPr>
      <w:spacing w:after="480"/>
      <w:ind w:left="567" w:hanging="567"/>
      <w:jc w:val="left"/>
    </w:pPr>
  </w:style>
  <w:style w:type="paragraph" w:customStyle="1" w:styleId="Designator">
    <w:name w:val="Designator"/>
    <w:basedOn w:val="Normln"/>
    <w:pPr>
      <w:spacing w:after="0"/>
      <w:jc w:val="center"/>
    </w:pPr>
    <w:rPr>
      <w:b/>
      <w:caps/>
      <w:sz w:val="32"/>
    </w:rPr>
  </w:style>
  <w:style w:type="paragraph" w:customStyle="1" w:styleId="Releasable">
    <w:name w:val="Releasable"/>
    <w:basedOn w:val="Normln"/>
    <w:qFormat/>
    <w:pPr>
      <w:spacing w:after="0"/>
      <w:jc w:val="center"/>
    </w:pPr>
    <w:rPr>
      <w:b/>
      <w:caps/>
      <w:sz w:val="32"/>
      <w:lang w:val="de-DE"/>
    </w:rPr>
  </w:style>
  <w:style w:type="paragraph" w:customStyle="1" w:styleId="RUE">
    <w:name w:val="RUE"/>
    <w:basedOn w:val="Normln"/>
    <w:pPr>
      <w:spacing w:after="0"/>
      <w:jc w:val="center"/>
    </w:pPr>
    <w:rPr>
      <w:b/>
      <w:caps/>
      <w:sz w:val="32"/>
      <w:bdr w:val="single" w:sz="18" w:space="0" w:color="auto"/>
      <w:lang w:val="de-DE"/>
    </w:rPr>
  </w:style>
  <w:style w:type="paragraph" w:customStyle="1" w:styleId="ConfidentialUE">
    <w:name w:val="Confidential UE"/>
    <w:basedOn w:val="Normln"/>
    <w:pPr>
      <w:spacing w:after="0"/>
      <w:jc w:val="center"/>
    </w:pPr>
    <w:rPr>
      <w:b/>
      <w:caps/>
      <w:sz w:val="32"/>
      <w:bdr w:val="single" w:sz="18" w:space="0" w:color="auto"/>
    </w:rPr>
  </w:style>
  <w:style w:type="paragraph" w:customStyle="1" w:styleId="SecretUE">
    <w:name w:val="Secret UE"/>
    <w:basedOn w:val="Normln"/>
    <w:pPr>
      <w:spacing w:after="0"/>
      <w:jc w:val="center"/>
    </w:pPr>
    <w:rPr>
      <w:b/>
      <w:caps/>
      <w:color w:val="FF0000"/>
      <w:sz w:val="32"/>
      <w:bdr w:val="single" w:sz="18" w:space="0" w:color="FF0000"/>
    </w:rPr>
  </w:style>
  <w:style w:type="paragraph" w:customStyle="1" w:styleId="TrsSecretUE">
    <w:name w:val="Très Secret UE"/>
    <w:basedOn w:val="Normln"/>
    <w:pPr>
      <w:spacing w:after="0"/>
      <w:jc w:val="center"/>
    </w:pPr>
    <w:rPr>
      <w:b/>
      <w:caps/>
      <w:color w:val="FF0000"/>
      <w:sz w:val="32"/>
      <w:bdr w:val="single" w:sz="18" w:space="0" w:color="FF0000"/>
    </w:rPr>
  </w:style>
  <w:style w:type="character" w:customStyle="1" w:styleId="ZpatChar">
    <w:name w:val="Zápatí Char"/>
    <w:link w:val="Zpat"/>
    <w:uiPriority w:val="99"/>
    <w:rsid w:val="00B538D8"/>
    <w:rPr>
      <w:rFonts w:ascii="Arial" w:hAnsi="Arial"/>
      <w:sz w:val="16"/>
      <w:lang w:eastAsia="en-US"/>
    </w:rPr>
  </w:style>
  <w:style w:type="paragraph" w:customStyle="1" w:styleId="ZCom">
    <w:name w:val="Z_Com"/>
    <w:basedOn w:val="Normln"/>
    <w:next w:val="ZDGName"/>
    <w:uiPriority w:val="99"/>
    <w:rsid w:val="00B538D8"/>
    <w:pPr>
      <w:widowControl w:val="0"/>
      <w:autoSpaceDE w:val="0"/>
      <w:autoSpaceDN w:val="0"/>
      <w:spacing w:after="0"/>
      <w:ind w:right="85"/>
    </w:pPr>
    <w:rPr>
      <w:rFonts w:ascii="Arial" w:hAnsi="Arial" w:cs="Arial"/>
      <w:szCs w:val="24"/>
      <w:lang w:eastAsia="en-GB"/>
    </w:rPr>
  </w:style>
  <w:style w:type="paragraph" w:customStyle="1" w:styleId="ZDGName">
    <w:name w:val="Z_DGName"/>
    <w:basedOn w:val="Normln"/>
    <w:uiPriority w:val="99"/>
    <w:rsid w:val="00B538D8"/>
    <w:pPr>
      <w:widowControl w:val="0"/>
      <w:autoSpaceDE w:val="0"/>
      <w:autoSpaceDN w:val="0"/>
      <w:spacing w:after="0"/>
      <w:ind w:right="85"/>
      <w:jc w:val="left"/>
    </w:pPr>
    <w:rPr>
      <w:rFonts w:ascii="Arial" w:hAnsi="Arial" w:cs="Arial"/>
      <w:sz w:val="16"/>
      <w:szCs w:val="16"/>
      <w:lang w:eastAsia="en-GB"/>
    </w:rPr>
  </w:style>
  <w:style w:type="character" w:customStyle="1" w:styleId="ZhlavChar">
    <w:name w:val="Záhlaví Char"/>
    <w:link w:val="Zhlav"/>
    <w:uiPriority w:val="99"/>
    <w:rsid w:val="00B538D8"/>
    <w:rPr>
      <w:sz w:val="24"/>
      <w:lang w:eastAsia="en-US"/>
    </w:rPr>
  </w:style>
  <w:style w:type="character" w:styleId="Hypertextovodkaz">
    <w:name w:val="Hyperlink"/>
    <w:uiPriority w:val="99"/>
    <w:unhideWhenUsed/>
    <w:rsid w:val="00BF61CA"/>
    <w:rPr>
      <w:color w:val="0000FF"/>
      <w:u w:val="single"/>
    </w:rPr>
  </w:style>
  <w:style w:type="paragraph" w:styleId="Textbubliny">
    <w:name w:val="Balloon Text"/>
    <w:basedOn w:val="Normln"/>
    <w:link w:val="TextbublinyChar"/>
    <w:uiPriority w:val="99"/>
    <w:semiHidden/>
    <w:unhideWhenUsed/>
    <w:rsid w:val="00AF341F"/>
    <w:pPr>
      <w:spacing w:after="0"/>
    </w:pPr>
    <w:rPr>
      <w:rFonts w:ascii="Tahoma" w:hAnsi="Tahoma" w:cs="Tahoma"/>
      <w:sz w:val="16"/>
      <w:szCs w:val="16"/>
    </w:rPr>
  </w:style>
  <w:style w:type="character" w:customStyle="1" w:styleId="TextbublinyChar">
    <w:name w:val="Text bubliny Char"/>
    <w:link w:val="Textbubliny"/>
    <w:uiPriority w:val="99"/>
    <w:semiHidden/>
    <w:rsid w:val="00AF341F"/>
    <w:rPr>
      <w:rFonts w:ascii="Tahoma" w:hAnsi="Tahoma" w:cs="Tahoma"/>
      <w:sz w:val="16"/>
      <w:szCs w:val="16"/>
      <w:lang w:eastAsia="en-US"/>
    </w:rPr>
  </w:style>
  <w:style w:type="character" w:customStyle="1" w:styleId="Nadpis4Char">
    <w:name w:val="Nadpis 4 Char"/>
    <w:link w:val="Nadpis4"/>
    <w:rsid w:val="00554619"/>
    <w:rPr>
      <w:i/>
      <w:color w:val="000000"/>
      <w:sz w:val="24"/>
      <w:lang w:val="fr-BE" w:eastAsia="en-US"/>
    </w:rPr>
  </w:style>
  <w:style w:type="paragraph" w:customStyle="1" w:styleId="FITTable">
    <w:name w:val="FIT Table"/>
    <w:basedOn w:val="Normln"/>
    <w:rsid w:val="00DB72E9"/>
    <w:pPr>
      <w:spacing w:before="60" w:after="60"/>
    </w:pPr>
    <w:rPr>
      <w:sz w:val="22"/>
    </w:rPr>
  </w:style>
  <w:style w:type="character" w:customStyle="1" w:styleId="NzevChar">
    <w:name w:val="Název Char"/>
    <w:link w:val="Nzev"/>
    <w:rsid w:val="00DB72E9"/>
    <w:rPr>
      <w:b/>
      <w:kern w:val="28"/>
      <w:sz w:val="48"/>
      <w:lang w:eastAsia="en-US"/>
    </w:rPr>
  </w:style>
  <w:style w:type="table" w:styleId="Mkatabulky">
    <w:name w:val="Table Grid"/>
    <w:basedOn w:val="Normlntabulka"/>
    <w:rsid w:val="00D6384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Guidelines">
    <w:name w:val="Guidelines"/>
    <w:basedOn w:val="Text2"/>
    <w:link w:val="GuidelinesChar"/>
    <w:rsid w:val="00120799"/>
    <w:pPr>
      <w:pBdr>
        <w:top w:val="single" w:sz="4" w:space="1" w:color="auto"/>
        <w:left w:val="single" w:sz="4" w:space="4" w:color="auto"/>
        <w:bottom w:val="single" w:sz="4" w:space="1" w:color="auto"/>
        <w:right w:val="single" w:sz="4" w:space="4" w:color="auto"/>
      </w:pBdr>
      <w:ind w:left="0"/>
    </w:pPr>
    <w:rPr>
      <w:color w:val="4F81BD"/>
    </w:rPr>
  </w:style>
  <w:style w:type="character" w:customStyle="1" w:styleId="Text2Char">
    <w:name w:val="Text 2 Char"/>
    <w:link w:val="Text2"/>
    <w:rsid w:val="00120799"/>
    <w:rPr>
      <w:sz w:val="24"/>
      <w:lang w:eastAsia="en-US"/>
    </w:rPr>
  </w:style>
  <w:style w:type="character" w:customStyle="1" w:styleId="GuidelinesChar">
    <w:name w:val="Guidelines Char"/>
    <w:link w:val="Guidelines"/>
    <w:rsid w:val="00120799"/>
    <w:rPr>
      <w:color w:val="4F81BD"/>
      <w:sz w:val="24"/>
      <w:lang w:eastAsia="en-US"/>
    </w:rPr>
  </w:style>
  <w:style w:type="character" w:styleId="Znakapoznpodarou">
    <w:name w:val="footnote reference"/>
    <w:uiPriority w:val="99"/>
    <w:semiHidden/>
    <w:unhideWhenUsed/>
    <w:rsid w:val="00D56D3F"/>
    <w:rPr>
      <w:vertAlign w:val="superscript"/>
    </w:rPr>
  </w:style>
  <w:style w:type="table" w:customStyle="1" w:styleId="TableGrid1">
    <w:name w:val="Table Grid1"/>
    <w:basedOn w:val="Normlntabulka"/>
    <w:next w:val="Mkatabulky"/>
    <w:rsid w:val="00990D9F"/>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adpis2Char">
    <w:name w:val="Nadpis 2 Char"/>
    <w:link w:val="Nadpis20"/>
    <w:uiPriority w:val="99"/>
    <w:rsid w:val="00D67756"/>
    <w:rPr>
      <w:rFonts w:ascii="Arial" w:hAnsi="Arial" w:cs="Arial"/>
      <w:b/>
      <w:iCs/>
      <w:color w:val="1F497D"/>
      <w:sz w:val="24"/>
      <w:szCs w:val="24"/>
      <w:shd w:val="clear" w:color="auto" w:fill="D9D9D9"/>
      <w:lang w:val="fr-BE" w:eastAsia="en-US"/>
    </w:rPr>
  </w:style>
  <w:style w:type="character" w:customStyle="1" w:styleId="Nadpis3Char">
    <w:name w:val="Nadpis 3 Char"/>
    <w:link w:val="Nadpis3"/>
    <w:rsid w:val="00994AB7"/>
    <w:rPr>
      <w:rFonts w:ascii="Arial" w:hAnsi="Arial" w:cs="Arial"/>
      <w:b/>
      <w:iCs/>
      <w:color w:val="1F497D"/>
      <w:sz w:val="22"/>
      <w:szCs w:val="22"/>
      <w:shd w:val="clear" w:color="auto" w:fill="D9D9D9"/>
      <w:lang w:val="fr-BE" w:eastAsia="en-US"/>
    </w:rPr>
  </w:style>
  <w:style w:type="paragraph" w:styleId="Odstavecseseznamem">
    <w:name w:val="List Paragraph"/>
    <w:basedOn w:val="Normln"/>
    <w:uiPriority w:val="34"/>
    <w:qFormat/>
    <w:rsid w:val="00592E64"/>
    <w:pPr>
      <w:ind w:left="720"/>
      <w:contextualSpacing/>
    </w:pPr>
  </w:style>
  <w:style w:type="numbering" w:customStyle="1" w:styleId="Headings">
    <w:name w:val="Headings"/>
    <w:uiPriority w:val="99"/>
    <w:rsid w:val="00162E7B"/>
    <w:pPr>
      <w:numPr>
        <w:numId w:val="18"/>
      </w:numPr>
    </w:pPr>
  </w:style>
  <w:style w:type="paragraph" w:customStyle="1" w:styleId="Default">
    <w:name w:val="Default"/>
    <w:rsid w:val="0060047B"/>
    <w:pPr>
      <w:autoSpaceDE w:val="0"/>
      <w:autoSpaceDN w:val="0"/>
      <w:adjustRightInd w:val="0"/>
      <w:jc w:val="both"/>
    </w:pPr>
    <w:rPr>
      <w:color w:val="000000"/>
      <w:sz w:val="24"/>
      <w:szCs w:val="24"/>
      <w:lang w:val="cs-CZ" w:eastAsia="cs-CZ"/>
    </w:rPr>
  </w:style>
  <w:style w:type="character" w:customStyle="1" w:styleId="TextpoznpodarouChar">
    <w:name w:val="Text pozn. pod čarou Char"/>
    <w:basedOn w:val="Standardnpsmoodstavce"/>
    <w:link w:val="Textpoznpodarou"/>
    <w:semiHidden/>
    <w:rsid w:val="0060047B"/>
    <w:rPr>
      <w:lang w:eastAsia="en-US"/>
    </w:rPr>
  </w:style>
  <w:style w:type="character" w:customStyle="1" w:styleId="Nadpis5Char">
    <w:name w:val="Nadpis 5 Char"/>
    <w:basedOn w:val="Standardnpsmoodstavce"/>
    <w:link w:val="Nadpis5"/>
    <w:rsid w:val="0060047B"/>
    <w:rPr>
      <w:rFonts w:ascii="Arial" w:hAnsi="Arial" w:cs="Arial"/>
      <w:iCs/>
      <w:noProof/>
      <w:color w:val="1F497D"/>
      <w:sz w:val="22"/>
      <w:szCs w:val="22"/>
      <w:shd w:val="clear" w:color="auto" w:fill="D9D9D9"/>
      <w:lang w:val="fr-BE" w:eastAsia="en-US"/>
    </w:rPr>
  </w:style>
  <w:style w:type="character" w:customStyle="1" w:styleId="ZkladntextChar">
    <w:name w:val="Základní text Char"/>
    <w:basedOn w:val="Standardnpsmoodstavce"/>
    <w:link w:val="Zkladntext"/>
    <w:rsid w:val="0060047B"/>
    <w:rPr>
      <w:sz w:val="24"/>
      <w:lang w:eastAsia="en-US"/>
    </w:rPr>
  </w:style>
  <w:style w:type="character" w:styleId="Odkaznakoment">
    <w:name w:val="annotation reference"/>
    <w:basedOn w:val="Standardnpsmoodstavce"/>
    <w:semiHidden/>
    <w:unhideWhenUsed/>
    <w:rsid w:val="000E3E77"/>
    <w:rPr>
      <w:sz w:val="16"/>
      <w:szCs w:val="16"/>
    </w:rPr>
  </w:style>
  <w:style w:type="paragraph" w:styleId="Pedmtkomente">
    <w:name w:val="annotation subject"/>
    <w:basedOn w:val="Textkomente"/>
    <w:next w:val="Textkomente"/>
    <w:link w:val="PedmtkomenteChar"/>
    <w:uiPriority w:val="99"/>
    <w:semiHidden/>
    <w:unhideWhenUsed/>
    <w:rsid w:val="000E3E77"/>
    <w:rPr>
      <w:b/>
      <w:bCs/>
    </w:rPr>
  </w:style>
  <w:style w:type="character" w:customStyle="1" w:styleId="TextkomenteChar">
    <w:name w:val="Text komentáře Char"/>
    <w:basedOn w:val="Standardnpsmoodstavce"/>
    <w:link w:val="Textkomente"/>
    <w:uiPriority w:val="99"/>
    <w:semiHidden/>
    <w:rsid w:val="000E3E77"/>
    <w:rPr>
      <w:lang w:eastAsia="en-US"/>
    </w:rPr>
  </w:style>
  <w:style w:type="character" w:customStyle="1" w:styleId="PedmtkomenteChar">
    <w:name w:val="Předmět komentáře Char"/>
    <w:basedOn w:val="TextkomenteChar"/>
    <w:link w:val="Pedmtkomente"/>
    <w:uiPriority w:val="99"/>
    <w:semiHidden/>
    <w:rsid w:val="000E3E77"/>
    <w:rPr>
      <w:b/>
      <w:bCs/>
      <w:lang w:eastAsia="en-US"/>
    </w:rPr>
  </w:style>
  <w:style w:type="paragraph" w:styleId="Normlnweb">
    <w:name w:val="Normal (Web)"/>
    <w:basedOn w:val="Normln"/>
    <w:uiPriority w:val="99"/>
    <w:unhideWhenUsed/>
    <w:rsid w:val="00240876"/>
    <w:pPr>
      <w:spacing w:before="100" w:beforeAutospacing="1" w:after="100" w:afterAutospacing="1"/>
      <w:jc w:val="left"/>
    </w:pPr>
    <w:rPr>
      <w:szCs w:val="24"/>
      <w:lang w:val="cs-CZ" w:eastAsia="cs-CZ"/>
    </w:rPr>
  </w:style>
  <w:style w:type="table" w:styleId="Stednmka2zvraznn5">
    <w:name w:val="Medium Grid 2 Accent 5"/>
    <w:basedOn w:val="Normlntabulka"/>
    <w:uiPriority w:val="68"/>
    <w:rsid w:val="00FD5389"/>
    <w:rPr>
      <w:rFonts w:ascii="Cambria" w:hAnsi="Cambria"/>
      <w:color w:val="000000"/>
      <w:lang w:val="cs-CZ" w:eastAsia="cs-CZ"/>
    </w:rPr>
    <w:tblPr>
      <w:tblStyleRowBandSize w:val="1"/>
      <w:tblStyleColBandSize w:val="1"/>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Pr>
    <w:tcPr>
      <w:shd w:val="clear" w:color="auto" w:fill="D2EAF1"/>
    </w:tcPr>
    <w:tblStylePr w:type="firstRow">
      <w:rPr>
        <w:b/>
        <w:bCs/>
        <w:color w:val="000000"/>
      </w:rPr>
      <w:tblPr/>
      <w:tcPr>
        <w:shd w:val="clear" w:color="auto" w:fill="EDF6F9"/>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AEEF3"/>
      </w:tcPr>
    </w:tblStylePr>
    <w:tblStylePr w:type="band1Vert">
      <w:tblPr/>
      <w:tcPr>
        <w:shd w:val="clear" w:color="auto" w:fill="A5D5E2"/>
      </w:tcPr>
    </w:tblStylePr>
    <w:tblStylePr w:type="band1Horz">
      <w:tblPr/>
      <w:tcPr>
        <w:tcBorders>
          <w:insideH w:val="single" w:sz="6" w:space="0" w:color="4BACC6"/>
          <w:insideV w:val="single" w:sz="6" w:space="0" w:color="4BACC6"/>
        </w:tcBorders>
        <w:shd w:val="clear" w:color="auto" w:fill="A5D5E2"/>
      </w:tcPr>
    </w:tblStylePr>
    <w:tblStylePr w:type="nwCell">
      <w:tblPr/>
      <w:tcPr>
        <w:shd w:val="clear" w:color="auto" w:fill="FFFFFF"/>
      </w:tcPr>
    </w:tblStylePr>
  </w:style>
  <w:style w:type="paragraph" w:customStyle="1" w:styleId="CM1">
    <w:name w:val="CM1"/>
    <w:basedOn w:val="Default"/>
    <w:next w:val="Default"/>
    <w:uiPriority w:val="99"/>
    <w:rsid w:val="005E6694"/>
    <w:pPr>
      <w:jc w:val="left"/>
    </w:pPr>
    <w:rPr>
      <w:rFonts w:ascii="EUAlbertina" w:hAnsi="EUAlbertina"/>
      <w:color w:val="auto"/>
      <w:lang w:eastAsia="en-GB"/>
    </w:rPr>
  </w:style>
  <w:style w:type="paragraph" w:customStyle="1" w:styleId="CM3">
    <w:name w:val="CM3"/>
    <w:basedOn w:val="Default"/>
    <w:next w:val="Default"/>
    <w:uiPriority w:val="99"/>
    <w:rsid w:val="005E6694"/>
    <w:pPr>
      <w:jc w:val="left"/>
    </w:pPr>
    <w:rPr>
      <w:rFonts w:ascii="EUAlbertina" w:hAnsi="EUAlbertina"/>
      <w:color w:val="auto"/>
      <w:lang w:eastAsia="en-GB"/>
    </w:rPr>
  </w:style>
  <w:style w:type="character" w:customStyle="1" w:styleId="Nadpis1Char">
    <w:name w:val="Nadpis 1 Char"/>
    <w:link w:val="Nadpis1"/>
    <w:locked/>
    <w:rsid w:val="001F4782"/>
    <w:rPr>
      <w:b/>
      <w:smallCaps/>
      <w:sz w:val="28"/>
      <w:lang w:val="fr-BE" w:eastAsia="en-US"/>
    </w:rPr>
  </w:style>
  <w:style w:type="character" w:styleId="Zvraznn">
    <w:name w:val="Emphasis"/>
    <w:uiPriority w:val="20"/>
    <w:qFormat/>
    <w:rsid w:val="001F4782"/>
    <w:rPr>
      <w:i/>
      <w:iCs/>
    </w:rPr>
  </w:style>
  <w:style w:type="table" w:customStyle="1" w:styleId="Svtlseznamzvraznn11">
    <w:name w:val="Světlý seznam – zvýraznění 11"/>
    <w:basedOn w:val="Normlntabulka"/>
    <w:uiPriority w:val="61"/>
    <w:rsid w:val="001F4782"/>
    <w:rPr>
      <w:rFonts w:ascii="Calibri" w:eastAsia="Calibri" w:hAnsi="Calibri"/>
      <w:lang w:val="cs-CZ" w:eastAsia="cs-CZ"/>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character" w:customStyle="1" w:styleId="TextkomenteChar1">
    <w:name w:val="Text komentáře Char1"/>
    <w:basedOn w:val="Standardnpsmoodstavce"/>
    <w:semiHidden/>
    <w:rsid w:val="001F4782"/>
  </w:style>
  <w:style w:type="character" w:customStyle="1" w:styleId="Zkladntextodsazen2Char">
    <w:name w:val="Základní text odsazený 2 Char"/>
    <w:link w:val="Zkladntextodsazen2"/>
    <w:rsid w:val="001F4782"/>
    <w:rPr>
      <w:sz w:val="24"/>
      <w:lang w:eastAsia="en-US"/>
    </w:rPr>
  </w:style>
  <w:style w:type="paragraph" w:customStyle="1" w:styleId="nadpis2">
    <w:name w:val="nadpis 2"/>
    <w:basedOn w:val="Normln"/>
    <w:qFormat/>
    <w:rsid w:val="001F4782"/>
    <w:pPr>
      <w:numPr>
        <w:ilvl w:val="1"/>
        <w:numId w:val="21"/>
      </w:numPr>
      <w:suppressAutoHyphens/>
      <w:adjustRightInd w:val="0"/>
      <w:spacing w:before="0" w:after="0"/>
      <w:ind w:left="0" w:firstLine="0"/>
      <w:jc w:val="left"/>
    </w:pPr>
    <w:rPr>
      <w:rFonts w:ascii="Cambria" w:hAnsi="Cambria"/>
      <w:b/>
      <w:sz w:val="28"/>
      <w:szCs w:val="28"/>
      <w:lang w:val="cs-CZ"/>
    </w:rPr>
  </w:style>
  <w:style w:type="paragraph" w:customStyle="1" w:styleId="TextDP">
    <w:name w:val="Text DP"/>
    <w:basedOn w:val="Normln"/>
    <w:rsid w:val="001F4782"/>
    <w:pPr>
      <w:spacing w:before="0" w:after="0" w:line="360" w:lineRule="auto"/>
      <w:ind w:firstLine="709"/>
    </w:pPr>
    <w:rPr>
      <w:szCs w:val="24"/>
      <w:lang w:val="cs-CZ" w:eastAsia="cs-CZ"/>
    </w:rPr>
  </w:style>
  <w:style w:type="character" w:customStyle="1" w:styleId="nadpis2Char0">
    <w:name w:val="nadpis 2 Char"/>
    <w:rsid w:val="001F4782"/>
    <w:rPr>
      <w:rFonts w:ascii="Cambria" w:hAnsi="Cambria" w:hint="default"/>
      <w:b/>
      <w:bCs w:val="0"/>
      <w:sz w:val="28"/>
      <w:szCs w:val="28"/>
    </w:rPr>
  </w:style>
  <w:style w:type="paragraph" w:customStyle="1" w:styleId="StylPrvndek125cmdkovn15dku">
    <w:name w:val="Styl První řádek:  125 cm Řádkování:  15 řádku"/>
    <w:basedOn w:val="Normln"/>
    <w:rsid w:val="001F4782"/>
    <w:pPr>
      <w:spacing w:before="0" w:after="0" w:line="360" w:lineRule="auto"/>
      <w:ind w:firstLine="709"/>
    </w:pPr>
    <w:rPr>
      <w:lang w:val="cs-CZ" w:eastAsia="cs-CZ"/>
    </w:rPr>
  </w:style>
  <w:style w:type="paragraph" w:customStyle="1" w:styleId="TabNadpis">
    <w:name w:val="TabNadpis"/>
    <w:basedOn w:val="Normln"/>
    <w:next w:val="Normln"/>
    <w:link w:val="TabNadpisChar"/>
    <w:rsid w:val="001F4782"/>
    <w:pPr>
      <w:keepNext/>
      <w:spacing w:before="0"/>
      <w:ind w:left="1021" w:hanging="1021"/>
    </w:pPr>
    <w:rPr>
      <w:rFonts w:ascii="Arial" w:hAnsi="Arial"/>
      <w:b/>
      <w:lang w:val="cs-CZ" w:eastAsia="cs-CZ"/>
    </w:rPr>
  </w:style>
  <w:style w:type="character" w:customStyle="1" w:styleId="TabNadpisChar">
    <w:name w:val="TabNadpis Char"/>
    <w:basedOn w:val="Standardnpsmoodstavce"/>
    <w:link w:val="TabNadpis"/>
    <w:rsid w:val="001F4782"/>
    <w:rPr>
      <w:rFonts w:ascii="Arial" w:hAnsi="Arial"/>
      <w:b/>
      <w:sz w:val="24"/>
      <w:lang w:val="cs-CZ" w:eastAsia="cs-CZ"/>
    </w:rPr>
  </w:style>
  <w:style w:type="character" w:styleId="Siln">
    <w:name w:val="Strong"/>
    <w:basedOn w:val="Standardnpsmoodstavce"/>
    <w:uiPriority w:val="22"/>
    <w:qFormat/>
    <w:rsid w:val="001F4782"/>
    <w:rPr>
      <w:b/>
      <w:bCs/>
    </w:rPr>
  </w:style>
  <w:style w:type="paragraph" w:styleId="Revize">
    <w:name w:val="Revision"/>
    <w:hidden/>
    <w:uiPriority w:val="99"/>
    <w:semiHidden/>
    <w:rsid w:val="001F4782"/>
    <w:rPr>
      <w:rFonts w:ascii="Arial" w:eastAsia="Calibri" w:hAnsi="Arial" w:cs="Arial"/>
      <w:sz w:val="22"/>
      <w:szCs w:val="22"/>
      <w:lang w:val="cs-CZ" w:eastAsia="en-US"/>
    </w:rPr>
  </w:style>
  <w:style w:type="table" w:styleId="Svtlmkazvraznn1">
    <w:name w:val="Light Grid Accent 1"/>
    <w:basedOn w:val="Normlntabulka"/>
    <w:uiPriority w:val="62"/>
    <w:rsid w:val="00994AB7"/>
    <w:rPr>
      <w:rFonts w:ascii="Calibri" w:eastAsia="Calibri" w:hAnsi="Calibri"/>
      <w:lang w:val="cs-CZ" w:eastAsia="cs-CZ"/>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GB" w:eastAsia="en-GB"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toc 1"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caption" w:semiHidden="0" w:uiPriority="0" w:unhideWhenUsed="0" w:qFormat="1"/>
    <w:lsdException w:name="annotation reference" w:uiPriority="0"/>
    <w:lsdException w:name="List Bullet" w:uiPriority="0"/>
    <w:lsdException w:name="List Number 4" w:uiPriority="0"/>
    <w:lsdException w:name="Title" w:semiHidden="0" w:uiPriority="0" w:unhideWhenUsed="0" w:qFormat="1"/>
    <w:lsdException w:name="Default Paragraph Font" w:uiPriority="1"/>
    <w:lsdException w:name="Body Text" w:uiPriority="0"/>
    <w:lsdException w:name="Subtitle" w:semiHidden="0" w:uiPriority="11" w:unhideWhenUsed="0" w:qFormat="1"/>
    <w:lsdException w:name="Body Text Indent 2" w:uiPriority="0"/>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semiHidden="0" w:unhideWhenUsed="0" w:qFormat="1"/>
  </w:latentStyles>
  <w:style w:type="paragraph" w:default="1" w:styleId="Normln">
    <w:name w:val="Normal"/>
    <w:qFormat/>
    <w:rsid w:val="00BD6D7E"/>
    <w:pPr>
      <w:spacing w:before="120" w:after="120"/>
      <w:jc w:val="both"/>
    </w:pPr>
    <w:rPr>
      <w:sz w:val="24"/>
      <w:lang w:eastAsia="en-US"/>
    </w:rPr>
  </w:style>
  <w:style w:type="paragraph" w:styleId="Nadpis1">
    <w:name w:val="heading 1"/>
    <w:basedOn w:val="Normln"/>
    <w:next w:val="Normln"/>
    <w:link w:val="Nadpis1Char"/>
    <w:qFormat/>
    <w:rsid w:val="00162E7B"/>
    <w:pPr>
      <w:keepNext/>
      <w:numPr>
        <w:numId w:val="19"/>
      </w:numPr>
      <w:spacing w:before="240" w:after="240"/>
      <w:outlineLvl w:val="0"/>
    </w:pPr>
    <w:rPr>
      <w:b/>
      <w:smallCaps/>
      <w:sz w:val="28"/>
      <w:lang w:val="fr-BE"/>
    </w:rPr>
  </w:style>
  <w:style w:type="paragraph" w:styleId="Nadpis20">
    <w:name w:val="heading 2"/>
    <w:basedOn w:val="Nadpis1"/>
    <w:next w:val="Normln"/>
    <w:link w:val="Nadpis2Char"/>
    <w:autoRedefine/>
    <w:uiPriority w:val="99"/>
    <w:qFormat/>
    <w:rsid w:val="00D67756"/>
    <w:pPr>
      <w:numPr>
        <w:numId w:val="0"/>
      </w:numPr>
      <w:pBdr>
        <w:top w:val="single" w:sz="4" w:space="1" w:color="auto"/>
        <w:left w:val="single" w:sz="4" w:space="4" w:color="auto"/>
        <w:bottom w:val="single" w:sz="4" w:space="1" w:color="auto"/>
        <w:right w:val="single" w:sz="4" w:space="4" w:color="auto"/>
      </w:pBdr>
      <w:shd w:val="clear" w:color="auto" w:fill="D9D9D9"/>
      <w:outlineLvl w:val="1"/>
    </w:pPr>
    <w:rPr>
      <w:rFonts w:ascii="Arial" w:hAnsi="Arial" w:cs="Arial"/>
      <w:iCs/>
      <w:smallCaps w:val="0"/>
      <w:color w:val="1F497D"/>
      <w:sz w:val="24"/>
      <w:szCs w:val="24"/>
    </w:rPr>
  </w:style>
  <w:style w:type="paragraph" w:styleId="Nadpis3">
    <w:name w:val="heading 3"/>
    <w:basedOn w:val="Nadpis20"/>
    <w:next w:val="Normln"/>
    <w:link w:val="Nadpis3Char"/>
    <w:autoRedefine/>
    <w:qFormat/>
    <w:rsid w:val="00994AB7"/>
    <w:pPr>
      <w:numPr>
        <w:ilvl w:val="2"/>
      </w:numPr>
      <w:jc w:val="left"/>
      <w:outlineLvl w:val="2"/>
    </w:pPr>
    <w:rPr>
      <w:sz w:val="22"/>
      <w:szCs w:val="22"/>
    </w:rPr>
  </w:style>
  <w:style w:type="paragraph" w:styleId="Nadpis4">
    <w:name w:val="heading 4"/>
    <w:basedOn w:val="Nadpis3"/>
    <w:next w:val="Normln"/>
    <w:link w:val="Nadpis4Char"/>
    <w:qFormat/>
    <w:rsid w:val="00554619"/>
    <w:pPr>
      <w:numPr>
        <w:ilvl w:val="3"/>
      </w:numPr>
      <w:outlineLvl w:val="3"/>
    </w:pPr>
    <w:rPr>
      <w:i/>
    </w:rPr>
  </w:style>
  <w:style w:type="paragraph" w:styleId="Nadpis5">
    <w:name w:val="heading 5"/>
    <w:basedOn w:val="Nadpis4"/>
    <w:next w:val="Normln"/>
    <w:link w:val="Nadpis5Char"/>
    <w:qFormat/>
    <w:rsid w:val="001D534D"/>
    <w:pPr>
      <w:numPr>
        <w:ilvl w:val="4"/>
        <w:numId w:val="19"/>
      </w:numPr>
      <w:outlineLvl w:val="4"/>
    </w:pPr>
    <w:rPr>
      <w:b w:val="0"/>
      <w:i w:val="0"/>
      <w:noProof/>
    </w:rPr>
  </w:style>
  <w:style w:type="paragraph" w:styleId="Nadpis6">
    <w:name w:val="heading 6"/>
    <w:basedOn w:val="Nadpis5"/>
    <w:next w:val="Normln"/>
    <w:qFormat/>
    <w:rsid w:val="00F235A7"/>
    <w:pPr>
      <w:numPr>
        <w:ilvl w:val="5"/>
      </w:numPr>
      <w:spacing w:after="60"/>
      <w:outlineLvl w:val="5"/>
    </w:pPr>
    <w:rPr>
      <w:b/>
    </w:rPr>
  </w:style>
  <w:style w:type="paragraph" w:styleId="Nadpis7">
    <w:name w:val="heading 7"/>
    <w:basedOn w:val="Nadpis6"/>
    <w:next w:val="Normln"/>
    <w:qFormat/>
    <w:rsid w:val="00F235A7"/>
    <w:pPr>
      <w:numPr>
        <w:ilvl w:val="6"/>
      </w:numPr>
      <w:outlineLvl w:val="6"/>
    </w:pPr>
    <w:rPr>
      <w:i/>
    </w:rPr>
  </w:style>
  <w:style w:type="paragraph" w:styleId="Nadpis8">
    <w:name w:val="heading 8"/>
    <w:basedOn w:val="Nadpis7"/>
    <w:next w:val="Normln"/>
    <w:qFormat/>
    <w:rsid w:val="001D534D"/>
    <w:pPr>
      <w:numPr>
        <w:ilvl w:val="7"/>
      </w:numPr>
      <w:outlineLvl w:val="7"/>
    </w:pPr>
    <w:rPr>
      <w:rFonts w:ascii="Calibri" w:hAnsi="Calibri"/>
      <w:b w:val="0"/>
      <w:i w:val="0"/>
      <w:sz w:val="24"/>
    </w:rPr>
  </w:style>
  <w:style w:type="paragraph" w:styleId="Nadpis9">
    <w:name w:val="heading 9"/>
    <w:basedOn w:val="Nadpis8"/>
    <w:next w:val="Normln"/>
    <w:qFormat/>
    <w:rsid w:val="00F235A7"/>
    <w:pPr>
      <w:numPr>
        <w:ilvl w:val="8"/>
      </w:numPr>
      <w:outlineLvl w:val="8"/>
    </w:pPr>
    <w:rPr>
      <w:b/>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customStyle="1" w:styleId="Text1">
    <w:name w:val="Text 1"/>
    <w:basedOn w:val="Normln"/>
    <w:pPr>
      <w:ind w:left="482"/>
    </w:pPr>
  </w:style>
  <w:style w:type="paragraph" w:customStyle="1" w:styleId="Text2">
    <w:name w:val="Text 2"/>
    <w:basedOn w:val="Normln"/>
    <w:link w:val="Text2Char"/>
    <w:pPr>
      <w:tabs>
        <w:tab w:val="left" w:pos="2302"/>
      </w:tabs>
      <w:ind w:left="1202"/>
    </w:pPr>
  </w:style>
  <w:style w:type="paragraph" w:customStyle="1" w:styleId="Text3">
    <w:name w:val="Text 3"/>
    <w:basedOn w:val="Normln"/>
    <w:pPr>
      <w:tabs>
        <w:tab w:val="left" w:pos="2302"/>
      </w:tabs>
      <w:ind w:left="1202"/>
    </w:pPr>
  </w:style>
  <w:style w:type="paragraph" w:customStyle="1" w:styleId="Text4">
    <w:name w:val="Text 4"/>
    <w:basedOn w:val="Normln"/>
    <w:pPr>
      <w:tabs>
        <w:tab w:val="left" w:pos="2302"/>
      </w:tabs>
      <w:ind w:left="1202"/>
    </w:pPr>
  </w:style>
  <w:style w:type="paragraph" w:customStyle="1" w:styleId="Address">
    <w:name w:val="Address"/>
    <w:basedOn w:val="Normln"/>
    <w:pPr>
      <w:spacing w:after="0"/>
      <w:jc w:val="left"/>
    </w:pPr>
  </w:style>
  <w:style w:type="paragraph" w:customStyle="1" w:styleId="AddressTL">
    <w:name w:val="AddressTL"/>
    <w:basedOn w:val="Normln"/>
    <w:next w:val="Normln"/>
    <w:pPr>
      <w:spacing w:after="720"/>
      <w:jc w:val="left"/>
    </w:pPr>
  </w:style>
  <w:style w:type="paragraph" w:customStyle="1" w:styleId="AddressTR">
    <w:name w:val="AddressTR"/>
    <w:basedOn w:val="Normln"/>
    <w:next w:val="Normln"/>
    <w:pPr>
      <w:spacing w:after="720"/>
      <w:ind w:left="5103"/>
      <w:jc w:val="left"/>
    </w:pPr>
  </w:style>
  <w:style w:type="paragraph" w:styleId="Textvbloku">
    <w:name w:val="Block Text"/>
    <w:basedOn w:val="Normln"/>
    <w:pPr>
      <w:ind w:left="1440" w:right="1440"/>
    </w:pPr>
  </w:style>
  <w:style w:type="paragraph" w:styleId="Zkladntext">
    <w:name w:val="Body Text"/>
    <w:basedOn w:val="Normln"/>
    <w:link w:val="ZkladntextChar"/>
  </w:style>
  <w:style w:type="paragraph" w:styleId="Zkladntext2">
    <w:name w:val="Body Text 2"/>
    <w:basedOn w:val="Normln"/>
    <w:pPr>
      <w:spacing w:line="480" w:lineRule="auto"/>
    </w:pPr>
  </w:style>
  <w:style w:type="paragraph" w:styleId="Zkladntext3">
    <w:name w:val="Body Text 3"/>
    <w:basedOn w:val="Normln"/>
    <w:rPr>
      <w:sz w:val="16"/>
    </w:rPr>
  </w:style>
  <w:style w:type="paragraph" w:styleId="Zkladntext-prvnodsazen">
    <w:name w:val="Body Text First Indent"/>
    <w:basedOn w:val="Zkladntext"/>
    <w:pPr>
      <w:ind w:firstLine="210"/>
    </w:pPr>
  </w:style>
  <w:style w:type="paragraph" w:styleId="Zkladntextodsazen">
    <w:name w:val="Body Text Indent"/>
    <w:basedOn w:val="Normln"/>
    <w:pPr>
      <w:ind w:left="283"/>
    </w:pPr>
  </w:style>
  <w:style w:type="paragraph" w:styleId="Zkladntext-prvnodsazen2">
    <w:name w:val="Body Text First Indent 2"/>
    <w:basedOn w:val="Zkladntextodsazen"/>
    <w:pPr>
      <w:ind w:firstLine="210"/>
    </w:pPr>
  </w:style>
  <w:style w:type="paragraph" w:styleId="Zkladntextodsazen2">
    <w:name w:val="Body Text Indent 2"/>
    <w:basedOn w:val="Normln"/>
    <w:link w:val="Zkladntextodsazen2Char"/>
    <w:pPr>
      <w:spacing w:line="480" w:lineRule="auto"/>
      <w:ind w:left="283"/>
    </w:pPr>
  </w:style>
  <w:style w:type="paragraph" w:styleId="Zkladntextodsazen3">
    <w:name w:val="Body Text Indent 3"/>
    <w:basedOn w:val="Normln"/>
    <w:pPr>
      <w:ind w:left="283"/>
    </w:pPr>
    <w:rPr>
      <w:sz w:val="16"/>
    </w:rPr>
  </w:style>
  <w:style w:type="paragraph" w:styleId="Titulek">
    <w:name w:val="caption"/>
    <w:basedOn w:val="Normln"/>
    <w:next w:val="Normln"/>
    <w:qFormat/>
    <w:rPr>
      <w:b/>
    </w:rPr>
  </w:style>
  <w:style w:type="paragraph" w:customStyle="1" w:styleId="ChapterTitle">
    <w:name w:val="ChapterTitle"/>
    <w:basedOn w:val="Normln"/>
    <w:next w:val="SectionTitle"/>
    <w:pPr>
      <w:keepNext/>
      <w:spacing w:after="480"/>
      <w:jc w:val="center"/>
    </w:pPr>
    <w:rPr>
      <w:b/>
      <w:sz w:val="32"/>
    </w:rPr>
  </w:style>
  <w:style w:type="paragraph" w:customStyle="1" w:styleId="SectionTitle">
    <w:name w:val="SectionTitle"/>
    <w:basedOn w:val="Normln"/>
    <w:next w:val="Nadpis1"/>
    <w:pPr>
      <w:keepNext/>
      <w:spacing w:after="480"/>
      <w:jc w:val="center"/>
    </w:pPr>
    <w:rPr>
      <w:b/>
      <w:smallCaps/>
      <w:sz w:val="28"/>
    </w:rPr>
  </w:style>
  <w:style w:type="paragraph" w:styleId="Zvr">
    <w:name w:val="Closing"/>
    <w:basedOn w:val="Normln"/>
    <w:pPr>
      <w:ind w:left="4252"/>
    </w:pPr>
  </w:style>
  <w:style w:type="paragraph" w:styleId="Textkomente">
    <w:name w:val="annotation text"/>
    <w:basedOn w:val="Normln"/>
    <w:link w:val="TextkomenteChar"/>
    <w:semiHidden/>
    <w:rPr>
      <w:sz w:val="20"/>
    </w:rPr>
  </w:style>
  <w:style w:type="paragraph" w:styleId="Datum">
    <w:name w:val="Date"/>
    <w:basedOn w:val="Normln"/>
    <w:next w:val="References"/>
    <w:pPr>
      <w:spacing w:after="0"/>
      <w:ind w:left="5103" w:right="-567"/>
      <w:jc w:val="left"/>
    </w:pPr>
  </w:style>
  <w:style w:type="paragraph" w:customStyle="1" w:styleId="References">
    <w:name w:val="References"/>
    <w:basedOn w:val="Normln"/>
    <w:next w:val="AddressTR"/>
    <w:uiPriority w:val="99"/>
    <w:pPr>
      <w:ind w:left="5103"/>
      <w:jc w:val="left"/>
    </w:pPr>
    <w:rPr>
      <w:sz w:val="20"/>
    </w:rPr>
  </w:style>
  <w:style w:type="paragraph" w:styleId="Rozloendokumentu">
    <w:name w:val="Document Map"/>
    <w:basedOn w:val="Normln"/>
    <w:semiHidden/>
    <w:pPr>
      <w:shd w:val="clear" w:color="auto" w:fill="000080"/>
    </w:pPr>
    <w:rPr>
      <w:rFonts w:ascii="Tahoma" w:hAnsi="Tahoma"/>
    </w:rPr>
  </w:style>
  <w:style w:type="paragraph" w:customStyle="1" w:styleId="DoubSign">
    <w:name w:val="DoubSign"/>
    <w:basedOn w:val="Normln"/>
    <w:next w:val="Enclosures"/>
    <w:pPr>
      <w:tabs>
        <w:tab w:val="left" w:pos="5103"/>
      </w:tabs>
      <w:spacing w:before="1200" w:after="0"/>
      <w:jc w:val="left"/>
    </w:pPr>
  </w:style>
  <w:style w:type="paragraph" w:customStyle="1" w:styleId="Enclosures">
    <w:name w:val="Enclosures"/>
    <w:basedOn w:val="Normln"/>
    <w:pPr>
      <w:keepNext/>
      <w:keepLines/>
      <w:tabs>
        <w:tab w:val="left" w:pos="5642"/>
      </w:tabs>
      <w:spacing w:before="480" w:after="0"/>
      <w:ind w:left="1191" w:hanging="1191"/>
      <w:jc w:val="left"/>
    </w:pPr>
  </w:style>
  <w:style w:type="paragraph" w:styleId="Textvysvtlivek">
    <w:name w:val="endnote text"/>
    <w:basedOn w:val="Normln"/>
    <w:semiHidden/>
    <w:rPr>
      <w:sz w:val="20"/>
    </w:rPr>
  </w:style>
  <w:style w:type="paragraph" w:styleId="Adresanaoblku">
    <w:name w:val="envelope address"/>
    <w:basedOn w:val="Normln"/>
    <w:pPr>
      <w:framePr w:w="7920" w:h="1980" w:hRule="exact" w:hSpace="180" w:wrap="auto" w:hAnchor="page" w:xAlign="center" w:yAlign="bottom"/>
      <w:spacing w:after="0"/>
    </w:pPr>
  </w:style>
  <w:style w:type="paragraph" w:styleId="Zptenadresanaoblku">
    <w:name w:val="envelope return"/>
    <w:basedOn w:val="Normln"/>
    <w:pPr>
      <w:spacing w:after="0"/>
    </w:pPr>
    <w:rPr>
      <w:sz w:val="20"/>
    </w:rPr>
  </w:style>
  <w:style w:type="paragraph" w:styleId="Zpat">
    <w:name w:val="footer"/>
    <w:basedOn w:val="Normln"/>
    <w:link w:val="ZpatChar"/>
    <w:uiPriority w:val="99"/>
    <w:pPr>
      <w:spacing w:after="0"/>
      <w:ind w:right="-567"/>
      <w:jc w:val="left"/>
    </w:pPr>
    <w:rPr>
      <w:rFonts w:ascii="Arial" w:hAnsi="Arial"/>
      <w:sz w:val="16"/>
    </w:rPr>
  </w:style>
  <w:style w:type="paragraph" w:styleId="Textpoznpodarou">
    <w:name w:val="footnote text"/>
    <w:basedOn w:val="Normln"/>
    <w:link w:val="TextpoznpodarouChar"/>
    <w:semiHidden/>
    <w:pPr>
      <w:ind w:left="357" w:hanging="357"/>
    </w:pPr>
    <w:rPr>
      <w:sz w:val="20"/>
    </w:rPr>
  </w:style>
  <w:style w:type="paragraph" w:styleId="Zhlav">
    <w:name w:val="header"/>
    <w:basedOn w:val="Normln"/>
    <w:link w:val="ZhlavChar"/>
    <w:uiPriority w:val="99"/>
    <w:pPr>
      <w:tabs>
        <w:tab w:val="center" w:pos="4153"/>
        <w:tab w:val="right" w:pos="8306"/>
      </w:tabs>
    </w:pPr>
  </w:style>
  <w:style w:type="paragraph" w:styleId="Rejstk1">
    <w:name w:val="index 1"/>
    <w:basedOn w:val="Normln"/>
    <w:next w:val="Normln"/>
    <w:autoRedefine/>
    <w:semiHidden/>
    <w:pPr>
      <w:ind w:left="240" w:hanging="240"/>
    </w:pPr>
  </w:style>
  <w:style w:type="paragraph" w:styleId="Rejstk2">
    <w:name w:val="index 2"/>
    <w:basedOn w:val="Normln"/>
    <w:next w:val="Normln"/>
    <w:autoRedefine/>
    <w:semiHidden/>
    <w:pPr>
      <w:ind w:left="480" w:hanging="240"/>
    </w:pPr>
  </w:style>
  <w:style w:type="paragraph" w:styleId="Rejstk3">
    <w:name w:val="index 3"/>
    <w:basedOn w:val="Normln"/>
    <w:next w:val="Normln"/>
    <w:autoRedefine/>
    <w:semiHidden/>
    <w:pPr>
      <w:ind w:left="720" w:hanging="240"/>
    </w:pPr>
  </w:style>
  <w:style w:type="paragraph" w:styleId="Rejstk4">
    <w:name w:val="index 4"/>
    <w:basedOn w:val="Normln"/>
    <w:next w:val="Normln"/>
    <w:autoRedefine/>
    <w:semiHidden/>
    <w:pPr>
      <w:ind w:left="960" w:hanging="240"/>
    </w:pPr>
  </w:style>
  <w:style w:type="paragraph" w:styleId="Rejstk5">
    <w:name w:val="index 5"/>
    <w:basedOn w:val="Normln"/>
    <w:next w:val="Normln"/>
    <w:autoRedefine/>
    <w:semiHidden/>
    <w:pPr>
      <w:ind w:left="1200" w:hanging="240"/>
    </w:pPr>
  </w:style>
  <w:style w:type="paragraph" w:styleId="Rejstk6">
    <w:name w:val="index 6"/>
    <w:basedOn w:val="Normln"/>
    <w:next w:val="Normln"/>
    <w:autoRedefine/>
    <w:semiHidden/>
    <w:pPr>
      <w:ind w:left="1440" w:hanging="240"/>
    </w:pPr>
  </w:style>
  <w:style w:type="paragraph" w:styleId="Rejstk7">
    <w:name w:val="index 7"/>
    <w:basedOn w:val="Normln"/>
    <w:next w:val="Normln"/>
    <w:autoRedefine/>
    <w:semiHidden/>
    <w:pPr>
      <w:ind w:left="1680" w:hanging="240"/>
    </w:pPr>
  </w:style>
  <w:style w:type="paragraph" w:styleId="Rejstk8">
    <w:name w:val="index 8"/>
    <w:basedOn w:val="Normln"/>
    <w:next w:val="Normln"/>
    <w:autoRedefine/>
    <w:semiHidden/>
    <w:rsid w:val="004A6135"/>
  </w:style>
  <w:style w:type="paragraph" w:styleId="Rejstk9">
    <w:name w:val="index 9"/>
    <w:basedOn w:val="Normln"/>
    <w:next w:val="Normln"/>
    <w:autoRedefine/>
    <w:semiHidden/>
    <w:pPr>
      <w:ind w:left="2160" w:hanging="240"/>
    </w:pPr>
  </w:style>
  <w:style w:type="paragraph" w:styleId="Hlavikarejstku">
    <w:name w:val="index heading"/>
    <w:basedOn w:val="Normln"/>
    <w:next w:val="Rejstk1"/>
    <w:semiHidden/>
    <w:rPr>
      <w:rFonts w:ascii="Arial" w:hAnsi="Arial"/>
      <w:b/>
    </w:rPr>
  </w:style>
  <w:style w:type="paragraph" w:styleId="Seznam">
    <w:name w:val="List"/>
    <w:basedOn w:val="Normln"/>
    <w:pPr>
      <w:ind w:left="283" w:hanging="283"/>
    </w:pPr>
  </w:style>
  <w:style w:type="paragraph" w:styleId="Seznam2">
    <w:name w:val="List 2"/>
    <w:basedOn w:val="Normln"/>
    <w:pPr>
      <w:ind w:left="566" w:hanging="283"/>
    </w:pPr>
  </w:style>
  <w:style w:type="paragraph" w:styleId="Seznam3">
    <w:name w:val="List 3"/>
    <w:basedOn w:val="Normln"/>
    <w:pPr>
      <w:ind w:left="849" w:hanging="283"/>
    </w:pPr>
  </w:style>
  <w:style w:type="paragraph" w:styleId="Seznam4">
    <w:name w:val="List 4"/>
    <w:basedOn w:val="Normln"/>
    <w:pPr>
      <w:ind w:left="1132" w:hanging="283"/>
    </w:pPr>
  </w:style>
  <w:style w:type="paragraph" w:styleId="Seznam5">
    <w:name w:val="List 5"/>
    <w:basedOn w:val="Normln"/>
    <w:pPr>
      <w:ind w:left="1415" w:hanging="283"/>
    </w:pPr>
  </w:style>
  <w:style w:type="paragraph" w:styleId="Seznamsodrkami">
    <w:name w:val="List Bullet"/>
    <w:basedOn w:val="Normln"/>
    <w:pPr>
      <w:numPr>
        <w:numId w:val="3"/>
      </w:numPr>
    </w:pPr>
  </w:style>
  <w:style w:type="paragraph" w:styleId="Seznamsodrkami2">
    <w:name w:val="List Bullet 2"/>
    <w:basedOn w:val="Text2"/>
    <w:pPr>
      <w:numPr>
        <w:numId w:val="5"/>
      </w:numPr>
      <w:tabs>
        <w:tab w:val="clear" w:pos="2302"/>
      </w:tabs>
    </w:pPr>
  </w:style>
  <w:style w:type="paragraph" w:styleId="Seznamsodrkami3">
    <w:name w:val="List Bullet 3"/>
    <w:basedOn w:val="Text3"/>
    <w:pPr>
      <w:numPr>
        <w:numId w:val="6"/>
      </w:numPr>
      <w:tabs>
        <w:tab w:val="clear" w:pos="2302"/>
      </w:tabs>
    </w:pPr>
  </w:style>
  <w:style w:type="paragraph" w:styleId="Seznamsodrkami4">
    <w:name w:val="List Bullet 4"/>
    <w:basedOn w:val="Text4"/>
    <w:pPr>
      <w:numPr>
        <w:numId w:val="7"/>
      </w:numPr>
      <w:tabs>
        <w:tab w:val="clear" w:pos="2302"/>
      </w:tabs>
    </w:pPr>
  </w:style>
  <w:style w:type="paragraph" w:styleId="Seznamsodrkami5">
    <w:name w:val="List Bullet 5"/>
    <w:basedOn w:val="Normln"/>
    <w:autoRedefine/>
    <w:pPr>
      <w:numPr>
        <w:numId w:val="1"/>
      </w:numPr>
    </w:pPr>
  </w:style>
  <w:style w:type="paragraph" w:styleId="Pokraovnseznamu">
    <w:name w:val="List Continue"/>
    <w:basedOn w:val="Normln"/>
    <w:pPr>
      <w:ind w:left="283"/>
    </w:pPr>
  </w:style>
  <w:style w:type="paragraph" w:styleId="Pokraovnseznamu2">
    <w:name w:val="List Continue 2"/>
    <w:basedOn w:val="Normln"/>
    <w:pPr>
      <w:ind w:left="566"/>
    </w:pPr>
  </w:style>
  <w:style w:type="paragraph" w:styleId="Pokraovnseznamu3">
    <w:name w:val="List Continue 3"/>
    <w:basedOn w:val="Normln"/>
    <w:pPr>
      <w:ind w:left="849"/>
    </w:pPr>
  </w:style>
  <w:style w:type="paragraph" w:styleId="Pokraovnseznamu4">
    <w:name w:val="List Continue 4"/>
    <w:basedOn w:val="Normln"/>
    <w:pPr>
      <w:ind w:left="1132"/>
    </w:pPr>
  </w:style>
  <w:style w:type="paragraph" w:styleId="Pokraovnseznamu5">
    <w:name w:val="List Continue 5"/>
    <w:basedOn w:val="Normln"/>
    <w:pPr>
      <w:ind w:left="1415"/>
    </w:pPr>
  </w:style>
  <w:style w:type="paragraph" w:styleId="slovanseznam">
    <w:name w:val="List Number"/>
    <w:basedOn w:val="Normln"/>
    <w:pPr>
      <w:numPr>
        <w:numId w:val="13"/>
      </w:numPr>
    </w:pPr>
  </w:style>
  <w:style w:type="paragraph" w:styleId="slovanseznam2">
    <w:name w:val="List Number 2"/>
    <w:basedOn w:val="Text2"/>
    <w:pPr>
      <w:numPr>
        <w:numId w:val="15"/>
      </w:numPr>
      <w:tabs>
        <w:tab w:val="clear" w:pos="2302"/>
      </w:tabs>
    </w:pPr>
  </w:style>
  <w:style w:type="paragraph" w:styleId="slovanseznam3">
    <w:name w:val="List Number 3"/>
    <w:basedOn w:val="Text3"/>
    <w:pPr>
      <w:numPr>
        <w:numId w:val="16"/>
      </w:numPr>
      <w:tabs>
        <w:tab w:val="clear" w:pos="2302"/>
      </w:tabs>
    </w:pPr>
  </w:style>
  <w:style w:type="paragraph" w:styleId="slovanseznam4">
    <w:name w:val="List Number 4"/>
    <w:basedOn w:val="Text4"/>
    <w:pPr>
      <w:numPr>
        <w:numId w:val="17"/>
      </w:numPr>
      <w:tabs>
        <w:tab w:val="clear" w:pos="2302"/>
      </w:tabs>
    </w:pPr>
  </w:style>
  <w:style w:type="paragraph" w:styleId="slovanseznam5">
    <w:name w:val="List Number 5"/>
    <w:basedOn w:val="Normln"/>
    <w:pPr>
      <w:numPr>
        <w:numId w:val="2"/>
      </w:numPr>
    </w:pPr>
  </w:style>
  <w:style w:type="paragraph" w:styleId="Textmakra">
    <w:name w:val="macro"/>
    <w:semiHidden/>
    <w:pPr>
      <w:tabs>
        <w:tab w:val="left" w:pos="480"/>
        <w:tab w:val="left" w:pos="960"/>
        <w:tab w:val="left" w:pos="1440"/>
        <w:tab w:val="left" w:pos="1920"/>
        <w:tab w:val="left" w:pos="2400"/>
        <w:tab w:val="left" w:pos="2880"/>
        <w:tab w:val="left" w:pos="3360"/>
        <w:tab w:val="left" w:pos="3840"/>
        <w:tab w:val="left" w:pos="4320"/>
      </w:tabs>
      <w:spacing w:after="240"/>
      <w:jc w:val="both"/>
    </w:pPr>
    <w:rPr>
      <w:rFonts w:ascii="Courier New" w:hAnsi="Courier New"/>
      <w:lang w:eastAsia="en-US"/>
    </w:rPr>
  </w:style>
  <w:style w:type="paragraph" w:styleId="Zhlavzprvy">
    <w:name w:val="Message Header"/>
    <w:basedOn w:val="Normln"/>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rPr>
  </w:style>
  <w:style w:type="paragraph" w:styleId="Normlnodsazen">
    <w:name w:val="Normal Indent"/>
    <w:basedOn w:val="Normln"/>
    <w:pPr>
      <w:ind w:left="720"/>
    </w:pPr>
  </w:style>
  <w:style w:type="paragraph" w:styleId="Nadpispoznmky">
    <w:name w:val="Note Heading"/>
    <w:basedOn w:val="Normln"/>
    <w:next w:val="Normln"/>
  </w:style>
  <w:style w:type="paragraph" w:customStyle="1" w:styleId="NoteHead">
    <w:name w:val="NoteHead"/>
    <w:basedOn w:val="Normln"/>
    <w:next w:val="Subject"/>
    <w:pPr>
      <w:spacing w:before="720" w:after="720"/>
      <w:jc w:val="center"/>
    </w:pPr>
    <w:rPr>
      <w:b/>
      <w:smallCaps/>
    </w:rPr>
  </w:style>
  <w:style w:type="paragraph" w:customStyle="1" w:styleId="Subject">
    <w:name w:val="Subject"/>
    <w:basedOn w:val="Normln"/>
    <w:next w:val="Normln"/>
    <w:pPr>
      <w:spacing w:after="480"/>
      <w:ind w:left="1531" w:hanging="1531"/>
      <w:jc w:val="left"/>
    </w:pPr>
    <w:rPr>
      <w:b/>
    </w:rPr>
  </w:style>
  <w:style w:type="paragraph" w:customStyle="1" w:styleId="NoteList">
    <w:name w:val="NoteList"/>
    <w:basedOn w:val="Normln"/>
    <w:next w:val="Subject"/>
    <w:pPr>
      <w:tabs>
        <w:tab w:val="left" w:pos="5823"/>
      </w:tabs>
      <w:spacing w:before="720" w:after="720"/>
      <w:ind w:left="5104" w:hanging="3119"/>
      <w:jc w:val="left"/>
    </w:pPr>
    <w:rPr>
      <w:b/>
      <w:smallCaps/>
    </w:rPr>
  </w:style>
  <w:style w:type="paragraph" w:customStyle="1" w:styleId="NumPar1">
    <w:name w:val="NumPar 1"/>
    <w:basedOn w:val="Nadpis1"/>
    <w:next w:val="Text1"/>
    <w:pPr>
      <w:keepNext w:val="0"/>
      <w:spacing w:before="0"/>
      <w:outlineLvl w:val="9"/>
    </w:pPr>
    <w:rPr>
      <w:b w:val="0"/>
      <w:smallCaps w:val="0"/>
    </w:rPr>
  </w:style>
  <w:style w:type="paragraph" w:customStyle="1" w:styleId="NumPar2">
    <w:name w:val="NumPar 2"/>
    <w:basedOn w:val="Nadpis20"/>
    <w:next w:val="Text2"/>
    <w:pPr>
      <w:keepNext w:val="0"/>
      <w:outlineLvl w:val="9"/>
    </w:pPr>
    <w:rPr>
      <w:b w:val="0"/>
    </w:rPr>
  </w:style>
  <w:style w:type="paragraph" w:customStyle="1" w:styleId="NumPar3">
    <w:name w:val="NumPar 3"/>
    <w:basedOn w:val="Nadpis3"/>
    <w:next w:val="Text3"/>
    <w:pPr>
      <w:keepNext w:val="0"/>
      <w:outlineLvl w:val="9"/>
    </w:pPr>
    <w:rPr>
      <w:i/>
    </w:rPr>
  </w:style>
  <w:style w:type="paragraph" w:customStyle="1" w:styleId="NumPar4">
    <w:name w:val="NumPar 4"/>
    <w:basedOn w:val="Nadpis4"/>
    <w:next w:val="Text4"/>
    <w:pPr>
      <w:keepNext w:val="0"/>
      <w:outlineLvl w:val="9"/>
    </w:pPr>
  </w:style>
  <w:style w:type="paragraph" w:customStyle="1" w:styleId="PartTitle">
    <w:name w:val="PartTitle"/>
    <w:basedOn w:val="Normln"/>
    <w:next w:val="ChapterTitle"/>
    <w:pPr>
      <w:keepNext/>
      <w:pageBreakBefore/>
      <w:spacing w:after="480"/>
      <w:jc w:val="center"/>
    </w:pPr>
    <w:rPr>
      <w:b/>
      <w:sz w:val="36"/>
    </w:rPr>
  </w:style>
  <w:style w:type="paragraph" w:styleId="Prosttext">
    <w:name w:val="Plain Text"/>
    <w:basedOn w:val="Normln"/>
    <w:rPr>
      <w:rFonts w:ascii="Courier New" w:hAnsi="Courier New"/>
      <w:sz w:val="20"/>
    </w:rPr>
  </w:style>
  <w:style w:type="paragraph" w:styleId="Osloven">
    <w:name w:val="Salutation"/>
    <w:basedOn w:val="Normln"/>
    <w:next w:val="Normln"/>
  </w:style>
  <w:style w:type="paragraph" w:styleId="Podpis">
    <w:name w:val="Signature"/>
    <w:basedOn w:val="Normln"/>
    <w:next w:val="Enclosures"/>
    <w:pPr>
      <w:tabs>
        <w:tab w:val="left" w:pos="5103"/>
      </w:tabs>
      <w:spacing w:before="1200" w:after="0"/>
      <w:ind w:left="5103"/>
      <w:jc w:val="center"/>
    </w:pPr>
  </w:style>
  <w:style w:type="paragraph" w:styleId="Podtitul">
    <w:name w:val="Subtitle"/>
    <w:basedOn w:val="Normln"/>
    <w:qFormat/>
    <w:pPr>
      <w:spacing w:after="60"/>
      <w:jc w:val="center"/>
      <w:outlineLvl w:val="1"/>
    </w:pPr>
    <w:rPr>
      <w:rFonts w:ascii="Arial" w:hAnsi="Arial"/>
    </w:rPr>
  </w:style>
  <w:style w:type="paragraph" w:customStyle="1" w:styleId="SubTitle1">
    <w:name w:val="SubTitle 1"/>
    <w:basedOn w:val="Normln"/>
    <w:next w:val="SubTitle2"/>
    <w:pPr>
      <w:jc w:val="center"/>
    </w:pPr>
    <w:rPr>
      <w:b/>
      <w:sz w:val="40"/>
    </w:rPr>
  </w:style>
  <w:style w:type="paragraph" w:customStyle="1" w:styleId="SubTitle2">
    <w:name w:val="SubTitle 2"/>
    <w:basedOn w:val="Normln"/>
    <w:pPr>
      <w:jc w:val="center"/>
    </w:pPr>
    <w:rPr>
      <w:b/>
      <w:sz w:val="32"/>
    </w:rPr>
  </w:style>
  <w:style w:type="paragraph" w:styleId="Seznamcitac">
    <w:name w:val="table of authorities"/>
    <w:basedOn w:val="Normln"/>
    <w:next w:val="Normln"/>
    <w:semiHidden/>
    <w:pPr>
      <w:ind w:left="240" w:hanging="240"/>
    </w:pPr>
  </w:style>
  <w:style w:type="paragraph" w:styleId="Seznamobrzk">
    <w:name w:val="table of figures"/>
    <w:basedOn w:val="Normln"/>
    <w:next w:val="Normln"/>
    <w:uiPriority w:val="99"/>
    <w:pPr>
      <w:ind w:left="480" w:hanging="480"/>
    </w:pPr>
  </w:style>
  <w:style w:type="paragraph" w:styleId="Nzev">
    <w:name w:val="Title"/>
    <w:basedOn w:val="Normln"/>
    <w:next w:val="SubTitle1"/>
    <w:link w:val="NzevChar"/>
    <w:qFormat/>
    <w:pPr>
      <w:spacing w:after="480"/>
      <w:jc w:val="center"/>
    </w:pPr>
    <w:rPr>
      <w:b/>
      <w:kern w:val="28"/>
      <w:sz w:val="48"/>
    </w:rPr>
  </w:style>
  <w:style w:type="paragraph" w:styleId="Hlavikaobsahu">
    <w:name w:val="toa heading"/>
    <w:basedOn w:val="Normln"/>
    <w:next w:val="Normln"/>
    <w:semiHidden/>
    <w:rPr>
      <w:rFonts w:ascii="Arial" w:hAnsi="Arial"/>
      <w:b/>
    </w:rPr>
  </w:style>
  <w:style w:type="paragraph" w:styleId="Obsah1">
    <w:name w:val="toc 1"/>
    <w:basedOn w:val="Normln"/>
    <w:next w:val="Normln"/>
    <w:uiPriority w:val="99"/>
    <w:qFormat/>
    <w:rsid w:val="00062C4F"/>
    <w:pPr>
      <w:tabs>
        <w:tab w:val="right" w:leader="dot" w:pos="10206"/>
      </w:tabs>
      <w:ind w:left="482" w:right="720" w:hanging="482"/>
    </w:pPr>
    <w:rPr>
      <w:caps/>
    </w:rPr>
  </w:style>
  <w:style w:type="paragraph" w:styleId="Obsah2">
    <w:name w:val="toc 2"/>
    <w:basedOn w:val="Normln"/>
    <w:next w:val="Normln"/>
    <w:uiPriority w:val="39"/>
    <w:qFormat/>
    <w:rsid w:val="00681D22"/>
    <w:pPr>
      <w:tabs>
        <w:tab w:val="right" w:leader="dot" w:pos="10206"/>
      </w:tabs>
      <w:spacing w:before="60" w:after="60"/>
      <w:ind w:left="595" w:right="720" w:hanging="595"/>
    </w:pPr>
  </w:style>
  <w:style w:type="paragraph" w:styleId="Obsah3">
    <w:name w:val="toc 3"/>
    <w:basedOn w:val="Normln"/>
    <w:next w:val="Normln"/>
    <w:uiPriority w:val="39"/>
    <w:qFormat/>
    <w:rsid w:val="00681D22"/>
    <w:pPr>
      <w:tabs>
        <w:tab w:val="right" w:leader="dot" w:pos="10206"/>
      </w:tabs>
      <w:spacing w:before="60" w:after="60"/>
      <w:ind w:left="839" w:right="720" w:hanging="839"/>
    </w:pPr>
  </w:style>
  <w:style w:type="paragraph" w:styleId="Obsah4">
    <w:name w:val="toc 4"/>
    <w:basedOn w:val="Normln"/>
    <w:next w:val="Normln"/>
    <w:uiPriority w:val="39"/>
    <w:pPr>
      <w:tabs>
        <w:tab w:val="right" w:leader="dot" w:pos="8641"/>
      </w:tabs>
      <w:spacing w:before="60" w:after="60"/>
      <w:ind w:left="2880" w:right="720" w:hanging="964"/>
    </w:pPr>
  </w:style>
  <w:style w:type="paragraph" w:styleId="Obsah5">
    <w:name w:val="toc 5"/>
    <w:basedOn w:val="Normln"/>
    <w:next w:val="Normln"/>
    <w:uiPriority w:val="39"/>
    <w:pPr>
      <w:tabs>
        <w:tab w:val="right" w:leader="dot" w:pos="8641"/>
      </w:tabs>
      <w:spacing w:before="240"/>
      <w:ind w:right="720"/>
    </w:pPr>
    <w:rPr>
      <w:caps/>
    </w:rPr>
  </w:style>
  <w:style w:type="paragraph" w:styleId="Obsah6">
    <w:name w:val="toc 6"/>
    <w:basedOn w:val="Normln"/>
    <w:next w:val="Normln"/>
    <w:autoRedefine/>
    <w:uiPriority w:val="39"/>
    <w:pPr>
      <w:ind w:left="1200"/>
    </w:pPr>
  </w:style>
  <w:style w:type="paragraph" w:styleId="Obsah7">
    <w:name w:val="toc 7"/>
    <w:basedOn w:val="Normln"/>
    <w:next w:val="Normln"/>
    <w:autoRedefine/>
    <w:uiPriority w:val="39"/>
    <w:pPr>
      <w:ind w:left="1440"/>
    </w:pPr>
  </w:style>
  <w:style w:type="paragraph" w:styleId="Obsah8">
    <w:name w:val="toc 8"/>
    <w:basedOn w:val="Normln"/>
    <w:next w:val="Normln"/>
    <w:autoRedefine/>
    <w:uiPriority w:val="39"/>
    <w:pPr>
      <w:ind w:left="1680"/>
    </w:pPr>
  </w:style>
  <w:style w:type="paragraph" w:styleId="Obsah9">
    <w:name w:val="toc 9"/>
    <w:basedOn w:val="Normln"/>
    <w:next w:val="Normln"/>
    <w:autoRedefine/>
    <w:uiPriority w:val="39"/>
    <w:pPr>
      <w:ind w:left="1920"/>
    </w:pPr>
  </w:style>
  <w:style w:type="paragraph" w:customStyle="1" w:styleId="YReferences">
    <w:name w:val="YReferences"/>
    <w:basedOn w:val="Normln"/>
    <w:next w:val="Normln"/>
    <w:pPr>
      <w:spacing w:after="480"/>
      <w:ind w:left="1531" w:hanging="1531"/>
    </w:pPr>
  </w:style>
  <w:style w:type="paragraph" w:customStyle="1" w:styleId="ListBullet1">
    <w:name w:val="List Bullet 1"/>
    <w:basedOn w:val="Text1"/>
    <w:pPr>
      <w:numPr>
        <w:numId w:val="4"/>
      </w:numPr>
    </w:pPr>
  </w:style>
  <w:style w:type="paragraph" w:customStyle="1" w:styleId="ListDash">
    <w:name w:val="List Dash"/>
    <w:basedOn w:val="Normln"/>
    <w:pPr>
      <w:numPr>
        <w:numId w:val="8"/>
      </w:numPr>
    </w:pPr>
  </w:style>
  <w:style w:type="paragraph" w:customStyle="1" w:styleId="ListDash1">
    <w:name w:val="List Dash 1"/>
    <w:basedOn w:val="Text1"/>
    <w:pPr>
      <w:numPr>
        <w:numId w:val="9"/>
      </w:numPr>
    </w:pPr>
  </w:style>
  <w:style w:type="paragraph" w:customStyle="1" w:styleId="ListDash2">
    <w:name w:val="List Dash 2"/>
    <w:basedOn w:val="Text2"/>
    <w:pPr>
      <w:numPr>
        <w:numId w:val="10"/>
      </w:numPr>
      <w:tabs>
        <w:tab w:val="clear" w:pos="2302"/>
      </w:tabs>
    </w:pPr>
  </w:style>
  <w:style w:type="paragraph" w:customStyle="1" w:styleId="ListDash3">
    <w:name w:val="List Dash 3"/>
    <w:basedOn w:val="Text3"/>
    <w:pPr>
      <w:numPr>
        <w:numId w:val="11"/>
      </w:numPr>
      <w:tabs>
        <w:tab w:val="clear" w:pos="2302"/>
      </w:tabs>
    </w:pPr>
  </w:style>
  <w:style w:type="paragraph" w:customStyle="1" w:styleId="ListDash4">
    <w:name w:val="List Dash 4"/>
    <w:basedOn w:val="Text4"/>
    <w:pPr>
      <w:numPr>
        <w:numId w:val="12"/>
      </w:numPr>
      <w:tabs>
        <w:tab w:val="clear" w:pos="2302"/>
      </w:tabs>
    </w:pPr>
  </w:style>
  <w:style w:type="paragraph" w:customStyle="1" w:styleId="ListNumberLevel2">
    <w:name w:val="List Number (Level 2)"/>
    <w:basedOn w:val="Normln"/>
    <w:pPr>
      <w:numPr>
        <w:ilvl w:val="1"/>
        <w:numId w:val="13"/>
      </w:numPr>
    </w:pPr>
  </w:style>
  <w:style w:type="paragraph" w:customStyle="1" w:styleId="ListNumberLevel3">
    <w:name w:val="List Number (Level 3)"/>
    <w:basedOn w:val="Normln"/>
    <w:pPr>
      <w:numPr>
        <w:ilvl w:val="2"/>
        <w:numId w:val="13"/>
      </w:numPr>
    </w:pPr>
  </w:style>
  <w:style w:type="paragraph" w:customStyle="1" w:styleId="ListNumberLevel4">
    <w:name w:val="List Number (Level 4)"/>
    <w:basedOn w:val="Normln"/>
    <w:pPr>
      <w:numPr>
        <w:ilvl w:val="3"/>
        <w:numId w:val="13"/>
      </w:numPr>
    </w:pPr>
  </w:style>
  <w:style w:type="paragraph" w:customStyle="1" w:styleId="ListNumber1">
    <w:name w:val="List Number 1"/>
    <w:basedOn w:val="Text1"/>
    <w:pPr>
      <w:numPr>
        <w:numId w:val="14"/>
      </w:numPr>
    </w:pPr>
  </w:style>
  <w:style w:type="paragraph" w:customStyle="1" w:styleId="ListNumber1Level2">
    <w:name w:val="List Number 1 (Level 2)"/>
    <w:basedOn w:val="Text1"/>
    <w:pPr>
      <w:numPr>
        <w:ilvl w:val="1"/>
        <w:numId w:val="14"/>
      </w:numPr>
    </w:pPr>
  </w:style>
  <w:style w:type="paragraph" w:customStyle="1" w:styleId="ListNumber1Level3">
    <w:name w:val="List Number 1 (Level 3)"/>
    <w:basedOn w:val="Text1"/>
    <w:pPr>
      <w:numPr>
        <w:ilvl w:val="2"/>
        <w:numId w:val="14"/>
      </w:numPr>
    </w:pPr>
  </w:style>
  <w:style w:type="paragraph" w:customStyle="1" w:styleId="ListNumber1Level4">
    <w:name w:val="List Number 1 (Level 4)"/>
    <w:basedOn w:val="Text1"/>
    <w:pPr>
      <w:numPr>
        <w:ilvl w:val="3"/>
        <w:numId w:val="14"/>
      </w:numPr>
    </w:pPr>
  </w:style>
  <w:style w:type="paragraph" w:customStyle="1" w:styleId="ListNumber2Level2">
    <w:name w:val="List Number 2 (Level 2)"/>
    <w:basedOn w:val="Text2"/>
    <w:pPr>
      <w:numPr>
        <w:ilvl w:val="1"/>
        <w:numId w:val="15"/>
      </w:numPr>
      <w:tabs>
        <w:tab w:val="clear" w:pos="2302"/>
      </w:tabs>
    </w:pPr>
  </w:style>
  <w:style w:type="paragraph" w:customStyle="1" w:styleId="ListNumber2Level3">
    <w:name w:val="List Number 2 (Level 3)"/>
    <w:basedOn w:val="Text2"/>
    <w:pPr>
      <w:numPr>
        <w:ilvl w:val="2"/>
        <w:numId w:val="15"/>
      </w:numPr>
      <w:tabs>
        <w:tab w:val="clear" w:pos="2302"/>
      </w:tabs>
    </w:pPr>
  </w:style>
  <w:style w:type="paragraph" w:customStyle="1" w:styleId="ListNumber2Level4">
    <w:name w:val="List Number 2 (Level 4)"/>
    <w:basedOn w:val="Text2"/>
    <w:pPr>
      <w:numPr>
        <w:ilvl w:val="3"/>
        <w:numId w:val="15"/>
      </w:numPr>
      <w:tabs>
        <w:tab w:val="clear" w:pos="2302"/>
      </w:tabs>
    </w:pPr>
  </w:style>
  <w:style w:type="paragraph" w:customStyle="1" w:styleId="ListNumber3Level2">
    <w:name w:val="List Number 3 (Level 2)"/>
    <w:basedOn w:val="Text3"/>
    <w:pPr>
      <w:numPr>
        <w:ilvl w:val="1"/>
        <w:numId w:val="16"/>
      </w:numPr>
      <w:tabs>
        <w:tab w:val="clear" w:pos="2302"/>
      </w:tabs>
    </w:pPr>
  </w:style>
  <w:style w:type="paragraph" w:customStyle="1" w:styleId="ListNumber3Level3">
    <w:name w:val="List Number 3 (Level 3)"/>
    <w:basedOn w:val="Text3"/>
    <w:pPr>
      <w:numPr>
        <w:ilvl w:val="2"/>
        <w:numId w:val="16"/>
      </w:numPr>
      <w:tabs>
        <w:tab w:val="clear" w:pos="2302"/>
      </w:tabs>
    </w:pPr>
  </w:style>
  <w:style w:type="paragraph" w:customStyle="1" w:styleId="ListNumber3Level4">
    <w:name w:val="List Number 3 (Level 4)"/>
    <w:basedOn w:val="Text3"/>
    <w:pPr>
      <w:numPr>
        <w:ilvl w:val="3"/>
        <w:numId w:val="16"/>
      </w:numPr>
      <w:tabs>
        <w:tab w:val="clear" w:pos="2302"/>
      </w:tabs>
    </w:pPr>
  </w:style>
  <w:style w:type="paragraph" w:customStyle="1" w:styleId="ListNumber4Level2">
    <w:name w:val="List Number 4 (Level 2)"/>
    <w:basedOn w:val="Text4"/>
    <w:pPr>
      <w:numPr>
        <w:ilvl w:val="1"/>
        <w:numId w:val="17"/>
      </w:numPr>
      <w:tabs>
        <w:tab w:val="clear" w:pos="2302"/>
      </w:tabs>
    </w:pPr>
  </w:style>
  <w:style w:type="paragraph" w:customStyle="1" w:styleId="ListNumber4Level3">
    <w:name w:val="List Number 4 (Level 3)"/>
    <w:basedOn w:val="Text4"/>
    <w:pPr>
      <w:numPr>
        <w:ilvl w:val="2"/>
        <w:numId w:val="17"/>
      </w:numPr>
      <w:tabs>
        <w:tab w:val="clear" w:pos="2302"/>
      </w:tabs>
    </w:pPr>
  </w:style>
  <w:style w:type="paragraph" w:customStyle="1" w:styleId="ListNumber4Level4">
    <w:name w:val="List Number 4 (Level 4)"/>
    <w:basedOn w:val="Text4"/>
    <w:pPr>
      <w:numPr>
        <w:ilvl w:val="3"/>
        <w:numId w:val="17"/>
      </w:numPr>
      <w:tabs>
        <w:tab w:val="clear" w:pos="2302"/>
      </w:tabs>
    </w:pPr>
  </w:style>
  <w:style w:type="paragraph" w:styleId="Nadpisobsahu">
    <w:name w:val="TOC Heading"/>
    <w:basedOn w:val="Normln"/>
    <w:next w:val="Normln"/>
    <w:uiPriority w:val="99"/>
    <w:qFormat/>
    <w:pPr>
      <w:keepNext/>
      <w:spacing w:before="240"/>
      <w:jc w:val="center"/>
    </w:pPr>
    <w:rPr>
      <w:b/>
    </w:rPr>
  </w:style>
  <w:style w:type="paragraph" w:customStyle="1" w:styleId="Contact">
    <w:name w:val="Contact"/>
    <w:basedOn w:val="Normln"/>
    <w:next w:val="Normln"/>
    <w:uiPriority w:val="99"/>
    <w:pPr>
      <w:spacing w:after="480"/>
      <w:ind w:left="567" w:hanging="567"/>
      <w:jc w:val="left"/>
    </w:pPr>
  </w:style>
  <w:style w:type="paragraph" w:customStyle="1" w:styleId="Designator">
    <w:name w:val="Designator"/>
    <w:basedOn w:val="Normln"/>
    <w:pPr>
      <w:spacing w:after="0"/>
      <w:jc w:val="center"/>
    </w:pPr>
    <w:rPr>
      <w:b/>
      <w:caps/>
      <w:sz w:val="32"/>
    </w:rPr>
  </w:style>
  <w:style w:type="paragraph" w:customStyle="1" w:styleId="Releasable">
    <w:name w:val="Releasable"/>
    <w:basedOn w:val="Normln"/>
    <w:qFormat/>
    <w:pPr>
      <w:spacing w:after="0"/>
      <w:jc w:val="center"/>
    </w:pPr>
    <w:rPr>
      <w:b/>
      <w:caps/>
      <w:sz w:val="32"/>
      <w:lang w:val="de-DE"/>
    </w:rPr>
  </w:style>
  <w:style w:type="paragraph" w:customStyle="1" w:styleId="RUE">
    <w:name w:val="RUE"/>
    <w:basedOn w:val="Normln"/>
    <w:pPr>
      <w:spacing w:after="0"/>
      <w:jc w:val="center"/>
    </w:pPr>
    <w:rPr>
      <w:b/>
      <w:caps/>
      <w:sz w:val="32"/>
      <w:bdr w:val="single" w:sz="18" w:space="0" w:color="auto"/>
      <w:lang w:val="de-DE"/>
    </w:rPr>
  </w:style>
  <w:style w:type="paragraph" w:customStyle="1" w:styleId="ConfidentialUE">
    <w:name w:val="Confidential UE"/>
    <w:basedOn w:val="Normln"/>
    <w:pPr>
      <w:spacing w:after="0"/>
      <w:jc w:val="center"/>
    </w:pPr>
    <w:rPr>
      <w:b/>
      <w:caps/>
      <w:sz w:val="32"/>
      <w:bdr w:val="single" w:sz="18" w:space="0" w:color="auto"/>
    </w:rPr>
  </w:style>
  <w:style w:type="paragraph" w:customStyle="1" w:styleId="SecretUE">
    <w:name w:val="Secret UE"/>
    <w:basedOn w:val="Normln"/>
    <w:pPr>
      <w:spacing w:after="0"/>
      <w:jc w:val="center"/>
    </w:pPr>
    <w:rPr>
      <w:b/>
      <w:caps/>
      <w:color w:val="FF0000"/>
      <w:sz w:val="32"/>
      <w:bdr w:val="single" w:sz="18" w:space="0" w:color="FF0000"/>
    </w:rPr>
  </w:style>
  <w:style w:type="paragraph" w:customStyle="1" w:styleId="TrsSecretUE">
    <w:name w:val="Très Secret UE"/>
    <w:basedOn w:val="Normln"/>
    <w:pPr>
      <w:spacing w:after="0"/>
      <w:jc w:val="center"/>
    </w:pPr>
    <w:rPr>
      <w:b/>
      <w:caps/>
      <w:color w:val="FF0000"/>
      <w:sz w:val="32"/>
      <w:bdr w:val="single" w:sz="18" w:space="0" w:color="FF0000"/>
    </w:rPr>
  </w:style>
  <w:style w:type="character" w:customStyle="1" w:styleId="ZpatChar">
    <w:name w:val="Zápatí Char"/>
    <w:link w:val="Zpat"/>
    <w:uiPriority w:val="99"/>
    <w:rsid w:val="00B538D8"/>
    <w:rPr>
      <w:rFonts w:ascii="Arial" w:hAnsi="Arial"/>
      <w:sz w:val="16"/>
      <w:lang w:eastAsia="en-US"/>
    </w:rPr>
  </w:style>
  <w:style w:type="paragraph" w:customStyle="1" w:styleId="ZCom">
    <w:name w:val="Z_Com"/>
    <w:basedOn w:val="Normln"/>
    <w:next w:val="ZDGName"/>
    <w:uiPriority w:val="99"/>
    <w:rsid w:val="00B538D8"/>
    <w:pPr>
      <w:widowControl w:val="0"/>
      <w:autoSpaceDE w:val="0"/>
      <w:autoSpaceDN w:val="0"/>
      <w:spacing w:after="0"/>
      <w:ind w:right="85"/>
    </w:pPr>
    <w:rPr>
      <w:rFonts w:ascii="Arial" w:hAnsi="Arial" w:cs="Arial"/>
      <w:szCs w:val="24"/>
      <w:lang w:eastAsia="en-GB"/>
    </w:rPr>
  </w:style>
  <w:style w:type="paragraph" w:customStyle="1" w:styleId="ZDGName">
    <w:name w:val="Z_DGName"/>
    <w:basedOn w:val="Normln"/>
    <w:uiPriority w:val="99"/>
    <w:rsid w:val="00B538D8"/>
    <w:pPr>
      <w:widowControl w:val="0"/>
      <w:autoSpaceDE w:val="0"/>
      <w:autoSpaceDN w:val="0"/>
      <w:spacing w:after="0"/>
      <w:ind w:right="85"/>
      <w:jc w:val="left"/>
    </w:pPr>
    <w:rPr>
      <w:rFonts w:ascii="Arial" w:hAnsi="Arial" w:cs="Arial"/>
      <w:sz w:val="16"/>
      <w:szCs w:val="16"/>
      <w:lang w:eastAsia="en-GB"/>
    </w:rPr>
  </w:style>
  <w:style w:type="character" w:customStyle="1" w:styleId="ZhlavChar">
    <w:name w:val="Záhlaví Char"/>
    <w:link w:val="Zhlav"/>
    <w:uiPriority w:val="99"/>
    <w:rsid w:val="00B538D8"/>
    <w:rPr>
      <w:sz w:val="24"/>
      <w:lang w:eastAsia="en-US"/>
    </w:rPr>
  </w:style>
  <w:style w:type="character" w:styleId="Hypertextovodkaz">
    <w:name w:val="Hyperlink"/>
    <w:uiPriority w:val="99"/>
    <w:unhideWhenUsed/>
    <w:rsid w:val="00BF61CA"/>
    <w:rPr>
      <w:color w:val="0000FF"/>
      <w:u w:val="single"/>
    </w:rPr>
  </w:style>
  <w:style w:type="paragraph" w:styleId="Textbubliny">
    <w:name w:val="Balloon Text"/>
    <w:basedOn w:val="Normln"/>
    <w:link w:val="TextbublinyChar"/>
    <w:uiPriority w:val="99"/>
    <w:semiHidden/>
    <w:unhideWhenUsed/>
    <w:rsid w:val="00AF341F"/>
    <w:pPr>
      <w:spacing w:after="0"/>
    </w:pPr>
    <w:rPr>
      <w:rFonts w:ascii="Tahoma" w:hAnsi="Tahoma" w:cs="Tahoma"/>
      <w:sz w:val="16"/>
      <w:szCs w:val="16"/>
    </w:rPr>
  </w:style>
  <w:style w:type="character" w:customStyle="1" w:styleId="TextbublinyChar">
    <w:name w:val="Text bubliny Char"/>
    <w:link w:val="Textbubliny"/>
    <w:uiPriority w:val="99"/>
    <w:semiHidden/>
    <w:rsid w:val="00AF341F"/>
    <w:rPr>
      <w:rFonts w:ascii="Tahoma" w:hAnsi="Tahoma" w:cs="Tahoma"/>
      <w:sz w:val="16"/>
      <w:szCs w:val="16"/>
      <w:lang w:eastAsia="en-US"/>
    </w:rPr>
  </w:style>
  <w:style w:type="character" w:customStyle="1" w:styleId="Nadpis4Char">
    <w:name w:val="Nadpis 4 Char"/>
    <w:link w:val="Nadpis4"/>
    <w:rsid w:val="00554619"/>
    <w:rPr>
      <w:i/>
      <w:color w:val="000000"/>
      <w:sz w:val="24"/>
      <w:lang w:val="fr-BE" w:eastAsia="en-US"/>
    </w:rPr>
  </w:style>
  <w:style w:type="paragraph" w:customStyle="1" w:styleId="FITTable">
    <w:name w:val="FIT Table"/>
    <w:basedOn w:val="Normln"/>
    <w:rsid w:val="00DB72E9"/>
    <w:pPr>
      <w:spacing w:before="60" w:after="60"/>
    </w:pPr>
    <w:rPr>
      <w:sz w:val="22"/>
    </w:rPr>
  </w:style>
  <w:style w:type="character" w:customStyle="1" w:styleId="NzevChar">
    <w:name w:val="Název Char"/>
    <w:link w:val="Nzev"/>
    <w:rsid w:val="00DB72E9"/>
    <w:rPr>
      <w:b/>
      <w:kern w:val="28"/>
      <w:sz w:val="48"/>
      <w:lang w:eastAsia="en-US"/>
    </w:rPr>
  </w:style>
  <w:style w:type="table" w:styleId="Mkatabulky">
    <w:name w:val="Table Grid"/>
    <w:basedOn w:val="Normlntabulka"/>
    <w:rsid w:val="00D6384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Guidelines">
    <w:name w:val="Guidelines"/>
    <w:basedOn w:val="Text2"/>
    <w:link w:val="GuidelinesChar"/>
    <w:rsid w:val="00120799"/>
    <w:pPr>
      <w:pBdr>
        <w:top w:val="single" w:sz="4" w:space="1" w:color="auto"/>
        <w:left w:val="single" w:sz="4" w:space="4" w:color="auto"/>
        <w:bottom w:val="single" w:sz="4" w:space="1" w:color="auto"/>
        <w:right w:val="single" w:sz="4" w:space="4" w:color="auto"/>
      </w:pBdr>
      <w:ind w:left="0"/>
    </w:pPr>
    <w:rPr>
      <w:color w:val="4F81BD"/>
    </w:rPr>
  </w:style>
  <w:style w:type="character" w:customStyle="1" w:styleId="Text2Char">
    <w:name w:val="Text 2 Char"/>
    <w:link w:val="Text2"/>
    <w:rsid w:val="00120799"/>
    <w:rPr>
      <w:sz w:val="24"/>
      <w:lang w:eastAsia="en-US"/>
    </w:rPr>
  </w:style>
  <w:style w:type="character" w:customStyle="1" w:styleId="GuidelinesChar">
    <w:name w:val="Guidelines Char"/>
    <w:link w:val="Guidelines"/>
    <w:rsid w:val="00120799"/>
    <w:rPr>
      <w:color w:val="4F81BD"/>
      <w:sz w:val="24"/>
      <w:lang w:eastAsia="en-US"/>
    </w:rPr>
  </w:style>
  <w:style w:type="character" w:styleId="Znakapoznpodarou">
    <w:name w:val="footnote reference"/>
    <w:uiPriority w:val="99"/>
    <w:semiHidden/>
    <w:unhideWhenUsed/>
    <w:rsid w:val="00D56D3F"/>
    <w:rPr>
      <w:vertAlign w:val="superscript"/>
    </w:rPr>
  </w:style>
  <w:style w:type="table" w:customStyle="1" w:styleId="TableGrid1">
    <w:name w:val="Table Grid1"/>
    <w:basedOn w:val="Normlntabulka"/>
    <w:next w:val="Mkatabulky"/>
    <w:rsid w:val="00990D9F"/>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adpis2Char">
    <w:name w:val="Nadpis 2 Char"/>
    <w:link w:val="Nadpis20"/>
    <w:uiPriority w:val="99"/>
    <w:rsid w:val="00D67756"/>
    <w:rPr>
      <w:rFonts w:ascii="Arial" w:hAnsi="Arial" w:cs="Arial"/>
      <w:b/>
      <w:iCs/>
      <w:color w:val="1F497D"/>
      <w:sz w:val="24"/>
      <w:szCs w:val="24"/>
      <w:shd w:val="clear" w:color="auto" w:fill="D9D9D9"/>
      <w:lang w:val="fr-BE" w:eastAsia="en-US"/>
    </w:rPr>
  </w:style>
  <w:style w:type="character" w:customStyle="1" w:styleId="Nadpis3Char">
    <w:name w:val="Nadpis 3 Char"/>
    <w:link w:val="Nadpis3"/>
    <w:rsid w:val="00994AB7"/>
    <w:rPr>
      <w:rFonts w:ascii="Arial" w:hAnsi="Arial" w:cs="Arial"/>
      <w:b/>
      <w:iCs/>
      <w:color w:val="1F497D"/>
      <w:sz w:val="22"/>
      <w:szCs w:val="22"/>
      <w:shd w:val="clear" w:color="auto" w:fill="D9D9D9"/>
      <w:lang w:val="fr-BE" w:eastAsia="en-US"/>
    </w:rPr>
  </w:style>
  <w:style w:type="paragraph" w:styleId="Odstavecseseznamem">
    <w:name w:val="List Paragraph"/>
    <w:basedOn w:val="Normln"/>
    <w:uiPriority w:val="34"/>
    <w:qFormat/>
    <w:rsid w:val="00592E64"/>
    <w:pPr>
      <w:ind w:left="720"/>
      <w:contextualSpacing/>
    </w:pPr>
  </w:style>
  <w:style w:type="numbering" w:customStyle="1" w:styleId="Headings">
    <w:name w:val="Headings"/>
    <w:uiPriority w:val="99"/>
    <w:rsid w:val="00162E7B"/>
    <w:pPr>
      <w:numPr>
        <w:numId w:val="18"/>
      </w:numPr>
    </w:pPr>
  </w:style>
  <w:style w:type="paragraph" w:customStyle="1" w:styleId="Default">
    <w:name w:val="Default"/>
    <w:rsid w:val="0060047B"/>
    <w:pPr>
      <w:autoSpaceDE w:val="0"/>
      <w:autoSpaceDN w:val="0"/>
      <w:adjustRightInd w:val="0"/>
      <w:jc w:val="both"/>
    </w:pPr>
    <w:rPr>
      <w:color w:val="000000"/>
      <w:sz w:val="24"/>
      <w:szCs w:val="24"/>
      <w:lang w:val="cs-CZ" w:eastAsia="cs-CZ"/>
    </w:rPr>
  </w:style>
  <w:style w:type="character" w:customStyle="1" w:styleId="TextpoznpodarouChar">
    <w:name w:val="Text pozn. pod čarou Char"/>
    <w:basedOn w:val="Standardnpsmoodstavce"/>
    <w:link w:val="Textpoznpodarou"/>
    <w:semiHidden/>
    <w:rsid w:val="0060047B"/>
    <w:rPr>
      <w:lang w:eastAsia="en-US"/>
    </w:rPr>
  </w:style>
  <w:style w:type="character" w:customStyle="1" w:styleId="Nadpis5Char">
    <w:name w:val="Nadpis 5 Char"/>
    <w:basedOn w:val="Standardnpsmoodstavce"/>
    <w:link w:val="Nadpis5"/>
    <w:rsid w:val="0060047B"/>
    <w:rPr>
      <w:rFonts w:ascii="Arial" w:hAnsi="Arial" w:cs="Arial"/>
      <w:iCs/>
      <w:noProof/>
      <w:color w:val="1F497D"/>
      <w:sz w:val="22"/>
      <w:szCs w:val="22"/>
      <w:shd w:val="clear" w:color="auto" w:fill="D9D9D9"/>
      <w:lang w:val="fr-BE" w:eastAsia="en-US"/>
    </w:rPr>
  </w:style>
  <w:style w:type="character" w:customStyle="1" w:styleId="ZkladntextChar">
    <w:name w:val="Základní text Char"/>
    <w:basedOn w:val="Standardnpsmoodstavce"/>
    <w:link w:val="Zkladntext"/>
    <w:rsid w:val="0060047B"/>
    <w:rPr>
      <w:sz w:val="24"/>
      <w:lang w:eastAsia="en-US"/>
    </w:rPr>
  </w:style>
  <w:style w:type="character" w:styleId="Odkaznakoment">
    <w:name w:val="annotation reference"/>
    <w:basedOn w:val="Standardnpsmoodstavce"/>
    <w:semiHidden/>
    <w:unhideWhenUsed/>
    <w:rsid w:val="000E3E77"/>
    <w:rPr>
      <w:sz w:val="16"/>
      <w:szCs w:val="16"/>
    </w:rPr>
  </w:style>
  <w:style w:type="paragraph" w:styleId="Pedmtkomente">
    <w:name w:val="annotation subject"/>
    <w:basedOn w:val="Textkomente"/>
    <w:next w:val="Textkomente"/>
    <w:link w:val="PedmtkomenteChar"/>
    <w:uiPriority w:val="99"/>
    <w:semiHidden/>
    <w:unhideWhenUsed/>
    <w:rsid w:val="000E3E77"/>
    <w:rPr>
      <w:b/>
      <w:bCs/>
    </w:rPr>
  </w:style>
  <w:style w:type="character" w:customStyle="1" w:styleId="TextkomenteChar">
    <w:name w:val="Text komentáře Char"/>
    <w:basedOn w:val="Standardnpsmoodstavce"/>
    <w:link w:val="Textkomente"/>
    <w:uiPriority w:val="99"/>
    <w:semiHidden/>
    <w:rsid w:val="000E3E77"/>
    <w:rPr>
      <w:lang w:eastAsia="en-US"/>
    </w:rPr>
  </w:style>
  <w:style w:type="character" w:customStyle="1" w:styleId="PedmtkomenteChar">
    <w:name w:val="Předmět komentáře Char"/>
    <w:basedOn w:val="TextkomenteChar"/>
    <w:link w:val="Pedmtkomente"/>
    <w:uiPriority w:val="99"/>
    <w:semiHidden/>
    <w:rsid w:val="000E3E77"/>
    <w:rPr>
      <w:b/>
      <w:bCs/>
      <w:lang w:eastAsia="en-US"/>
    </w:rPr>
  </w:style>
  <w:style w:type="paragraph" w:styleId="Normlnweb">
    <w:name w:val="Normal (Web)"/>
    <w:basedOn w:val="Normln"/>
    <w:uiPriority w:val="99"/>
    <w:unhideWhenUsed/>
    <w:rsid w:val="00240876"/>
    <w:pPr>
      <w:spacing w:before="100" w:beforeAutospacing="1" w:after="100" w:afterAutospacing="1"/>
      <w:jc w:val="left"/>
    </w:pPr>
    <w:rPr>
      <w:szCs w:val="24"/>
      <w:lang w:val="cs-CZ" w:eastAsia="cs-CZ"/>
    </w:rPr>
  </w:style>
  <w:style w:type="table" w:styleId="Stednmka2zvraznn5">
    <w:name w:val="Medium Grid 2 Accent 5"/>
    <w:basedOn w:val="Normlntabulka"/>
    <w:uiPriority w:val="68"/>
    <w:rsid w:val="00FD5389"/>
    <w:rPr>
      <w:rFonts w:ascii="Cambria" w:hAnsi="Cambria"/>
      <w:color w:val="000000"/>
      <w:lang w:val="cs-CZ" w:eastAsia="cs-CZ"/>
    </w:rPr>
    <w:tblPr>
      <w:tblStyleRowBandSize w:val="1"/>
      <w:tblStyleColBandSize w:val="1"/>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Pr>
    <w:tcPr>
      <w:shd w:val="clear" w:color="auto" w:fill="D2EAF1"/>
    </w:tcPr>
    <w:tblStylePr w:type="firstRow">
      <w:rPr>
        <w:b/>
        <w:bCs/>
        <w:color w:val="000000"/>
      </w:rPr>
      <w:tblPr/>
      <w:tcPr>
        <w:shd w:val="clear" w:color="auto" w:fill="EDF6F9"/>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AEEF3"/>
      </w:tcPr>
    </w:tblStylePr>
    <w:tblStylePr w:type="band1Vert">
      <w:tblPr/>
      <w:tcPr>
        <w:shd w:val="clear" w:color="auto" w:fill="A5D5E2"/>
      </w:tcPr>
    </w:tblStylePr>
    <w:tblStylePr w:type="band1Horz">
      <w:tblPr/>
      <w:tcPr>
        <w:tcBorders>
          <w:insideH w:val="single" w:sz="6" w:space="0" w:color="4BACC6"/>
          <w:insideV w:val="single" w:sz="6" w:space="0" w:color="4BACC6"/>
        </w:tcBorders>
        <w:shd w:val="clear" w:color="auto" w:fill="A5D5E2"/>
      </w:tcPr>
    </w:tblStylePr>
    <w:tblStylePr w:type="nwCell">
      <w:tblPr/>
      <w:tcPr>
        <w:shd w:val="clear" w:color="auto" w:fill="FFFFFF"/>
      </w:tcPr>
    </w:tblStylePr>
  </w:style>
  <w:style w:type="paragraph" w:customStyle="1" w:styleId="CM1">
    <w:name w:val="CM1"/>
    <w:basedOn w:val="Default"/>
    <w:next w:val="Default"/>
    <w:uiPriority w:val="99"/>
    <w:rsid w:val="005E6694"/>
    <w:pPr>
      <w:jc w:val="left"/>
    </w:pPr>
    <w:rPr>
      <w:rFonts w:ascii="EUAlbertina" w:hAnsi="EUAlbertina"/>
      <w:color w:val="auto"/>
      <w:lang w:eastAsia="en-GB"/>
    </w:rPr>
  </w:style>
  <w:style w:type="paragraph" w:customStyle="1" w:styleId="CM3">
    <w:name w:val="CM3"/>
    <w:basedOn w:val="Default"/>
    <w:next w:val="Default"/>
    <w:uiPriority w:val="99"/>
    <w:rsid w:val="005E6694"/>
    <w:pPr>
      <w:jc w:val="left"/>
    </w:pPr>
    <w:rPr>
      <w:rFonts w:ascii="EUAlbertina" w:hAnsi="EUAlbertina"/>
      <w:color w:val="auto"/>
      <w:lang w:eastAsia="en-GB"/>
    </w:rPr>
  </w:style>
  <w:style w:type="character" w:customStyle="1" w:styleId="Nadpis1Char">
    <w:name w:val="Nadpis 1 Char"/>
    <w:link w:val="Nadpis1"/>
    <w:locked/>
    <w:rsid w:val="001F4782"/>
    <w:rPr>
      <w:b/>
      <w:smallCaps/>
      <w:sz w:val="28"/>
      <w:lang w:val="fr-BE" w:eastAsia="en-US"/>
    </w:rPr>
  </w:style>
  <w:style w:type="character" w:styleId="Zvraznn">
    <w:name w:val="Emphasis"/>
    <w:uiPriority w:val="20"/>
    <w:qFormat/>
    <w:rsid w:val="001F4782"/>
    <w:rPr>
      <w:i/>
      <w:iCs/>
    </w:rPr>
  </w:style>
  <w:style w:type="table" w:customStyle="1" w:styleId="Svtlseznamzvraznn11">
    <w:name w:val="Světlý seznam – zvýraznění 11"/>
    <w:basedOn w:val="Normlntabulka"/>
    <w:uiPriority w:val="61"/>
    <w:rsid w:val="001F4782"/>
    <w:rPr>
      <w:rFonts w:ascii="Calibri" w:eastAsia="Calibri" w:hAnsi="Calibri"/>
      <w:lang w:val="cs-CZ" w:eastAsia="cs-CZ"/>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character" w:customStyle="1" w:styleId="TextkomenteChar1">
    <w:name w:val="Text komentáře Char1"/>
    <w:basedOn w:val="Standardnpsmoodstavce"/>
    <w:semiHidden/>
    <w:rsid w:val="001F4782"/>
  </w:style>
  <w:style w:type="character" w:customStyle="1" w:styleId="Zkladntextodsazen2Char">
    <w:name w:val="Základní text odsazený 2 Char"/>
    <w:link w:val="Zkladntextodsazen2"/>
    <w:rsid w:val="001F4782"/>
    <w:rPr>
      <w:sz w:val="24"/>
      <w:lang w:eastAsia="en-US"/>
    </w:rPr>
  </w:style>
  <w:style w:type="paragraph" w:customStyle="1" w:styleId="nadpis2">
    <w:name w:val="nadpis 2"/>
    <w:basedOn w:val="Normln"/>
    <w:qFormat/>
    <w:rsid w:val="001F4782"/>
    <w:pPr>
      <w:numPr>
        <w:ilvl w:val="1"/>
        <w:numId w:val="21"/>
      </w:numPr>
      <w:suppressAutoHyphens/>
      <w:adjustRightInd w:val="0"/>
      <w:spacing w:before="0" w:after="0"/>
      <w:ind w:left="0" w:firstLine="0"/>
      <w:jc w:val="left"/>
    </w:pPr>
    <w:rPr>
      <w:rFonts w:ascii="Cambria" w:hAnsi="Cambria"/>
      <w:b/>
      <w:sz w:val="28"/>
      <w:szCs w:val="28"/>
      <w:lang w:val="cs-CZ"/>
    </w:rPr>
  </w:style>
  <w:style w:type="paragraph" w:customStyle="1" w:styleId="TextDP">
    <w:name w:val="Text DP"/>
    <w:basedOn w:val="Normln"/>
    <w:rsid w:val="001F4782"/>
    <w:pPr>
      <w:spacing w:before="0" w:after="0" w:line="360" w:lineRule="auto"/>
      <w:ind w:firstLine="709"/>
    </w:pPr>
    <w:rPr>
      <w:szCs w:val="24"/>
      <w:lang w:val="cs-CZ" w:eastAsia="cs-CZ"/>
    </w:rPr>
  </w:style>
  <w:style w:type="character" w:customStyle="1" w:styleId="nadpis2Char0">
    <w:name w:val="nadpis 2 Char"/>
    <w:rsid w:val="001F4782"/>
    <w:rPr>
      <w:rFonts w:ascii="Cambria" w:hAnsi="Cambria" w:hint="default"/>
      <w:b/>
      <w:bCs w:val="0"/>
      <w:sz w:val="28"/>
      <w:szCs w:val="28"/>
    </w:rPr>
  </w:style>
  <w:style w:type="paragraph" w:customStyle="1" w:styleId="StylPrvndek125cmdkovn15dku">
    <w:name w:val="Styl První řádek:  125 cm Řádkování:  15 řádku"/>
    <w:basedOn w:val="Normln"/>
    <w:rsid w:val="001F4782"/>
    <w:pPr>
      <w:spacing w:before="0" w:after="0" w:line="360" w:lineRule="auto"/>
      <w:ind w:firstLine="709"/>
    </w:pPr>
    <w:rPr>
      <w:lang w:val="cs-CZ" w:eastAsia="cs-CZ"/>
    </w:rPr>
  </w:style>
  <w:style w:type="paragraph" w:customStyle="1" w:styleId="TabNadpis">
    <w:name w:val="TabNadpis"/>
    <w:basedOn w:val="Normln"/>
    <w:next w:val="Normln"/>
    <w:link w:val="TabNadpisChar"/>
    <w:rsid w:val="001F4782"/>
    <w:pPr>
      <w:keepNext/>
      <w:spacing w:before="0"/>
      <w:ind w:left="1021" w:hanging="1021"/>
    </w:pPr>
    <w:rPr>
      <w:rFonts w:ascii="Arial" w:hAnsi="Arial"/>
      <w:b/>
      <w:lang w:val="cs-CZ" w:eastAsia="cs-CZ"/>
    </w:rPr>
  </w:style>
  <w:style w:type="character" w:customStyle="1" w:styleId="TabNadpisChar">
    <w:name w:val="TabNadpis Char"/>
    <w:basedOn w:val="Standardnpsmoodstavce"/>
    <w:link w:val="TabNadpis"/>
    <w:rsid w:val="001F4782"/>
    <w:rPr>
      <w:rFonts w:ascii="Arial" w:hAnsi="Arial"/>
      <w:b/>
      <w:sz w:val="24"/>
      <w:lang w:val="cs-CZ" w:eastAsia="cs-CZ"/>
    </w:rPr>
  </w:style>
  <w:style w:type="character" w:styleId="Siln">
    <w:name w:val="Strong"/>
    <w:basedOn w:val="Standardnpsmoodstavce"/>
    <w:uiPriority w:val="22"/>
    <w:qFormat/>
    <w:rsid w:val="001F4782"/>
    <w:rPr>
      <w:b/>
      <w:bCs/>
    </w:rPr>
  </w:style>
  <w:style w:type="paragraph" w:styleId="Revize">
    <w:name w:val="Revision"/>
    <w:hidden/>
    <w:uiPriority w:val="99"/>
    <w:semiHidden/>
    <w:rsid w:val="001F4782"/>
    <w:rPr>
      <w:rFonts w:ascii="Arial" w:eastAsia="Calibri" w:hAnsi="Arial" w:cs="Arial"/>
      <w:sz w:val="22"/>
      <w:szCs w:val="22"/>
      <w:lang w:val="cs-CZ" w:eastAsia="en-US"/>
    </w:rPr>
  </w:style>
  <w:style w:type="table" w:styleId="Svtlmkazvraznn1">
    <w:name w:val="Light Grid Accent 1"/>
    <w:basedOn w:val="Normlntabulka"/>
    <w:uiPriority w:val="62"/>
    <w:rsid w:val="00994AB7"/>
    <w:rPr>
      <w:rFonts w:ascii="Calibri" w:eastAsia="Calibri" w:hAnsi="Calibri"/>
      <w:lang w:val="cs-CZ" w:eastAsia="cs-CZ"/>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356691327">
      <w:bodyDiv w:val="1"/>
      <w:marLeft w:val="0"/>
      <w:marRight w:val="0"/>
      <w:marTop w:val="0"/>
      <w:marBottom w:val="0"/>
      <w:divBdr>
        <w:top w:val="none" w:sz="0" w:space="0" w:color="auto"/>
        <w:left w:val="none" w:sz="0" w:space="0" w:color="auto"/>
        <w:bottom w:val="none" w:sz="0" w:space="0" w:color="auto"/>
        <w:right w:val="none" w:sz="0" w:space="0" w:color="auto"/>
      </w:divBdr>
    </w:div>
    <w:div w:id="1367876466">
      <w:bodyDiv w:val="1"/>
      <w:marLeft w:val="0"/>
      <w:marRight w:val="0"/>
      <w:marTop w:val="0"/>
      <w:marBottom w:val="0"/>
      <w:divBdr>
        <w:top w:val="none" w:sz="0" w:space="0" w:color="auto"/>
        <w:left w:val="none" w:sz="0" w:space="0" w:color="auto"/>
        <w:bottom w:val="none" w:sz="0" w:space="0" w:color="auto"/>
        <w:right w:val="none" w:sz="0" w:space="0" w:color="auto"/>
      </w:divBdr>
      <w:divsChild>
        <w:div w:id="34157661">
          <w:marLeft w:val="1166"/>
          <w:marRight w:val="0"/>
          <w:marTop w:val="96"/>
          <w:marBottom w:val="0"/>
          <w:divBdr>
            <w:top w:val="none" w:sz="0" w:space="0" w:color="auto"/>
            <w:left w:val="none" w:sz="0" w:space="0" w:color="auto"/>
            <w:bottom w:val="none" w:sz="0" w:space="0" w:color="auto"/>
            <w:right w:val="none" w:sz="0" w:space="0" w:color="auto"/>
          </w:divBdr>
        </w:div>
        <w:div w:id="258024110">
          <w:marLeft w:val="1166"/>
          <w:marRight w:val="0"/>
          <w:marTop w:val="96"/>
          <w:marBottom w:val="0"/>
          <w:divBdr>
            <w:top w:val="none" w:sz="0" w:space="0" w:color="auto"/>
            <w:left w:val="none" w:sz="0" w:space="0" w:color="auto"/>
            <w:bottom w:val="none" w:sz="0" w:space="0" w:color="auto"/>
            <w:right w:val="none" w:sz="0" w:space="0" w:color="auto"/>
          </w:divBdr>
        </w:div>
        <w:div w:id="2046759241">
          <w:marLeft w:val="1987"/>
          <w:marRight w:val="0"/>
          <w:marTop w:val="96"/>
          <w:marBottom w:val="0"/>
          <w:divBdr>
            <w:top w:val="none" w:sz="0" w:space="0" w:color="auto"/>
            <w:left w:val="none" w:sz="0" w:space="0" w:color="auto"/>
            <w:bottom w:val="none" w:sz="0" w:space="0" w:color="auto"/>
            <w:right w:val="none" w:sz="0" w:space="0" w:color="auto"/>
          </w:divBdr>
        </w:div>
        <w:div w:id="861406210">
          <w:marLeft w:val="1987"/>
          <w:marRight w:val="0"/>
          <w:marTop w:val="96"/>
          <w:marBottom w:val="0"/>
          <w:divBdr>
            <w:top w:val="none" w:sz="0" w:space="0" w:color="auto"/>
            <w:left w:val="none" w:sz="0" w:space="0" w:color="auto"/>
            <w:bottom w:val="none" w:sz="0" w:space="0" w:color="auto"/>
            <w:right w:val="none" w:sz="0" w:space="0" w:color="auto"/>
          </w:divBdr>
        </w:div>
      </w:divsChild>
    </w:div>
    <w:div w:id="1827014956">
      <w:bodyDiv w:val="1"/>
      <w:marLeft w:val="0"/>
      <w:marRight w:val="0"/>
      <w:marTop w:val="0"/>
      <w:marBottom w:val="0"/>
      <w:divBdr>
        <w:top w:val="none" w:sz="0" w:space="0" w:color="auto"/>
        <w:left w:val="none" w:sz="0" w:space="0" w:color="auto"/>
        <w:bottom w:val="none" w:sz="0" w:space="0" w:color="auto"/>
        <w:right w:val="none" w:sz="0" w:space="0" w:color="auto"/>
      </w:divBdr>
      <w:divsChild>
        <w:div w:id="392042200">
          <w:marLeft w:val="1166"/>
          <w:marRight w:val="0"/>
          <w:marTop w:val="96"/>
          <w:marBottom w:val="0"/>
          <w:divBdr>
            <w:top w:val="none" w:sz="0" w:space="0" w:color="auto"/>
            <w:left w:val="none" w:sz="0" w:space="0" w:color="auto"/>
            <w:bottom w:val="none" w:sz="0" w:space="0" w:color="auto"/>
            <w:right w:val="none" w:sz="0" w:space="0" w:color="auto"/>
          </w:divBdr>
        </w:div>
        <w:div w:id="232812881">
          <w:marLeft w:val="1166"/>
          <w:marRight w:val="0"/>
          <w:marTop w:val="96"/>
          <w:marBottom w:val="0"/>
          <w:divBdr>
            <w:top w:val="none" w:sz="0" w:space="0" w:color="auto"/>
            <w:left w:val="none" w:sz="0" w:space="0" w:color="auto"/>
            <w:bottom w:val="none" w:sz="0" w:space="0" w:color="auto"/>
            <w:right w:val="none" w:sz="0" w:space="0" w:color="auto"/>
          </w:divBdr>
        </w:div>
        <w:div w:id="604191555">
          <w:marLeft w:val="1987"/>
          <w:marRight w:val="0"/>
          <w:marTop w:val="96"/>
          <w:marBottom w:val="0"/>
          <w:divBdr>
            <w:top w:val="none" w:sz="0" w:space="0" w:color="auto"/>
            <w:left w:val="none" w:sz="0" w:space="0" w:color="auto"/>
            <w:bottom w:val="none" w:sz="0" w:space="0" w:color="auto"/>
            <w:right w:val="none" w:sz="0" w:space="0" w:color="auto"/>
          </w:divBdr>
        </w:div>
        <w:div w:id="1099373526">
          <w:marLeft w:val="1987"/>
          <w:marRight w:val="0"/>
          <w:marTop w:val="96"/>
          <w:marBottom w:val="0"/>
          <w:divBdr>
            <w:top w:val="none" w:sz="0" w:space="0" w:color="auto"/>
            <w:left w:val="none" w:sz="0" w:space="0" w:color="auto"/>
            <w:bottom w:val="none" w:sz="0" w:space="0" w:color="auto"/>
            <w:right w:val="none" w:sz="0" w:space="0" w:color="auto"/>
          </w:divBdr>
        </w:div>
      </w:divsChild>
    </w:div>
    <w:div w:id="2064712842">
      <w:bodyDiv w:val="1"/>
      <w:marLeft w:val="0"/>
      <w:marRight w:val="0"/>
      <w:marTop w:val="0"/>
      <w:marBottom w:val="0"/>
      <w:divBdr>
        <w:top w:val="none" w:sz="0" w:space="0" w:color="auto"/>
        <w:left w:val="none" w:sz="0" w:space="0" w:color="auto"/>
        <w:bottom w:val="none" w:sz="0" w:space="0" w:color="auto"/>
        <w:right w:val="none" w:sz="0" w:space="0" w:color="auto"/>
      </w:divBdr>
    </w:div>
    <w:div w:id="212024940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hyperlink" Target="https://cs.wikipedia.org/wiki/1970" TargetMode="External"/><Relationship Id="rId18" Type="http://schemas.openxmlformats.org/officeDocument/2006/relationships/hyperlink" Target="https://cs.wikipedia.org/wiki/P%C5%AFdn%C3%AD_typ" TargetMode="External"/><Relationship Id="rId26" Type="http://schemas.openxmlformats.org/officeDocument/2006/relationships/image" Target="media/image3.png"/><Relationship Id="rId39" Type="http://schemas.openxmlformats.org/officeDocument/2006/relationships/image" Target="media/image16.png"/><Relationship Id="rId21" Type="http://schemas.openxmlformats.org/officeDocument/2006/relationships/hyperlink" Target="https://cs.wikipedia.org/wiki/Bonitovan%C3%A1_p%C5%AFdn%C4%9B_ekologick%C3%A1_jednotka" TargetMode="External"/><Relationship Id="rId34" Type="http://schemas.openxmlformats.org/officeDocument/2006/relationships/image" Target="media/image11.png"/><Relationship Id="rId42" Type="http://schemas.openxmlformats.org/officeDocument/2006/relationships/image" Target="media/image18.png"/><Relationship Id="rId47" Type="http://schemas.openxmlformats.org/officeDocument/2006/relationships/image" Target="media/image23.jpeg"/><Relationship Id="rId50" Type="http://schemas.openxmlformats.org/officeDocument/2006/relationships/image" Target="media/image26.jpeg"/><Relationship Id="rId55" Type="http://schemas.openxmlformats.org/officeDocument/2006/relationships/image" Target="media/image31.jpeg"/><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hyperlink" Target="https://cs.wikipedia.org/wiki/Ornice" TargetMode="External"/><Relationship Id="rId20" Type="http://schemas.openxmlformats.org/officeDocument/2006/relationships/hyperlink" Target="https://cs.wikipedia.org/wiki/Skelet_(pedologie)" TargetMode="External"/><Relationship Id="rId29" Type="http://schemas.openxmlformats.org/officeDocument/2006/relationships/image" Target="media/image6.png"/><Relationship Id="rId41" Type="http://schemas.openxmlformats.org/officeDocument/2006/relationships/footer" Target="footer2.xml"/><Relationship Id="rId54" Type="http://schemas.openxmlformats.org/officeDocument/2006/relationships/image" Target="media/image30.jpeg"/><Relationship Id="rId62"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s://cs.wikipedia.org/wiki/%C4%8Ceskoslovensk%C3%A1_socialistick%C3%A1_republika" TargetMode="External"/><Relationship Id="rId24" Type="http://schemas.openxmlformats.org/officeDocument/2006/relationships/hyperlink" Target="https://cs.wikipedia.org/wiki/Ministerstvo_zem%C4%9Bd%C4%9Blstv%C3%AD_%C4%8CR" TargetMode="External"/><Relationship Id="rId32" Type="http://schemas.openxmlformats.org/officeDocument/2006/relationships/image" Target="media/image9.png"/><Relationship Id="rId37" Type="http://schemas.openxmlformats.org/officeDocument/2006/relationships/image" Target="media/image14.png"/><Relationship Id="rId40" Type="http://schemas.openxmlformats.org/officeDocument/2006/relationships/image" Target="media/image17.png"/><Relationship Id="rId45" Type="http://schemas.openxmlformats.org/officeDocument/2006/relationships/image" Target="media/image21.jpeg"/><Relationship Id="rId53" Type="http://schemas.openxmlformats.org/officeDocument/2006/relationships/image" Target="media/image29.jpeg"/><Relationship Id="rId58" Type="http://schemas.openxmlformats.org/officeDocument/2006/relationships/image" Target="media/image34.jpeg"/><Relationship Id="rId5" Type="http://schemas.openxmlformats.org/officeDocument/2006/relationships/settings" Target="settings.xml"/><Relationship Id="rId15" Type="http://schemas.openxmlformats.org/officeDocument/2006/relationships/hyperlink" Target="https://cs.wikipedia.org/wiki/Zem%C4%9Bd%C4%9Blsk%C3%BD_p%C5%AFdn%C3%AD_fond" TargetMode="External"/><Relationship Id="rId23" Type="http://schemas.openxmlformats.org/officeDocument/2006/relationships/hyperlink" Target="https://cs.wikipedia.org/wiki/Organiza%C4%8Dn%C3%AD_slo%C5%BEka_st%C3%A1tu" TargetMode="External"/><Relationship Id="rId28" Type="http://schemas.openxmlformats.org/officeDocument/2006/relationships/image" Target="media/image5.png"/><Relationship Id="rId36" Type="http://schemas.openxmlformats.org/officeDocument/2006/relationships/image" Target="media/image13.png"/><Relationship Id="rId49" Type="http://schemas.openxmlformats.org/officeDocument/2006/relationships/image" Target="media/image25.jpeg"/><Relationship Id="rId57" Type="http://schemas.openxmlformats.org/officeDocument/2006/relationships/image" Target="media/image33.jpeg"/><Relationship Id="rId61" Type="http://schemas.openxmlformats.org/officeDocument/2006/relationships/fontTable" Target="fontTable.xml"/><Relationship Id="rId10" Type="http://schemas.openxmlformats.org/officeDocument/2006/relationships/hyperlink" Target="https://cs.wikipedia.org/wiki/P%C5%AFda" TargetMode="External"/><Relationship Id="rId19" Type="http://schemas.openxmlformats.org/officeDocument/2006/relationships/hyperlink" Target="https://cs.wikipedia.org/wiki/Zrnitost_zemin" TargetMode="External"/><Relationship Id="rId31" Type="http://schemas.openxmlformats.org/officeDocument/2006/relationships/image" Target="media/image8.png"/><Relationship Id="rId44" Type="http://schemas.openxmlformats.org/officeDocument/2006/relationships/image" Target="media/image20.jpeg"/><Relationship Id="rId52" Type="http://schemas.openxmlformats.org/officeDocument/2006/relationships/image" Target="media/image28.jpeg"/><Relationship Id="rId60" Type="http://schemas.openxmlformats.org/officeDocument/2006/relationships/image" Target="media/image32.pn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hyperlink" Target="https://cs.wikipedia.org/wiki/Agronomie" TargetMode="External"/><Relationship Id="rId22" Type="http://schemas.openxmlformats.org/officeDocument/2006/relationships/image" Target="media/image2.jpeg"/><Relationship Id="rId27" Type="http://schemas.openxmlformats.org/officeDocument/2006/relationships/image" Target="media/image4.png"/><Relationship Id="rId30" Type="http://schemas.openxmlformats.org/officeDocument/2006/relationships/image" Target="media/image7.png"/><Relationship Id="rId35" Type="http://schemas.openxmlformats.org/officeDocument/2006/relationships/image" Target="media/image12.png"/><Relationship Id="rId43" Type="http://schemas.openxmlformats.org/officeDocument/2006/relationships/image" Target="media/image19.jpeg"/><Relationship Id="rId48" Type="http://schemas.openxmlformats.org/officeDocument/2006/relationships/image" Target="media/image24.jpeg"/><Relationship Id="rId56" Type="http://schemas.openxmlformats.org/officeDocument/2006/relationships/image" Target="media/image32.jpeg"/><Relationship Id="rId8" Type="http://schemas.openxmlformats.org/officeDocument/2006/relationships/endnotes" Target="endnotes.xml"/><Relationship Id="rId51" Type="http://schemas.openxmlformats.org/officeDocument/2006/relationships/image" Target="media/image27.jpeg"/><Relationship Id="rId3" Type="http://schemas.openxmlformats.org/officeDocument/2006/relationships/styles" Target="styles.xml"/><Relationship Id="rId12" Type="http://schemas.openxmlformats.org/officeDocument/2006/relationships/hyperlink" Target="https://cs.wikipedia.org/wiki/1961" TargetMode="External"/><Relationship Id="rId17" Type="http://schemas.openxmlformats.org/officeDocument/2006/relationships/hyperlink" Target="https://cs.wikipedia.org/wiki/P%C5%AFdn%C3%AD_profil" TargetMode="External"/><Relationship Id="rId25" Type="http://schemas.openxmlformats.org/officeDocument/2006/relationships/footer" Target="footer1.xml"/><Relationship Id="rId33" Type="http://schemas.openxmlformats.org/officeDocument/2006/relationships/image" Target="media/image10.png"/><Relationship Id="rId38" Type="http://schemas.openxmlformats.org/officeDocument/2006/relationships/image" Target="media/image15.png"/><Relationship Id="rId46" Type="http://schemas.openxmlformats.org/officeDocument/2006/relationships/image" Target="media/image22.jpeg"/><Relationship Id="rId59" Type="http://schemas.openxmlformats.org/officeDocument/2006/relationships/image" Target="media/image31.png"/></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theme/theme1.xml><?xml version="1.0" encoding="utf-8"?>
<a:theme xmlns:a="http://schemas.openxmlformats.org/drawingml/2006/main" name="Motiv systému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3B8CD7E-D6EE-49E5-BC39-4C40B73D750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54</Pages>
  <Words>8664</Words>
  <Characters>51119</Characters>
  <Application>Microsoft Office Word</Application>
  <DocSecurity>0</DocSecurity>
  <Lines>425</Lines>
  <Paragraphs>119</Paragraphs>
  <ScaleCrop>false</ScaleCrop>
  <HeadingPairs>
    <vt:vector size="4" baseType="variant">
      <vt:variant>
        <vt:lpstr>Název</vt:lpstr>
      </vt:variant>
      <vt:variant>
        <vt:i4>1</vt:i4>
      </vt:variant>
      <vt:variant>
        <vt:lpstr>Title</vt:lpstr>
      </vt:variant>
      <vt:variant>
        <vt:i4>1</vt:i4>
      </vt:variant>
    </vt:vector>
  </HeadingPairs>
  <TitlesOfParts>
    <vt:vector size="2" baseType="lpstr">
      <vt:lpstr/>
      <vt:lpstr/>
    </vt:vector>
  </TitlesOfParts>
  <LinksUpToDate>false</LinksUpToDate>
  <CharactersWithSpaces>59664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2018-02-02T12:22:00Z</dcterms:created>
  <dcterms:modified xsi:type="dcterms:W3CDTF">2018-02-02T12:22:00Z</dcterms:modified>
</cp:coreProperties>
</file>