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901" w:rsidRPr="004A799A" w:rsidRDefault="00E31901" w:rsidP="00E31901">
      <w:pPr>
        <w:pStyle w:val="Nadpis1"/>
        <w:numPr>
          <w:ilvl w:val="0"/>
          <w:numId w:val="0"/>
        </w:numPr>
        <w:spacing w:before="0" w:after="0"/>
        <w:jc w:val="center"/>
        <w:rPr>
          <w:rFonts w:ascii="Times New Roman" w:hAnsi="Times New Roman"/>
          <w:sz w:val="28"/>
          <w:szCs w:val="28"/>
        </w:rPr>
      </w:pPr>
      <w:bookmarkStart w:id="0" w:name="_Toc389574276"/>
      <w:bookmarkStart w:id="1" w:name="_Toc391845202"/>
      <w:bookmarkStart w:id="2" w:name="_GoBack"/>
      <w:bookmarkEnd w:id="2"/>
      <w:r>
        <w:rPr>
          <w:rFonts w:ascii="Times New Roman" w:hAnsi="Times New Roman"/>
          <w:sz w:val="28"/>
          <w:szCs w:val="28"/>
        </w:rPr>
        <w:t>Příloha č. 4</w:t>
      </w:r>
    </w:p>
    <w:p w:rsidR="00E31901" w:rsidRPr="00A63793" w:rsidRDefault="00E31901" w:rsidP="00E31901">
      <w:pPr>
        <w:pStyle w:val="Nadpis1"/>
        <w:numPr>
          <w:ilvl w:val="0"/>
          <w:numId w:val="0"/>
        </w:numPr>
        <w:spacing w:before="0" w:after="0"/>
        <w:jc w:val="center"/>
        <w:rPr>
          <w:rFonts w:ascii="Times New Roman" w:hAnsi="Times New Roman"/>
          <w:sz w:val="28"/>
          <w:szCs w:val="28"/>
        </w:rPr>
      </w:pPr>
      <w:r w:rsidRPr="00A63793">
        <w:rPr>
          <w:rFonts w:ascii="Times New Roman" w:hAnsi="Times New Roman"/>
          <w:sz w:val="28"/>
          <w:szCs w:val="28"/>
        </w:rPr>
        <w:t xml:space="preserve">Platby </w:t>
      </w:r>
      <w:r>
        <w:rPr>
          <w:rFonts w:ascii="Times New Roman" w:hAnsi="Times New Roman"/>
          <w:sz w:val="28"/>
          <w:szCs w:val="28"/>
        </w:rPr>
        <w:t>-</w:t>
      </w:r>
      <w:r w:rsidRPr="00A63793">
        <w:rPr>
          <w:rFonts w:ascii="Times New Roman" w:hAnsi="Times New Roman"/>
          <w:sz w:val="28"/>
          <w:szCs w:val="28"/>
        </w:rPr>
        <w:t xml:space="preserve"> Agroenvironmentálně-klimatické opatření</w:t>
      </w:r>
      <w:bookmarkEnd w:id="0"/>
      <w:bookmarkEnd w:id="1"/>
    </w:p>
    <w:p w:rsidR="00E31901" w:rsidRPr="00A63793" w:rsidRDefault="00E31901" w:rsidP="00E31901">
      <w:pPr>
        <w:spacing w:before="240"/>
      </w:pPr>
      <w:r w:rsidRPr="00A63793">
        <w:t>Níže uvedené kalkulace včetně metodiky jsou zpracovány jako podklad pro stanovení plateb za účast v jednotlivých agroenvironmentá</w:t>
      </w:r>
      <w:r w:rsidR="00E876E8">
        <w:t>lně-klimatických</w:t>
      </w:r>
      <w:r w:rsidRPr="00A63793">
        <w:t xml:space="preserve"> opatřeních navržených v rámci nově připravovaného dokumentu „Program rozvoje venkova na období 2014 - 2020“. Cílem kalkulací je podložit konečnou výši podpůrných plateb pro zemědělské subjekty dostupnými reálnými daty a dlouhodobými průměry.</w:t>
      </w:r>
    </w:p>
    <w:p w:rsidR="00E31901" w:rsidRPr="00A63793" w:rsidRDefault="00E31901" w:rsidP="00E31901">
      <w:pPr>
        <w:spacing w:before="240"/>
      </w:pPr>
      <w:r w:rsidRPr="00A63793">
        <w:t>Způsob kalkulace agroenvironmentálně-klimatických plateb vychází z konceptu definovaného již nařízením Rady (ES) č.1257/1999 (aktuálně dle nařízení Rady (ES) č.1698/2005 a z nařízení Rady (ES) o podpoře rozvoje venkova z EZFRV č. 1305/2013). Platba umožňuje hradit:</w:t>
      </w:r>
    </w:p>
    <w:p w:rsidR="00E31901" w:rsidRPr="00A63793" w:rsidRDefault="00E31901" w:rsidP="00E31901">
      <w:pPr>
        <w:numPr>
          <w:ilvl w:val="0"/>
          <w:numId w:val="2"/>
        </w:numPr>
        <w:tabs>
          <w:tab w:val="clear" w:pos="1287"/>
          <w:tab w:val="num" w:pos="720"/>
        </w:tabs>
        <w:spacing w:line="300" w:lineRule="atLeast"/>
        <w:ind w:left="720"/>
      </w:pPr>
      <w:r w:rsidRPr="00A63793">
        <w:t xml:space="preserve">ztrátu příjmů plynoucí </w:t>
      </w:r>
      <w:r>
        <w:t>z</w:t>
      </w:r>
      <w:r w:rsidRPr="00A63793">
        <w:t>e snížené intenzity produkce nebo ze zachování určité extenzity produkce,</w:t>
      </w:r>
    </w:p>
    <w:p w:rsidR="00E31901" w:rsidRPr="00A63793" w:rsidRDefault="00E31901" w:rsidP="00E31901">
      <w:pPr>
        <w:numPr>
          <w:ilvl w:val="0"/>
          <w:numId w:val="2"/>
        </w:numPr>
        <w:tabs>
          <w:tab w:val="clear" w:pos="1287"/>
          <w:tab w:val="num" w:pos="720"/>
        </w:tabs>
        <w:spacing w:line="300" w:lineRule="atLeast"/>
        <w:ind w:left="720"/>
      </w:pPr>
      <w:r w:rsidRPr="00A63793">
        <w:t>dodatečné zvýšené náklady plynoucí z provádění aktivit nad rámec běžné zemědělské praxe,</w:t>
      </w:r>
    </w:p>
    <w:p w:rsidR="00E31901" w:rsidRPr="00A63793" w:rsidRDefault="00E31901" w:rsidP="00E31901">
      <w:pPr>
        <w:numPr>
          <w:ilvl w:val="0"/>
          <w:numId w:val="2"/>
        </w:numPr>
        <w:tabs>
          <w:tab w:val="clear" w:pos="1287"/>
          <w:tab w:val="num" w:pos="720"/>
        </w:tabs>
        <w:spacing w:line="300" w:lineRule="atLeast"/>
        <w:ind w:left="720"/>
      </w:pPr>
      <w:r w:rsidRPr="00A63793">
        <w:t xml:space="preserve">v případě potřeby tzv. transakční náklady (až 20% prémie, v případě skupin zemědělců </w:t>
      </w:r>
      <w:r>
        <w:t xml:space="preserve">prémie </w:t>
      </w:r>
      <w:r w:rsidRPr="00A63793">
        <w:t>max. 30</w:t>
      </w:r>
      <w:r>
        <w:t xml:space="preserve"> </w:t>
      </w:r>
      <w:r w:rsidRPr="00A63793">
        <w:t xml:space="preserve">%). </w:t>
      </w:r>
    </w:p>
    <w:p w:rsidR="00E31901" w:rsidRDefault="00E31901" w:rsidP="00E31901">
      <w:pPr>
        <w:tabs>
          <w:tab w:val="num" w:pos="720"/>
        </w:tabs>
      </w:pPr>
    </w:p>
    <w:p w:rsidR="00E31901" w:rsidRPr="00A63793" w:rsidRDefault="00E31901" w:rsidP="00E31901">
      <w:pPr>
        <w:tabs>
          <w:tab w:val="num" w:pos="720"/>
        </w:tabs>
      </w:pPr>
      <w:r w:rsidRPr="00A63793">
        <w:t>Platby se poskytují ročně a kompenzují v plné výši či částečně dodatečné náklady a ušlé příjmy příjemců podpory v důsledku přijatých závazků. Agroenvironmentálně-klimatické platby se vztahují pouze na ty závazky, které jdou nad rámec:</w:t>
      </w:r>
    </w:p>
    <w:p w:rsidR="00E31901" w:rsidRPr="00A63793" w:rsidRDefault="00E31901" w:rsidP="00E31901">
      <w:pPr>
        <w:numPr>
          <w:ilvl w:val="0"/>
          <w:numId w:val="2"/>
        </w:numPr>
        <w:tabs>
          <w:tab w:val="clear" w:pos="1287"/>
          <w:tab w:val="num" w:pos="720"/>
        </w:tabs>
        <w:spacing w:line="300" w:lineRule="atLeast"/>
        <w:ind w:left="720"/>
      </w:pPr>
      <w:r w:rsidRPr="00A63793">
        <w:t>závazných norem (</w:t>
      </w:r>
      <w:proofErr w:type="spellStart"/>
      <w:r w:rsidRPr="00A63793">
        <w:t>Cross-Compliance</w:t>
      </w:r>
      <w:proofErr w:type="spellEnd"/>
      <w:r w:rsidRPr="00A63793">
        <w:t>),</w:t>
      </w:r>
    </w:p>
    <w:p w:rsidR="00E31901" w:rsidRPr="00A63793" w:rsidRDefault="00E31901" w:rsidP="00E31901">
      <w:pPr>
        <w:numPr>
          <w:ilvl w:val="0"/>
          <w:numId w:val="2"/>
        </w:numPr>
        <w:tabs>
          <w:tab w:val="clear" w:pos="1287"/>
          <w:tab w:val="num" w:pos="720"/>
        </w:tabs>
        <w:spacing w:line="300" w:lineRule="atLeast"/>
        <w:ind w:left="720"/>
      </w:pPr>
      <w:r w:rsidRPr="00A63793">
        <w:t xml:space="preserve">příslušných minimálních požadavků, jež se týkají používání hnojiv a přípravků na ochranu rostlin (POR), </w:t>
      </w:r>
    </w:p>
    <w:p w:rsidR="00E31901" w:rsidRPr="00A63793" w:rsidRDefault="00E31901" w:rsidP="00E31901">
      <w:pPr>
        <w:numPr>
          <w:ilvl w:val="0"/>
          <w:numId w:val="2"/>
        </w:numPr>
        <w:tabs>
          <w:tab w:val="clear" w:pos="1287"/>
          <w:tab w:val="num" w:pos="720"/>
        </w:tabs>
        <w:spacing w:line="300" w:lineRule="atLeast"/>
        <w:ind w:left="720"/>
      </w:pPr>
      <w:r w:rsidRPr="00A63793">
        <w:t>požadavků dle vnitrostátních právních předpisů,</w:t>
      </w:r>
    </w:p>
    <w:p w:rsidR="00E31901" w:rsidRPr="00A63793" w:rsidRDefault="00E31901" w:rsidP="00E31901">
      <w:pPr>
        <w:numPr>
          <w:ilvl w:val="0"/>
          <w:numId w:val="2"/>
        </w:numPr>
        <w:tabs>
          <w:tab w:val="clear" w:pos="1287"/>
          <w:tab w:val="num" w:pos="720"/>
        </w:tabs>
        <w:spacing w:line="300" w:lineRule="atLeast"/>
        <w:ind w:left="720"/>
      </w:pPr>
      <w:r w:rsidRPr="00A63793">
        <w:t>běžné praxe</w:t>
      </w:r>
      <w:r w:rsidRPr="00A63793">
        <w:rPr>
          <w:rStyle w:val="Znakapoznpodarou"/>
        </w:rPr>
        <w:footnoteReference w:id="1"/>
      </w:r>
      <w:r w:rsidRPr="00A63793">
        <w:t>.</w:t>
      </w:r>
    </w:p>
    <w:p w:rsidR="00E31901" w:rsidRPr="00A63793" w:rsidRDefault="00E31901" w:rsidP="00E31901"/>
    <w:p w:rsidR="00E31901" w:rsidRPr="00A63793" w:rsidRDefault="00E31901" w:rsidP="00E31901">
      <w:r w:rsidRPr="00A63793">
        <w:rPr>
          <w:b/>
          <w:bCs/>
        </w:rPr>
        <w:t>Metodika výpočtu plateb je založena na kalkulaci tzv. ztráty příjmů</w:t>
      </w:r>
      <w:r w:rsidRPr="00A63793">
        <w:t xml:space="preserve"> (</w:t>
      </w:r>
      <w:proofErr w:type="spellStart"/>
      <w:r w:rsidRPr="00A63793">
        <w:t>income</w:t>
      </w:r>
      <w:proofErr w:type="spellEnd"/>
      <w:r w:rsidRPr="00A63793">
        <w:t xml:space="preserve"> </w:t>
      </w:r>
      <w:proofErr w:type="spellStart"/>
      <w:r w:rsidRPr="00A63793">
        <w:t>foregone</w:t>
      </w:r>
      <w:proofErr w:type="spellEnd"/>
      <w:r w:rsidRPr="00A63793">
        <w:t xml:space="preserve">) a/nebo </w:t>
      </w:r>
      <w:r w:rsidRPr="00A63793">
        <w:rPr>
          <w:b/>
          <w:bCs/>
        </w:rPr>
        <w:t>dodatečných nákladů</w:t>
      </w:r>
      <w:r w:rsidRPr="00A63793">
        <w:t xml:space="preserve"> (</w:t>
      </w:r>
      <w:proofErr w:type="spellStart"/>
      <w:r w:rsidRPr="00A63793">
        <w:t>additional</w:t>
      </w:r>
      <w:proofErr w:type="spellEnd"/>
      <w:r w:rsidRPr="00A63793">
        <w:t xml:space="preserve"> </w:t>
      </w:r>
      <w:proofErr w:type="spellStart"/>
      <w:r w:rsidRPr="00A63793">
        <w:t>costs</w:t>
      </w:r>
      <w:proofErr w:type="spellEnd"/>
      <w:r w:rsidRPr="00A63793">
        <w:t xml:space="preserve">) vyplývajících z dobrovolného zapojení se do agroenvironmentálně-klimatického </w:t>
      </w:r>
      <w:r>
        <w:t>opatření</w:t>
      </w:r>
      <w:r w:rsidRPr="00A63793">
        <w:t>.</w:t>
      </w:r>
    </w:p>
    <w:p w:rsidR="00E31901" w:rsidRDefault="00E31901" w:rsidP="00E31901">
      <w:pPr>
        <w:rPr>
          <w:b/>
          <w:bCs/>
          <w:i/>
          <w:iCs/>
        </w:rPr>
      </w:pPr>
    </w:p>
    <w:p w:rsidR="00E31901" w:rsidRPr="00A63793" w:rsidRDefault="00E31901" w:rsidP="00E31901">
      <w:r w:rsidRPr="00A63793">
        <w:rPr>
          <w:b/>
          <w:bCs/>
          <w:i/>
          <w:iCs/>
        </w:rPr>
        <w:t>Ztráta příjmu</w:t>
      </w:r>
      <w:r w:rsidRPr="00A63793">
        <w:t xml:space="preserve"> vychází z kalkulace tzv. ušlé</w:t>
      </w:r>
      <w:r>
        <w:t>ho</w:t>
      </w:r>
      <w:r w:rsidRPr="00A63793">
        <w:t xml:space="preserve"> příjmu v důsledku snížení intenzity produkce (snížení hektarového výnosu), příp. z důvodu zachování již existující příznivé úrovně </w:t>
      </w:r>
      <w:proofErr w:type="spellStart"/>
      <w:r w:rsidRPr="00A63793">
        <w:t>extenzifikace</w:t>
      </w:r>
      <w:proofErr w:type="spellEnd"/>
      <w:r w:rsidRPr="00A63793">
        <w:rPr>
          <w:rStyle w:val="Znakapoznpodarou"/>
        </w:rPr>
        <w:footnoteReference w:id="2"/>
      </w:r>
      <w:r w:rsidRPr="00A63793">
        <w:t xml:space="preserve">. </w:t>
      </w:r>
    </w:p>
    <w:p w:rsidR="00E31901" w:rsidRDefault="00E31901" w:rsidP="00E31901">
      <w:pPr>
        <w:rPr>
          <w:b/>
          <w:bCs/>
          <w:i/>
          <w:iCs/>
        </w:rPr>
      </w:pPr>
    </w:p>
    <w:p w:rsidR="00E31901" w:rsidRPr="00A63793" w:rsidRDefault="00E31901" w:rsidP="00E31901">
      <w:r w:rsidRPr="00A63793">
        <w:rPr>
          <w:b/>
          <w:bCs/>
          <w:i/>
          <w:iCs/>
        </w:rPr>
        <w:t>Dodatečné náklady</w:t>
      </w:r>
      <w:r w:rsidRPr="00A63793">
        <w:t xml:space="preserve"> vychází z kalkulace skutečných nákladů na dodatečné činnosti či nákladově náročnější činnosti prováděné navíc z důvodu splnění podmínek daných konkrétním agroenvironmentálně-klimatickým závazkem (např. seč od středu ke krajům, použití specifické výsevní směsi, náhrada herbicidů mechanickou likvidací plevelů, použití šetrnějších většinou dražších přípravků </w:t>
      </w:r>
      <w:r>
        <w:t xml:space="preserve">na </w:t>
      </w:r>
      <w:r w:rsidRPr="00A63793">
        <w:t>ochran</w:t>
      </w:r>
      <w:r>
        <w:t>u</w:t>
      </w:r>
      <w:r w:rsidRPr="00A63793">
        <w:t xml:space="preserve"> rostlin - POR apod.).</w:t>
      </w:r>
    </w:p>
    <w:p w:rsidR="00E31901" w:rsidRPr="00A63793" w:rsidRDefault="00E31901" w:rsidP="00E31901">
      <w:r w:rsidRPr="00A63793">
        <w:t xml:space="preserve">Na druhou stranu může být ztráta naturálních výnosů částečně kompenzována cenovou prémií, tj. vyšší cenou za jednotku v systému integrované, která by měla být započtena do </w:t>
      </w:r>
      <w:r w:rsidRPr="00A63793">
        <w:lastRenderedPageBreak/>
        <w:t>celkového příjmu. Stejně tak na straně nákladů je třeba zahrnout případné úspory nákladů (např. snížení nákladů na nakupovaná hnojiva, nepoužité herbicidy, mechanizační náklady na operace prováděné před vstupem do AEKO závazku atd.).</w:t>
      </w:r>
    </w:p>
    <w:p w:rsidR="00E31901" w:rsidRDefault="00E31901" w:rsidP="00E31901">
      <w:pPr>
        <w:rPr>
          <w:b/>
          <w:bCs/>
          <w:i/>
          <w:iCs/>
        </w:rPr>
      </w:pPr>
    </w:p>
    <w:p w:rsidR="00E31901" w:rsidRPr="00A63793" w:rsidRDefault="00E31901" w:rsidP="00E31901">
      <w:r w:rsidRPr="00A63793">
        <w:rPr>
          <w:b/>
          <w:bCs/>
          <w:i/>
          <w:iCs/>
        </w:rPr>
        <w:t>Transakční náklady</w:t>
      </w:r>
      <w:r w:rsidRPr="00A63793">
        <w:t xml:space="preserve"> </w:t>
      </w:r>
      <w:r>
        <w:t> </w:t>
      </w:r>
      <w:r w:rsidRPr="00AD0B49">
        <w:rPr>
          <w:i/>
        </w:rPr>
        <w:t>nebyly v kalkulacích újem u tohoto opatření uvažovány.</w:t>
      </w:r>
      <w:r w:rsidRPr="00A63793">
        <w:t xml:space="preserve"> </w:t>
      </w:r>
    </w:p>
    <w:p w:rsidR="00E31901" w:rsidRDefault="00E31901" w:rsidP="00E31901"/>
    <w:p w:rsidR="00E31901" w:rsidRPr="002567C6" w:rsidRDefault="00E31901" w:rsidP="00E31901">
      <w:pPr>
        <w:rPr>
          <w:i/>
        </w:rPr>
      </w:pPr>
      <w:r w:rsidRPr="00AD0B49">
        <w:rPr>
          <w:i/>
        </w:rPr>
        <w:t xml:space="preserve">Do kalkulací újem nejsou zahrnuty </w:t>
      </w:r>
      <w:r w:rsidRPr="00AD0B49">
        <w:rPr>
          <w:b/>
          <w:i/>
        </w:rPr>
        <w:t>investiční náklady</w:t>
      </w:r>
      <w:r w:rsidRPr="00AD0B49">
        <w:rPr>
          <w:i/>
        </w:rPr>
        <w:t>.</w:t>
      </w:r>
    </w:p>
    <w:p w:rsidR="00E31901" w:rsidRPr="00A63793" w:rsidRDefault="00E31901" w:rsidP="00E31901"/>
    <w:p w:rsidR="00E31901" w:rsidRPr="00A63793" w:rsidRDefault="00E31901" w:rsidP="00E31901">
      <w:r w:rsidRPr="00A63793">
        <w:rPr>
          <w:b/>
          <w:bCs/>
        </w:rPr>
        <w:t>Kalkulace ztráty příjmů/zvýšení nákladů</w:t>
      </w:r>
      <w:r w:rsidRPr="00A63793">
        <w:t xml:space="preserve"> může probíhat na podkladě dvou možných přístupů:</w:t>
      </w:r>
    </w:p>
    <w:p w:rsidR="00E31901" w:rsidRPr="00A63793" w:rsidRDefault="00E31901" w:rsidP="00E31901">
      <w:pPr>
        <w:numPr>
          <w:ilvl w:val="0"/>
          <w:numId w:val="3"/>
        </w:numPr>
        <w:tabs>
          <w:tab w:val="clear" w:pos="1287"/>
          <w:tab w:val="num" w:pos="360"/>
        </w:tabs>
        <w:spacing w:before="60" w:line="300" w:lineRule="atLeast"/>
        <w:ind w:left="360"/>
      </w:pPr>
      <w:r w:rsidRPr="00A63793">
        <w:t>přístup celistvý: výpočet rozdílu mezi „</w:t>
      </w:r>
      <w:r w:rsidRPr="00A63793">
        <w:rPr>
          <w:b/>
          <w:bCs/>
          <w:i/>
          <w:iCs/>
        </w:rPr>
        <w:t>Příspěvky na úhradu fixních nákladů a zisku</w:t>
      </w:r>
      <w:r w:rsidRPr="00A63793">
        <w:t xml:space="preserve">“ (PÚ = gross </w:t>
      </w:r>
      <w:proofErr w:type="spellStart"/>
      <w:r w:rsidRPr="00A63793">
        <w:t>margin</w:t>
      </w:r>
      <w:proofErr w:type="spellEnd"/>
      <w:r w:rsidRPr="00A63793">
        <w:t xml:space="preserve"> = hrubé rozpětí nejčastěji na hektar či kus) pro dva srovnávané systémy (např. konvenční</w:t>
      </w:r>
      <w:r>
        <w:t xml:space="preserve"> hospodaření a hospodaření v režimu integrované produkce</w:t>
      </w:r>
      <w:r w:rsidRPr="00A63793">
        <w:t>, hospodaření na loukách běžné a extenzivní po vstupu do závazku apod.),</w:t>
      </w:r>
    </w:p>
    <w:p w:rsidR="00E31901" w:rsidRPr="00A63793" w:rsidRDefault="00E31901" w:rsidP="00E31901">
      <w:pPr>
        <w:numPr>
          <w:ilvl w:val="0"/>
          <w:numId w:val="3"/>
        </w:numPr>
        <w:tabs>
          <w:tab w:val="clear" w:pos="1287"/>
          <w:tab w:val="num" w:pos="360"/>
        </w:tabs>
        <w:spacing w:before="60" w:line="300" w:lineRule="atLeast"/>
        <w:ind w:left="360"/>
      </w:pPr>
      <w:r w:rsidRPr="00A63793">
        <w:t xml:space="preserve">přístup dílčí: konkrétní výčet činností vyplývajících z přijatého závazku a jejich ocenění (např. založení </w:t>
      </w:r>
      <w:proofErr w:type="spellStart"/>
      <w:r w:rsidRPr="00A63793">
        <w:t>biopásů</w:t>
      </w:r>
      <w:proofErr w:type="spellEnd"/>
      <w:r w:rsidRPr="00A63793">
        <w:t xml:space="preserve"> na orné půdě, seč lehkou mechanizací u podmáčených luk).</w:t>
      </w:r>
    </w:p>
    <w:p w:rsidR="00E31901" w:rsidRPr="00A63793" w:rsidRDefault="00E31901" w:rsidP="00E31901">
      <w:pPr>
        <w:numPr>
          <w:ilvl w:val="0"/>
          <w:numId w:val="3"/>
        </w:numPr>
        <w:tabs>
          <w:tab w:val="clear" w:pos="1287"/>
          <w:tab w:val="num" w:pos="360"/>
        </w:tabs>
        <w:spacing w:before="60" w:line="300" w:lineRule="atLeast"/>
        <w:ind w:left="360"/>
      </w:pPr>
      <w:r w:rsidRPr="00A63793">
        <w:t>Jejich kombinace.</w:t>
      </w:r>
    </w:p>
    <w:p w:rsidR="00E31901" w:rsidRDefault="00E31901" w:rsidP="00E31901"/>
    <w:p w:rsidR="00E31901" w:rsidRPr="00A63793" w:rsidRDefault="00E31901" w:rsidP="00E31901">
      <w:r w:rsidRPr="00A63793">
        <w:t>O použití přístupu rozhoduje typ (složitost) závazku a dále dostupnost potřebných údajů. Oba přístupy je možné i vhodné u některých závazků kombinovat (tj. druhý dílčí přístup doplňuje prvotní kalkulaci ztráty příjmů/zvýšených nákladů vypočtenou z rozdílů PÚ o dodatečné náklady, které nejsou součástí výpočtu PÚ a vznikají vstupem do závazku</w:t>
      </w:r>
      <w:r>
        <w:t>,</w:t>
      </w:r>
      <w:r w:rsidRPr="00A63793">
        <w:t xml:space="preserve"> např. zvýšené mzdové náklady aj.).</w:t>
      </w:r>
    </w:p>
    <w:p w:rsidR="00E31901" w:rsidRPr="00A63793" w:rsidRDefault="00E31901" w:rsidP="00E31901">
      <w:pPr>
        <w:spacing w:before="240"/>
      </w:pPr>
      <w:r w:rsidRPr="00A63793">
        <w:rPr>
          <w:b/>
          <w:bCs/>
          <w:i/>
          <w:iCs/>
        </w:rPr>
        <w:t xml:space="preserve">Příspěvek na úhradu fixních nákladů a zisku (PÚ) </w:t>
      </w:r>
      <w:r w:rsidRPr="00A63793">
        <w:t xml:space="preserve">se obecně definuje jako rozdíl mezi tržní produkcí a vybranými přímými náklady jednotlivých komodit. Hodnota tržní produkce se vypočítá z naturálního množství vyrobeného výrobku vynásobením průměrnou realizační cenou dosahovanou obecně na trhu nebo získanou z výběrového šetření. Vybrané přímé náklady se mění v závislosti na změnách objemu produkce, u rostlinné výroby jde např. o náklady na osiva, hnojiva, prostředky ochrany rostlin, externí služby; u živočišné výroby pak zejména o náklady na krmiva, steliva a léčiva. </w:t>
      </w:r>
    </w:p>
    <w:p w:rsidR="00E31901" w:rsidRDefault="00E31901" w:rsidP="00E31901">
      <w:r w:rsidRPr="00A63793">
        <w:t>Výhodou užití PÚ je, že přínos konkrétní komodity je srovnáván bez zahrnutí vlivu fixních nákladů, tj. do jisté míry nezávisle na úrovni technického vybavení podniku (odpisy) a velikosti administrativy (režie).</w:t>
      </w:r>
      <w:r>
        <w:t xml:space="preserve"> </w:t>
      </w:r>
    </w:p>
    <w:p w:rsidR="00E31901" w:rsidRPr="00A63793" w:rsidRDefault="00E31901" w:rsidP="00E31901">
      <w:r>
        <w:t xml:space="preserve">U opatření s komplexním vlivem závazků na hospodaření (např. integrovaná produkce, ztráta produkce z orné půdy, extenzívní hospodaření na travních porostech), se proti běžné praxi promítnou závazky do značného počtu variabilních nákladů a do tržeb. Proto je používán příspěvek na úhradu fixních nákladů a zisku jako standardní ekonomický ukazatel (zpravidla na úrovni jedné komodity nebo jejich kombinací), aby byly odlišnosti od běžné praxe snadněji </w:t>
      </w:r>
      <w:proofErr w:type="spellStart"/>
      <w:r>
        <w:t>demonstrovatelné</w:t>
      </w:r>
      <w:proofErr w:type="spellEnd"/>
      <w:r>
        <w:t>.</w:t>
      </w:r>
    </w:p>
    <w:p w:rsidR="00E31901" w:rsidRPr="00A63793" w:rsidRDefault="00E31901" w:rsidP="00E31901"/>
    <w:p w:rsidR="00E31901" w:rsidRDefault="00E31901" w:rsidP="00E31901">
      <w:pPr>
        <w:rPr>
          <w:b/>
        </w:rPr>
      </w:pPr>
      <w:r>
        <w:rPr>
          <w:b/>
        </w:rPr>
        <w:br/>
      </w:r>
    </w:p>
    <w:p w:rsidR="00E31901" w:rsidRPr="00A63793" w:rsidRDefault="00E31901" w:rsidP="00E31901">
      <w:pPr>
        <w:rPr>
          <w:b/>
        </w:rPr>
      </w:pPr>
      <w:r w:rsidRPr="00A63793">
        <w:rPr>
          <w:b/>
        </w:rPr>
        <w:t>Použité koncepty výpočtu plateb</w:t>
      </w:r>
    </w:p>
    <w:p w:rsidR="00E31901" w:rsidRPr="00A63793" w:rsidRDefault="00E31901" w:rsidP="00E31901"/>
    <w:p w:rsidR="00E31901" w:rsidRPr="00A63793" w:rsidRDefault="00E31901" w:rsidP="00E31901">
      <w:pPr>
        <w:rPr>
          <w:bCs/>
        </w:rPr>
      </w:pPr>
      <w:r w:rsidRPr="00A63793">
        <w:rPr>
          <w:bCs/>
        </w:rPr>
        <w:t xml:space="preserve">Základním konceptem je porovnání PÚ ovlivněné vstupem do opatření s PÚ bez ovlivnění vstupem do AEKO (vždy je možné započítat náklady navíc). Zde byly využity dva způsoby, jak toto porovnání provést: </w:t>
      </w:r>
    </w:p>
    <w:p w:rsidR="00E31901" w:rsidRPr="00A63793" w:rsidRDefault="00E31901" w:rsidP="00E31901">
      <w:pPr>
        <w:numPr>
          <w:ilvl w:val="0"/>
          <w:numId w:val="4"/>
        </w:numPr>
        <w:rPr>
          <w:bCs/>
        </w:rPr>
      </w:pPr>
      <w:r w:rsidRPr="00A63793">
        <w:rPr>
          <w:bCs/>
        </w:rPr>
        <w:lastRenderedPageBreak/>
        <w:t>Porovnání PÚ/ha/</w:t>
      </w:r>
      <w:r>
        <w:rPr>
          <w:bCs/>
        </w:rPr>
        <w:t>k</w:t>
      </w:r>
      <w:r w:rsidRPr="00A63793">
        <w:rPr>
          <w:bCs/>
        </w:rPr>
        <w:t>u</w:t>
      </w:r>
      <w:r>
        <w:rPr>
          <w:bCs/>
        </w:rPr>
        <w:t>s</w:t>
      </w:r>
      <w:r w:rsidRPr="00A63793">
        <w:rPr>
          <w:bCs/>
        </w:rPr>
        <w:t xml:space="preserve">/VDJ na úrovni komodit (např. PÚ u </w:t>
      </w:r>
      <w:r>
        <w:rPr>
          <w:bCs/>
        </w:rPr>
        <w:t xml:space="preserve">travních porostů – dále </w:t>
      </w:r>
      <w:r w:rsidRPr="00A63793">
        <w:rPr>
          <w:bCs/>
        </w:rPr>
        <w:t xml:space="preserve">TP nebo tržních plodin na orné půdě </w:t>
      </w:r>
      <w:r>
        <w:rPr>
          <w:bCs/>
        </w:rPr>
        <w:t>–</w:t>
      </w:r>
      <w:r w:rsidRPr="00A63793">
        <w:rPr>
          <w:bCs/>
        </w:rPr>
        <w:t xml:space="preserve"> </w:t>
      </w:r>
      <w:r>
        <w:rPr>
          <w:bCs/>
        </w:rPr>
        <w:t xml:space="preserve">dále </w:t>
      </w:r>
      <w:r w:rsidRPr="00A63793">
        <w:rPr>
          <w:bCs/>
        </w:rPr>
        <w:t>OP) – nezbytné</w:t>
      </w:r>
      <w:r>
        <w:rPr>
          <w:bCs/>
        </w:rPr>
        <w:t>,</w:t>
      </w:r>
      <w:r w:rsidRPr="00A63793">
        <w:rPr>
          <w:bCs/>
        </w:rPr>
        <w:t xml:space="preserve"> např. při podpoře zatravnění.</w:t>
      </w:r>
    </w:p>
    <w:p w:rsidR="00E31901" w:rsidRPr="00A63793" w:rsidRDefault="00E31901" w:rsidP="00E31901">
      <w:pPr>
        <w:numPr>
          <w:ilvl w:val="0"/>
          <w:numId w:val="4"/>
        </w:numPr>
        <w:rPr>
          <w:bCs/>
        </w:rPr>
      </w:pPr>
      <w:r w:rsidRPr="00A63793">
        <w:rPr>
          <w:bCs/>
        </w:rPr>
        <w:t>Porovnání PÚ/ha, které je vypočteno na úrovni podniku pomocí modelu podniku (modely odpovídají základním typům farem v zemi). Zde výhodnější pro posouzení vlivu účasti na AEKO na úrovni podniků (např. u obhospodařování TP).</w:t>
      </w:r>
    </w:p>
    <w:p w:rsidR="00E31901" w:rsidRPr="00A63793" w:rsidRDefault="00E31901" w:rsidP="00E31901">
      <w:pPr>
        <w:spacing w:before="120"/>
      </w:pPr>
      <w:r w:rsidRPr="00A63793">
        <w:t xml:space="preserve">V prvním případě jsou PÚ přímo použity do výpočtu tak, jak jsou vysvětleny výše. Příklad: při zatravnění OP je využit PÚ na OP (s využitím váženého průměru PÚ za hlavní tržní komodity </w:t>
      </w:r>
      <w:r>
        <w:t>v</w:t>
      </w:r>
      <w:r w:rsidRPr="00A63793">
        <w:t xml:space="preserve"> ČR) pro stanovení ztráty produkce z dotčené plochy a PÚ z travního porostu pro snížení této ztráty. Současně je připočten náklad na zatravnění (rozpočten na celé období).</w:t>
      </w:r>
    </w:p>
    <w:p w:rsidR="00E31901" w:rsidRPr="00804E46" w:rsidRDefault="00E31901" w:rsidP="00E31901">
      <w:pPr>
        <w:spacing w:before="120"/>
      </w:pPr>
      <w:r w:rsidRPr="00A63793">
        <w:t>V druhém případě jsou PÚ dle oblastí využity v modelu farmy, který umožní stanovit průměrný PÚ/</w:t>
      </w:r>
      <w:r w:rsidRPr="00804E46">
        <w:t>ha se zahrnutím více druhů produkce (tj. rostlinné i živočišné). Model umožňuje modelovat strategie farmářů v závislosti na vstupu do AEKO. Detailnější vysvětlení modelového přístupu je uvedeno níže.</w:t>
      </w:r>
    </w:p>
    <w:p w:rsidR="00E31901" w:rsidRPr="00804E46" w:rsidRDefault="00E31901" w:rsidP="00E31901"/>
    <w:p w:rsidR="00E31901" w:rsidRPr="00804E46" w:rsidRDefault="00E31901" w:rsidP="00E31901">
      <w:pPr>
        <w:pStyle w:val="Nadpis20"/>
        <w:ind w:firstLine="0"/>
        <w:rPr>
          <w:rFonts w:ascii="Times New Roman" w:hAnsi="Times New Roman"/>
          <w:b/>
          <w:bCs/>
          <w:sz w:val="24"/>
          <w:szCs w:val="24"/>
        </w:rPr>
      </w:pPr>
      <w:r w:rsidRPr="00804E46">
        <w:rPr>
          <w:rFonts w:ascii="Times New Roman" w:hAnsi="Times New Roman"/>
          <w:b/>
          <w:bCs/>
          <w:sz w:val="24"/>
          <w:szCs w:val="24"/>
        </w:rPr>
        <w:t>Konstrukce modelu a stanovení platby</w:t>
      </w:r>
    </w:p>
    <w:p w:rsidR="00E31901" w:rsidRPr="00804E46" w:rsidRDefault="00E31901" w:rsidP="00E31901">
      <w:pPr>
        <w:spacing w:before="240"/>
      </w:pPr>
      <w:r w:rsidRPr="00804E46">
        <w:t>Konstrukce PU byla využita při sestavení jednoduchého modelu (tabulka</w:t>
      </w:r>
      <w:r>
        <w:t xml:space="preserve"> v programu MS Excel</w:t>
      </w:r>
      <w:r w:rsidRPr="00804E46">
        <w:t>), který simuluje změny PU se změnami struktury produkce dle zaměření farmy (zde se mění především výnosy, variabilní náklady a struktura produkce). Data pro stanovení typů farem byla využita z databáze „</w:t>
      </w:r>
      <w:r w:rsidRPr="00804E46">
        <w:rPr>
          <w:i/>
        </w:rPr>
        <w:t>Nákladovost zemědělských výrobků v ČR</w:t>
      </w:r>
      <w:r w:rsidRPr="00804E46">
        <w:t>“ a částečně z dat FADN (zejména zatížení půdy skotem a podíly pícnin). Výnosy a ceny byly diskutovány a odsouhlaseny s řadou odborníků z ÚZEI a se zástupci zemědělců. Živočišná výroba byla simulována jako uzavřený obrat stáda (systém kategorií zvířat byl zjednodušen).</w:t>
      </w:r>
    </w:p>
    <w:p w:rsidR="00E31901" w:rsidRPr="00A63793" w:rsidRDefault="00E31901" w:rsidP="00E31901">
      <w:pPr>
        <w:spacing w:before="240"/>
      </w:pPr>
      <w:r w:rsidRPr="00804E46">
        <w:t>Cílem modelu je ukázat rozdíly v příjmech při odlišné intenzitě a zaměření produkce, jako následek účasti na opatření AEKO – tituly na travních porostech. Hlavním cílem bylo odvodit platbu pro základní management</w:t>
      </w:r>
      <w:r w:rsidRPr="00A63793">
        <w:t xml:space="preserve"> na TP. </w:t>
      </w:r>
    </w:p>
    <w:p w:rsidR="00E31901" w:rsidRPr="00A63793" w:rsidRDefault="00E31901" w:rsidP="00E31901">
      <w:pPr>
        <w:spacing w:before="240"/>
      </w:pPr>
      <w:r w:rsidRPr="00A63793">
        <w:t>Modely představují základní typ</w:t>
      </w:r>
      <w:r>
        <w:t>y</w:t>
      </w:r>
      <w:r w:rsidRPr="00A63793">
        <w:t xml:space="preserve"> farmy s TP: smíšená farma s travním porostem, </w:t>
      </w:r>
      <w:r>
        <w:t xml:space="preserve">s </w:t>
      </w:r>
      <w:r w:rsidRPr="00A63793">
        <w:t xml:space="preserve">ornou půdou (především pro produkci krmiv pro dojnice) a s kombinací krav bez tržní produkce mléka (KBTPM) a </w:t>
      </w:r>
      <w:r>
        <w:t xml:space="preserve">s </w:t>
      </w:r>
      <w:r w:rsidRPr="00A63793">
        <w:t xml:space="preserve">dojnicemi (včetně ostatních hlavních věkových kategorií). Pro posouzení vlivu účasti na AEKO na hospodaření na TP bylo využito modelu smíšené farmy s výnosovými charakteristikami produkce objemných krmiv z bramborářsko-ovesné oblasti, kde se nachází převážná část smíšených farem. </w:t>
      </w:r>
    </w:p>
    <w:p w:rsidR="00E31901" w:rsidRPr="00A63793" w:rsidRDefault="00E31901" w:rsidP="00E31901">
      <w:pPr>
        <w:spacing w:before="240"/>
      </w:pPr>
      <w:r w:rsidRPr="00A63793">
        <w:t>Základními položkami v modelu jsou: výnos/užitkovost, cena komodity, tržby, variabilní náklady, PÚ, struktura plodin, struktura zvířat (skot – KBTPM, dojnice), výsledný PÚ na hektar zemědělské půdy, případně na ha TP. Po zadání struktury živočišné výroby je automaticky spočítána bilance krmiv.</w:t>
      </w:r>
    </w:p>
    <w:p w:rsidR="00E31901" w:rsidRPr="00A63793" w:rsidRDefault="00E31901" w:rsidP="00E31901">
      <w:pPr>
        <w:spacing w:before="240"/>
      </w:pPr>
      <w:r w:rsidRPr="00A63793">
        <w:t>Pro stanovení základní platby v AEKO na travách byl porovnán model farmy na travních porostech se středním podílem orné půdy s nízkou intenzitou VDJ/ha a malým zastoupením dojnic (popsána podrobněji dále) s farmou, která by se z farmy na travních porostech stala, pokud by neměla podpory AEKO. T</w:t>
      </w:r>
      <w:r>
        <w:t>zn</w:t>
      </w:r>
      <w:r w:rsidRPr="00A63793">
        <w:t>.</w:t>
      </w:r>
      <w:r>
        <w:t>, že by byla</w:t>
      </w:r>
      <w:r w:rsidRPr="00A63793">
        <w:t xml:space="preserve"> další část ploch rozorána (do 5% plochy farmy) a použit</w:t>
      </w:r>
      <w:r>
        <w:t>a</w:t>
      </w:r>
      <w:r w:rsidRPr="00A63793">
        <w:t xml:space="preserve"> </w:t>
      </w:r>
      <w:r>
        <w:t>pro</w:t>
      </w:r>
      <w:r w:rsidRPr="00A63793">
        <w:t xml:space="preserve"> pěstování krmných plodin, které jsou využity k intenzívnějšímu chovu dojnic (</w:t>
      </w:r>
      <w:r>
        <w:t xml:space="preserve">došlo by k </w:t>
      </w:r>
      <w:r w:rsidRPr="00A63793">
        <w:t>mírné</w:t>
      </w:r>
      <w:r>
        <w:t>mu</w:t>
      </w:r>
      <w:r w:rsidRPr="00A63793">
        <w:t xml:space="preserve"> zvýšení zatížení dojnic na 1 ha). Výsledek modelu stávající situace na TP, vyjádřený v PU/ha</w:t>
      </w:r>
      <w:r>
        <w:t>,</w:t>
      </w:r>
      <w:r w:rsidRPr="00A63793">
        <w:t xml:space="preserve"> byl porovnán s výsledným PU modelu farmy bez podpor AEKO. Porovnání je postaveno na předpokladu, že stávající extenzívní zemědělství vzniklo pod vlivem podpor AEKO a stav bez AEKO je nutné namodelovat. Rozhodujícím faktorem je tedy různá intenzita produkce krmiva pro dojnice, která rozhoduje o možném zatížení </w:t>
      </w:r>
      <w:r w:rsidRPr="00A63793">
        <w:lastRenderedPageBreak/>
        <w:t xml:space="preserve">dojnicemi a také </w:t>
      </w:r>
      <w:r>
        <w:t xml:space="preserve">mírně </w:t>
      </w:r>
      <w:r w:rsidRPr="00A63793">
        <w:t>ovlivňuje dojivost (mléčnou užitkovost) a tedy i rozdílný příjem z hektaru (příjem z KBTPM je natolik nízký, že významně neovlivňuje průměrný PÚ na 1 ha farmy).</w:t>
      </w:r>
    </w:p>
    <w:p w:rsidR="00E31901" w:rsidRPr="00A63793" w:rsidRDefault="00E31901" w:rsidP="00E31901">
      <w:pPr>
        <w:spacing w:before="240"/>
      </w:pPr>
      <w:r w:rsidRPr="00A63793">
        <w:t xml:space="preserve">Rozdíl mezi výsledkem modelu za stávajícího extenzívního hospodaření a běžného hospodaření bez účasti na AEKO na travních porostech dává výchozí částku pro platbu na TP v základním managementu. Současně je tato částka výchozí pro většinu nadstavbových titulů na TP, kde jsou ještě zohledněny další náklady a případné ztráty. Toto neplatí u titulů </w:t>
      </w:r>
      <w:r>
        <w:t>T</w:t>
      </w:r>
      <w:r w:rsidRPr="00A63793">
        <w:t xml:space="preserve">rvale podmáčené </w:t>
      </w:r>
      <w:r>
        <w:t xml:space="preserve">a </w:t>
      </w:r>
      <w:r w:rsidRPr="00A63793">
        <w:t xml:space="preserve">rašelinné louky a </w:t>
      </w:r>
      <w:r>
        <w:t>S</w:t>
      </w:r>
      <w:r w:rsidRPr="00A63793">
        <w:t xml:space="preserve">uché stepní trávníky a vřesoviště, </w:t>
      </w:r>
      <w:r>
        <w:t>u nichž</w:t>
      </w:r>
      <w:r w:rsidRPr="00A63793">
        <w:t xml:space="preserve"> se počítá jen samotný náklad na posečení a odkliz hmoty</w:t>
      </w:r>
      <w:r>
        <w:t xml:space="preserve"> respektive na pastvu</w:t>
      </w:r>
      <w:r w:rsidRPr="00A63793">
        <w:t xml:space="preserve"> (</w:t>
      </w:r>
      <w:r>
        <w:t xml:space="preserve">důvodem je, že by </w:t>
      </w:r>
      <w:r w:rsidRPr="00A63793">
        <w:t>bez podpory nebyly sečeny</w:t>
      </w:r>
      <w:r>
        <w:t>/paseny</w:t>
      </w:r>
      <w:r w:rsidRPr="00A63793">
        <w:t xml:space="preserve"> pro obtížnost</w:t>
      </w:r>
      <w:r>
        <w:t xml:space="preserve"> vůbec</w:t>
      </w:r>
      <w:r w:rsidRPr="00A63793">
        <w:t>).</w:t>
      </w:r>
    </w:p>
    <w:p w:rsidR="009873E4" w:rsidRDefault="009873E4"/>
    <w:p w:rsidR="00E31901" w:rsidRPr="00A63793" w:rsidRDefault="00E31901" w:rsidP="00E31901">
      <w:pPr>
        <w:spacing w:before="240"/>
        <w:rPr>
          <w:bCs/>
          <w:u w:val="single"/>
        </w:rPr>
      </w:pPr>
      <w:r w:rsidRPr="00A63793">
        <w:rPr>
          <w:bCs/>
          <w:u w:val="single"/>
        </w:rPr>
        <w:t>Příklad modelu – výchozí situace pro srovnání s adaptující se farmou bez podpor:</w:t>
      </w:r>
    </w:p>
    <w:p w:rsidR="00E31901" w:rsidRPr="00A63793" w:rsidRDefault="00E31901" w:rsidP="00E31901">
      <w:pPr>
        <w:rPr>
          <w:b/>
          <w:bCs/>
        </w:rPr>
      </w:pPr>
    </w:p>
    <w:p w:rsidR="00E31901" w:rsidRPr="00A63793" w:rsidRDefault="00E31901" w:rsidP="00E31901">
      <w:r>
        <w:rPr>
          <w:noProof/>
        </w:rPr>
        <w:drawing>
          <wp:inline distT="0" distB="0" distL="0" distR="0">
            <wp:extent cx="5762625" cy="3314700"/>
            <wp:effectExtent l="19050" t="0" r="9525"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9" cstate="print"/>
                    <a:srcRect/>
                    <a:stretch>
                      <a:fillRect/>
                    </a:stretch>
                  </pic:blipFill>
                  <pic:spPr bwMode="auto">
                    <a:xfrm>
                      <a:off x="0" y="0"/>
                      <a:ext cx="5762625" cy="3314700"/>
                    </a:xfrm>
                    <a:prstGeom prst="rect">
                      <a:avLst/>
                    </a:prstGeom>
                    <a:noFill/>
                    <a:ln w="9525">
                      <a:noFill/>
                      <a:miter lim="800000"/>
                      <a:headEnd/>
                      <a:tailEnd/>
                    </a:ln>
                  </pic:spPr>
                </pic:pic>
              </a:graphicData>
            </a:graphic>
          </wp:inline>
        </w:drawing>
      </w:r>
    </w:p>
    <w:p w:rsidR="00E31901" w:rsidRPr="00A63793" w:rsidRDefault="00E31901" w:rsidP="00E31901"/>
    <w:p w:rsidR="00E31901" w:rsidRPr="00A63793" w:rsidRDefault="00E31901" w:rsidP="00E31901"/>
    <w:p w:rsidR="00E31901" w:rsidRPr="004A799A" w:rsidRDefault="00E31901" w:rsidP="00E31901">
      <w:pPr>
        <w:rPr>
          <w:b/>
        </w:rPr>
      </w:pPr>
      <w:r w:rsidRPr="004A799A">
        <w:rPr>
          <w:b/>
        </w:rPr>
        <w:t>Datová základna kalkulací plateb</w:t>
      </w:r>
    </w:p>
    <w:p w:rsidR="00E31901" w:rsidRDefault="00E31901" w:rsidP="00E31901"/>
    <w:p w:rsidR="00E31901" w:rsidRDefault="00E31901" w:rsidP="00E31901">
      <w:r w:rsidRPr="00A63793">
        <w:t>Datová základna pro kalkulace plateb vychází z publikovaných zdrojů (pro výpočty byly použity podklady z </w:t>
      </w:r>
      <w:r>
        <w:t>let</w:t>
      </w:r>
      <w:r w:rsidRPr="00A63793">
        <w:t xml:space="preserve"> 2009-2012), z vlastních šetření ÚZEI a </w:t>
      </w:r>
      <w:r>
        <w:t xml:space="preserve">z </w:t>
      </w:r>
      <w:r w:rsidRPr="00A63793">
        <w:t xml:space="preserve">konzultací s odborníky. </w:t>
      </w:r>
    </w:p>
    <w:p w:rsidR="00E31901" w:rsidRDefault="00E31901" w:rsidP="00E31901"/>
    <w:p w:rsidR="00E31901" w:rsidRPr="004A799A" w:rsidRDefault="00E31901" w:rsidP="00E31901">
      <w:pPr>
        <w:rPr>
          <w:b/>
          <w:i/>
        </w:rPr>
      </w:pPr>
      <w:r w:rsidRPr="004A799A">
        <w:rPr>
          <w:b/>
          <w:i/>
        </w:rPr>
        <w:t>Hlavními zdroji informací jsou:</w:t>
      </w:r>
    </w:p>
    <w:p w:rsidR="00E31901" w:rsidRPr="00A63793" w:rsidRDefault="00E31901" w:rsidP="00E31901">
      <w:pPr>
        <w:numPr>
          <w:ilvl w:val="0"/>
          <w:numId w:val="5"/>
        </w:numPr>
        <w:tabs>
          <w:tab w:val="clear" w:pos="1287"/>
          <w:tab w:val="left" w:pos="720"/>
        </w:tabs>
        <w:ind w:left="720"/>
      </w:pPr>
      <w:r w:rsidRPr="00A63793">
        <w:t>data o nákladovosti zemědělských výrobků; publikace „</w:t>
      </w:r>
      <w:r w:rsidRPr="00A63793">
        <w:rPr>
          <w:i/>
        </w:rPr>
        <w:t>Nákladovost zemědělských výrobků v ČR“</w:t>
      </w:r>
      <w:r w:rsidRPr="00A63793">
        <w:rPr>
          <w:rStyle w:val="Znakapoznpodarou"/>
        </w:rPr>
        <w:footnoteReference w:id="3"/>
      </w:r>
      <w:r w:rsidRPr="00A63793">
        <w:t xml:space="preserve"> vydává každoročně Ústav zemědělské ekonomiky a informací (ÚZEI),</w:t>
      </w:r>
    </w:p>
    <w:p w:rsidR="00E31901" w:rsidRPr="00A63793" w:rsidRDefault="00E31901" w:rsidP="00E31901">
      <w:pPr>
        <w:numPr>
          <w:ilvl w:val="0"/>
          <w:numId w:val="5"/>
        </w:numPr>
        <w:tabs>
          <w:tab w:val="clear" w:pos="1287"/>
          <w:tab w:val="left" w:pos="720"/>
        </w:tabs>
        <w:ind w:left="720"/>
      </w:pPr>
      <w:r w:rsidRPr="00A63793">
        <w:t>ekonomické údaje zemědělských podniků z šetření FADN</w:t>
      </w:r>
      <w:r w:rsidRPr="00A63793">
        <w:rPr>
          <w:rStyle w:val="Znakapoznpodarou"/>
        </w:rPr>
        <w:footnoteReference w:id="4"/>
      </w:r>
      <w:r w:rsidRPr="00A63793">
        <w:t>; databázi spravuje a aktualizuje Ústav zemědělské ekonomiky a informací (ÚZEI),</w:t>
      </w:r>
    </w:p>
    <w:p w:rsidR="00E31901" w:rsidRPr="00A63793" w:rsidRDefault="00E31901" w:rsidP="00E31901">
      <w:pPr>
        <w:numPr>
          <w:ilvl w:val="0"/>
          <w:numId w:val="5"/>
        </w:numPr>
        <w:tabs>
          <w:tab w:val="clear" w:pos="1287"/>
          <w:tab w:val="left" w:pos="720"/>
        </w:tabs>
        <w:ind w:left="720"/>
      </w:pPr>
      <w:r w:rsidRPr="00A63793">
        <w:lastRenderedPageBreak/>
        <w:t>normativy pro zemědělství - data o obvyklých pěstebních a chovatelských technologiích v ČR; publikace „</w:t>
      </w:r>
      <w:r w:rsidRPr="00A63793">
        <w:rPr>
          <w:i/>
        </w:rPr>
        <w:t xml:space="preserve">Normativy pro zemědělskou a potravinářskou výrobu </w:t>
      </w:r>
      <w:proofErr w:type="spellStart"/>
      <w:r w:rsidRPr="00A63793">
        <w:rPr>
          <w:i/>
        </w:rPr>
        <w:t>AGroConsult</w:t>
      </w:r>
      <w:proofErr w:type="spellEnd"/>
      <w:r w:rsidRPr="00A63793">
        <w:t>“</w:t>
      </w:r>
      <w:r w:rsidRPr="00A63793">
        <w:rPr>
          <w:rStyle w:val="Znakapoznpodarou"/>
        </w:rPr>
        <w:footnoteReference w:id="5"/>
      </w:r>
      <w:r w:rsidRPr="00A63793">
        <w:t xml:space="preserve"> online na webu, databázi spravuje a aktualizuje Česká zemědělská univerzita v Praze,</w:t>
      </w:r>
    </w:p>
    <w:p w:rsidR="00E31901" w:rsidRPr="00A63793" w:rsidRDefault="00E31901" w:rsidP="00E31901">
      <w:pPr>
        <w:numPr>
          <w:ilvl w:val="0"/>
          <w:numId w:val="5"/>
        </w:numPr>
        <w:tabs>
          <w:tab w:val="clear" w:pos="1287"/>
          <w:tab w:val="left" w:pos="720"/>
        </w:tabs>
        <w:ind w:left="720"/>
      </w:pPr>
      <w:r w:rsidRPr="00A63793">
        <w:t>normativy pro zemědělství –„</w:t>
      </w:r>
      <w:r w:rsidRPr="00A63793">
        <w:rPr>
          <w:i/>
        </w:rPr>
        <w:t>Technologie a ekonomika plodin</w:t>
      </w:r>
      <w:r w:rsidRPr="00A63793">
        <w:t>“</w:t>
      </w:r>
      <w:r w:rsidRPr="00A63793">
        <w:rPr>
          <w:rStyle w:val="Znakapoznpodarou"/>
        </w:rPr>
        <w:footnoteReference w:id="6"/>
      </w:r>
      <w:r w:rsidRPr="00A63793">
        <w:t>; online na webu, databázi spravuje a aktualizuje Výzkumný ústav zemědělské techniky (VÚZT),</w:t>
      </w:r>
    </w:p>
    <w:p w:rsidR="00E31901" w:rsidRDefault="00E31901" w:rsidP="00E31901">
      <w:pPr>
        <w:ind w:firstLine="360"/>
        <w:rPr>
          <w:b/>
          <w:bCs/>
          <w:i/>
          <w:iCs/>
        </w:rPr>
      </w:pPr>
    </w:p>
    <w:p w:rsidR="00E31901" w:rsidRPr="00A63793" w:rsidRDefault="00E31901" w:rsidP="00E31901">
      <w:pPr>
        <w:rPr>
          <w:b/>
          <w:bCs/>
          <w:i/>
          <w:iCs/>
        </w:rPr>
      </w:pPr>
      <w:r w:rsidRPr="00A63793">
        <w:rPr>
          <w:b/>
          <w:bCs/>
          <w:i/>
          <w:iCs/>
        </w:rPr>
        <w:t>Dalšími zdroji informací jsou:</w:t>
      </w:r>
    </w:p>
    <w:p w:rsidR="00E31901" w:rsidRPr="00A63793" w:rsidRDefault="00E31901" w:rsidP="00E31901">
      <w:pPr>
        <w:numPr>
          <w:ilvl w:val="0"/>
          <w:numId w:val="5"/>
        </w:numPr>
        <w:tabs>
          <w:tab w:val="clear" w:pos="1287"/>
          <w:tab w:val="left" w:pos="720"/>
        </w:tabs>
        <w:spacing w:before="60" w:line="300" w:lineRule="atLeast"/>
        <w:ind w:left="720"/>
      </w:pPr>
      <w:r w:rsidRPr="00A63793">
        <w:t>normativy pro stavební práce – „</w:t>
      </w:r>
      <w:r w:rsidRPr="00A63793">
        <w:rPr>
          <w:i/>
        </w:rPr>
        <w:t>Sborník cen stavebních prací</w:t>
      </w:r>
      <w:r w:rsidRPr="00A63793">
        <w:t>“</w:t>
      </w:r>
      <w:r w:rsidRPr="00A63793">
        <w:rPr>
          <w:rStyle w:val="Znakapoznpodarou"/>
        </w:rPr>
        <w:footnoteReference w:id="7"/>
      </w:r>
      <w:r>
        <w:t xml:space="preserve"> (konkrétně kapitoly Zemní práce/Plochy a úprava území</w:t>
      </w:r>
      <w:r w:rsidRPr="00A63793">
        <w:t>/</w:t>
      </w:r>
      <w:proofErr w:type="spellStart"/>
      <w:r w:rsidRPr="00A63793">
        <w:t>Hydromeliorace</w:t>
      </w:r>
      <w:proofErr w:type="spellEnd"/>
      <w:r w:rsidRPr="00A63793">
        <w:t xml:space="preserve"> zemědělské a </w:t>
      </w:r>
      <w:proofErr w:type="spellStart"/>
      <w:r w:rsidRPr="00A63793">
        <w:t>Hydromeliorace</w:t>
      </w:r>
      <w:proofErr w:type="spellEnd"/>
      <w:r w:rsidRPr="00A63793">
        <w:t xml:space="preserve"> lesnicko-technické); pouze elektronická forma (CD), vydává každoročně Společnost RTS, a.s.,</w:t>
      </w:r>
    </w:p>
    <w:p w:rsidR="00E31901" w:rsidRPr="00A63793" w:rsidRDefault="00E31901" w:rsidP="00E31901">
      <w:pPr>
        <w:numPr>
          <w:ilvl w:val="0"/>
          <w:numId w:val="5"/>
        </w:numPr>
        <w:tabs>
          <w:tab w:val="clear" w:pos="1287"/>
          <w:tab w:val="left" w:pos="720"/>
        </w:tabs>
        <w:spacing w:before="60" w:line="300" w:lineRule="atLeast"/>
        <w:ind w:left="720"/>
      </w:pPr>
      <w:r w:rsidRPr="00A63793">
        <w:t>agregované i položkové údaje cen za jednotlivé závazky a opatření; „</w:t>
      </w:r>
      <w:r w:rsidRPr="00A63793">
        <w:rPr>
          <w:i/>
        </w:rPr>
        <w:t>Ceník AOPK ČR 2013</w:t>
      </w:r>
      <w:r w:rsidRPr="00A63793">
        <w:t>“</w:t>
      </w:r>
      <w:r w:rsidRPr="00A63793">
        <w:rPr>
          <w:rStyle w:val="Znakapoznpodarou"/>
        </w:rPr>
        <w:footnoteReference w:id="8"/>
      </w:r>
      <w:r w:rsidRPr="00A63793">
        <w:t xml:space="preserve"> online na webu, aktualizuje Agentura ochrany přírody a krajiny České republiky (AOPK ČR),</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základní údaje o zemědělství ČR (plochy zemědělských plodin, stavy hospodářských zvířat, průměrné mzdové náklady v zemědělství, ceny zemědělských výrobců, výstupy </w:t>
      </w:r>
      <w:proofErr w:type="spellStart"/>
      <w:r w:rsidRPr="00AD0B49">
        <w:rPr>
          <w:i/>
        </w:rPr>
        <w:t>Agrocensus</w:t>
      </w:r>
      <w:proofErr w:type="spellEnd"/>
      <w:r w:rsidRPr="00AD0B49">
        <w:rPr>
          <w:i/>
        </w:rPr>
        <w:t xml:space="preserve"> 2010</w:t>
      </w:r>
      <w:r w:rsidRPr="00A63793">
        <w:t xml:space="preserve"> aj.) od Českého statistického úřadu (ČSÚ),</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řada dalších vhodných zdrojů informací jako např. </w:t>
      </w:r>
      <w:r w:rsidRPr="00AD0B49">
        <w:rPr>
          <w:i/>
        </w:rPr>
        <w:t>Situační a výhledové zprávy</w:t>
      </w:r>
      <w:r w:rsidRPr="00A63793">
        <w:t xml:space="preserve"> (</w:t>
      </w:r>
      <w:proofErr w:type="spellStart"/>
      <w:r w:rsidRPr="00A63793">
        <w:t>MZe</w:t>
      </w:r>
      <w:proofErr w:type="spellEnd"/>
      <w:r w:rsidRPr="00A63793">
        <w:t xml:space="preserve">); </w:t>
      </w:r>
      <w:r w:rsidRPr="00AD0B49">
        <w:rPr>
          <w:i/>
        </w:rPr>
        <w:t>Zprávy o stavu zemědělství ČR</w:t>
      </w:r>
      <w:r w:rsidRPr="00A63793">
        <w:t xml:space="preserve"> – Zelené zprávy (ÚZEI); dotazníková šetření běžné praxe na TTP v ČR (ÚZEI 2010, 2013); </w:t>
      </w:r>
      <w:r w:rsidRPr="00AD0B49">
        <w:rPr>
          <w:i/>
        </w:rPr>
        <w:t xml:space="preserve">Výživa a hnojení travních a </w:t>
      </w:r>
      <w:proofErr w:type="spellStart"/>
      <w:r w:rsidRPr="00AD0B49">
        <w:rPr>
          <w:i/>
        </w:rPr>
        <w:t>jetelovinotravních</w:t>
      </w:r>
      <w:proofErr w:type="spellEnd"/>
      <w:r w:rsidRPr="00AD0B49">
        <w:rPr>
          <w:i/>
        </w:rPr>
        <w:t xml:space="preserve"> porostů</w:t>
      </w:r>
      <w:r w:rsidRPr="00A63793">
        <w:t xml:space="preserve"> (VURV, ISBN 978-80-87011-25-6); </w:t>
      </w:r>
      <w:r w:rsidRPr="00AD0B49">
        <w:rPr>
          <w:i/>
        </w:rPr>
        <w:t>Chov přežvýkavců a trvalé travní porosty - uplatněná certifikovaná metodika pro praxi</w:t>
      </w:r>
      <w:r w:rsidRPr="00A63793">
        <w:t xml:space="preserve"> (VUŽT a VURV, ISBN 978-80-7403-039-0); </w:t>
      </w:r>
      <w:r w:rsidRPr="00AD0B49">
        <w:rPr>
          <w:i/>
        </w:rPr>
        <w:t>Analýza podmínek pro poskytování podpor v oblasti integrované produkce ovoce a révy vinné v rámci Programu rozvoje venkova v letech 2014-2020</w:t>
      </w:r>
      <w:r w:rsidRPr="00A63793">
        <w:t xml:space="preserve"> (</w:t>
      </w:r>
      <w:proofErr w:type="spellStart"/>
      <w:r w:rsidRPr="00A63793">
        <w:t>Ekovín</w:t>
      </w:r>
      <w:proofErr w:type="spellEnd"/>
      <w:r w:rsidRPr="00A63793">
        <w:t xml:space="preserve">); </w:t>
      </w:r>
      <w:r w:rsidRPr="00AD0B49">
        <w:rPr>
          <w:i/>
        </w:rPr>
        <w:t>Pravidla pro IP systémy - víno, ovoce, zelenina</w:t>
      </w:r>
      <w:r w:rsidRPr="00A63793">
        <w:t xml:space="preserve"> (</w:t>
      </w:r>
      <w:proofErr w:type="spellStart"/>
      <w:r w:rsidRPr="00A63793">
        <w:t>Ekovín</w:t>
      </w:r>
      <w:proofErr w:type="spellEnd"/>
      <w:r w:rsidRPr="00A63793">
        <w:t xml:space="preserve">, SISPO, ZUČM)…; </w:t>
      </w:r>
    </w:p>
    <w:p w:rsidR="00E31901" w:rsidRPr="00A63793" w:rsidRDefault="00E31901" w:rsidP="00E31901">
      <w:pPr>
        <w:numPr>
          <w:ilvl w:val="0"/>
          <w:numId w:val="5"/>
        </w:numPr>
        <w:tabs>
          <w:tab w:val="clear" w:pos="1287"/>
          <w:tab w:val="left" w:pos="720"/>
        </w:tabs>
        <w:spacing w:before="60" w:line="300" w:lineRule="atLeast"/>
        <w:ind w:left="720"/>
      </w:pPr>
      <w:r w:rsidRPr="00A63793">
        <w:t>konzultace s poradci a experty, orgány ochrany přírody, vlastní zjišťování, výsledky souvisejících projektů aj.</w:t>
      </w:r>
    </w:p>
    <w:p w:rsidR="00E31901" w:rsidRPr="00A63793" w:rsidRDefault="00E31901" w:rsidP="00E31901"/>
    <w:p w:rsidR="00E31901" w:rsidRPr="00A63793" w:rsidRDefault="00E31901" w:rsidP="00E31901">
      <w:r w:rsidRPr="00A63793">
        <w:t>V následujícím přehledu jsou detailněji popsány základní položky kalkulací s uvedením metodiky jejich výpočtu a zdroje. U většiny výpočtů příspěvku na úhradu fixních nákladů a zisku byla použita data za časové období 2009-2012, z databáze „</w:t>
      </w:r>
      <w:r w:rsidRPr="00A63793">
        <w:rPr>
          <w:i/>
        </w:rPr>
        <w:t>Nákladovost zemědělských výrobků v ČR</w:t>
      </w:r>
      <w:r w:rsidRPr="00A63793">
        <w:t xml:space="preserve">“. Údaje týkající se nákladů na agrotechnické operace na zemědělské půdě, cen PHM, cen materiálových vstupů (např. </w:t>
      </w:r>
      <w:r>
        <w:t xml:space="preserve">cena </w:t>
      </w:r>
      <w:r w:rsidRPr="00A63793">
        <w:t xml:space="preserve">osiva u zatravnění </w:t>
      </w:r>
      <w:proofErr w:type="spellStart"/>
      <w:r w:rsidRPr="00A63793">
        <w:t>biopásů</w:t>
      </w:r>
      <w:proofErr w:type="spellEnd"/>
      <w:r w:rsidRPr="00A63793">
        <w:t xml:space="preserve">), mzdové náklady apod. byly aktualizovány a odpovídají situaci roku 2012. </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běžné agrotechnické operace na zemědělské půdě jsou čerpány z tzv. </w:t>
      </w:r>
      <w:proofErr w:type="spellStart"/>
      <w:r w:rsidRPr="00A63793">
        <w:t>agronormativů</w:t>
      </w:r>
      <w:proofErr w:type="spellEnd"/>
      <w:r w:rsidRPr="00A63793">
        <w:t xml:space="preserve"> „Technické zajištění pracovních operací v rostlinné resp. živočišné výrobě“ (zdroj: </w:t>
      </w:r>
      <w:r w:rsidRPr="00A63793">
        <w:rPr>
          <w:i/>
          <w:iCs/>
        </w:rPr>
        <w:t xml:space="preserve">Normativy pro zemědělskou a potravinářskou výrobu </w:t>
      </w:r>
      <w:proofErr w:type="spellStart"/>
      <w:r w:rsidRPr="00A63793">
        <w:rPr>
          <w:i/>
          <w:iCs/>
        </w:rPr>
        <w:t>AGroConsult</w:t>
      </w:r>
      <w:proofErr w:type="spellEnd"/>
      <w:r w:rsidRPr="00A63793">
        <w:t>);</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ruční práce (seč křovinořezem) vycházejí jednak z vlastního zjišťování – průzkum trhu, existujících dohod se zemědělci na činnosti v Programu péče o krajinu </w:t>
      </w:r>
      <w:r w:rsidRPr="00A63793">
        <w:lastRenderedPageBreak/>
        <w:t xml:space="preserve">(AOPK ČR) a dále cen uvedených ve </w:t>
      </w:r>
      <w:r w:rsidRPr="00AD0B49">
        <w:rPr>
          <w:i/>
        </w:rPr>
        <w:t>Sborníku cen stavebních prací</w:t>
      </w:r>
      <w:r w:rsidRPr="00A63793">
        <w:t xml:space="preserve"> (zdroj: </w:t>
      </w:r>
      <w:r w:rsidRPr="00AD0B49">
        <w:rPr>
          <w:iCs/>
        </w:rPr>
        <w:t>Společnost RTS, a.s</w:t>
      </w:r>
      <w:r w:rsidRPr="00BC5601">
        <w:t>.</w:t>
      </w:r>
      <w:r w:rsidRPr="00A63793">
        <w:t>),</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náklady na PHM odpovídají výši průměrné ceny pro účely cestovních náhrad, resp. ceně uvedené i v </w:t>
      </w:r>
      <w:proofErr w:type="spellStart"/>
      <w:r w:rsidRPr="00A63793">
        <w:t>agronormativech</w:t>
      </w:r>
      <w:proofErr w:type="spellEnd"/>
      <w:r w:rsidRPr="00A63793">
        <w:t xml:space="preserve"> (zdroj: </w:t>
      </w:r>
      <w:r w:rsidRPr="00A63793">
        <w:rPr>
          <w:i/>
          <w:iCs/>
        </w:rPr>
        <w:t xml:space="preserve">Normativy pro zemědělskou a potravinářskou výrobu </w:t>
      </w:r>
      <w:proofErr w:type="spellStart"/>
      <w:r w:rsidRPr="00A63793">
        <w:rPr>
          <w:i/>
          <w:iCs/>
        </w:rPr>
        <w:t>AGroConsult</w:t>
      </w:r>
      <w:proofErr w:type="spellEnd"/>
      <w:r w:rsidRPr="00A63793">
        <w:t>),</w:t>
      </w:r>
    </w:p>
    <w:p w:rsidR="00E31901" w:rsidRPr="00A63793" w:rsidRDefault="00E31901" w:rsidP="00E31901">
      <w:pPr>
        <w:numPr>
          <w:ilvl w:val="0"/>
          <w:numId w:val="5"/>
        </w:numPr>
        <w:tabs>
          <w:tab w:val="clear" w:pos="1287"/>
          <w:tab w:val="left" w:pos="720"/>
        </w:tabs>
        <w:spacing w:before="60" w:line="300" w:lineRule="atLeast"/>
        <w:ind w:left="720"/>
      </w:pPr>
      <w:r w:rsidRPr="00A63793">
        <w:t xml:space="preserve">mzdové náklady jsou odvozeny dle hodnot hodinových nákladů práce v třídění podle odvětví, tj. pro zemědělství, myslivost a související činnosti (zdroj: </w:t>
      </w:r>
      <w:r w:rsidRPr="00A63793">
        <w:rPr>
          <w:i/>
          <w:iCs/>
        </w:rPr>
        <w:t>ČSÚ</w:t>
      </w:r>
      <w:r w:rsidRPr="00A63793">
        <w:t>).</w:t>
      </w:r>
    </w:p>
    <w:p w:rsidR="00E31901" w:rsidRPr="00A63793" w:rsidRDefault="00E31901" w:rsidP="00E31901"/>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1"/>
        <w:gridCol w:w="2835"/>
      </w:tblGrid>
      <w:tr w:rsidR="00E31901" w:rsidRPr="00A63793" w:rsidTr="00430078">
        <w:tc>
          <w:tcPr>
            <w:tcW w:w="6341" w:type="dxa"/>
            <w:shd w:val="clear" w:color="auto" w:fill="FFCC99"/>
            <w:vAlign w:val="center"/>
          </w:tcPr>
          <w:p w:rsidR="00E31901" w:rsidRPr="00A63793" w:rsidRDefault="00E31901" w:rsidP="00430078">
            <w:pPr>
              <w:spacing w:line="280" w:lineRule="atLeast"/>
            </w:pPr>
            <w:r w:rsidRPr="00A63793">
              <w:t>PÚ– orná půda (pšenice ozimá: ječmen jarní: řepka ozimá)</w:t>
            </w:r>
          </w:p>
        </w:tc>
        <w:tc>
          <w:tcPr>
            <w:tcW w:w="2835" w:type="dxa"/>
            <w:shd w:val="clear" w:color="auto" w:fill="FFCC99"/>
            <w:vAlign w:val="center"/>
          </w:tcPr>
          <w:p w:rsidR="00E31901" w:rsidRPr="00A63793" w:rsidRDefault="00E31901" w:rsidP="00430078">
            <w:pPr>
              <w:spacing w:line="280" w:lineRule="atLeast"/>
              <w:jc w:val="right"/>
            </w:pPr>
            <w:r w:rsidRPr="00A63793">
              <w:t>12 689</w:t>
            </w:r>
            <w:r w:rsidRPr="00A63793">
              <w:rPr>
                <w:rStyle w:val="Znakapoznpodarou"/>
              </w:rPr>
              <w:footnoteReference w:id="9"/>
            </w:r>
            <w:r w:rsidRPr="00A63793">
              <w:t xml:space="preserve"> Kč/ha</w:t>
            </w:r>
          </w:p>
        </w:tc>
      </w:tr>
      <w:tr w:rsidR="00E31901" w:rsidRPr="00A63793" w:rsidTr="00430078">
        <w:tc>
          <w:tcPr>
            <w:tcW w:w="6341" w:type="dxa"/>
            <w:shd w:val="clear" w:color="auto" w:fill="FFCC99"/>
            <w:vAlign w:val="center"/>
          </w:tcPr>
          <w:p w:rsidR="00E31901" w:rsidRPr="00A63793" w:rsidRDefault="00E31901" w:rsidP="00430078">
            <w:pPr>
              <w:spacing w:line="280" w:lineRule="atLeast"/>
            </w:pPr>
            <w:r w:rsidRPr="00A63793">
              <w:t>PÚ – pšenice ozimá</w:t>
            </w:r>
          </w:p>
        </w:tc>
        <w:tc>
          <w:tcPr>
            <w:tcW w:w="2835" w:type="dxa"/>
            <w:shd w:val="clear" w:color="auto" w:fill="FFCC99"/>
            <w:vAlign w:val="center"/>
          </w:tcPr>
          <w:p w:rsidR="00E31901" w:rsidRPr="00A63793" w:rsidRDefault="00E31901" w:rsidP="00430078">
            <w:pPr>
              <w:spacing w:line="280" w:lineRule="atLeast"/>
              <w:jc w:val="right"/>
            </w:pPr>
            <w:r w:rsidRPr="00A63793">
              <w:t>11 924 Kč/ha</w:t>
            </w:r>
          </w:p>
        </w:tc>
      </w:tr>
      <w:tr w:rsidR="00E31901" w:rsidRPr="00A63793" w:rsidTr="00430078">
        <w:tc>
          <w:tcPr>
            <w:tcW w:w="6341" w:type="dxa"/>
            <w:shd w:val="clear" w:color="auto" w:fill="FFCC99"/>
            <w:vAlign w:val="center"/>
          </w:tcPr>
          <w:p w:rsidR="00E31901" w:rsidRPr="00A63793" w:rsidRDefault="00E31901" w:rsidP="00430078">
            <w:pPr>
              <w:spacing w:line="280" w:lineRule="atLeast"/>
            </w:pPr>
            <w:r w:rsidRPr="00A63793">
              <w:t>PÚ – ječmen jarní</w:t>
            </w:r>
          </w:p>
        </w:tc>
        <w:tc>
          <w:tcPr>
            <w:tcW w:w="2835" w:type="dxa"/>
            <w:shd w:val="clear" w:color="auto" w:fill="FFCC99"/>
            <w:vAlign w:val="center"/>
          </w:tcPr>
          <w:p w:rsidR="00E31901" w:rsidRPr="00A63793" w:rsidRDefault="00E31901" w:rsidP="00430078">
            <w:pPr>
              <w:spacing w:line="280" w:lineRule="atLeast"/>
              <w:jc w:val="right"/>
            </w:pPr>
            <w:r w:rsidRPr="00A63793">
              <w:t>12 209 Kč/ha</w:t>
            </w:r>
          </w:p>
        </w:tc>
      </w:tr>
      <w:tr w:rsidR="00E31901" w:rsidRPr="00A63793" w:rsidTr="00430078">
        <w:tc>
          <w:tcPr>
            <w:tcW w:w="6341" w:type="dxa"/>
            <w:shd w:val="clear" w:color="auto" w:fill="FFCC99"/>
            <w:vAlign w:val="center"/>
          </w:tcPr>
          <w:p w:rsidR="00E31901" w:rsidRPr="00A63793" w:rsidRDefault="00E31901" w:rsidP="00430078">
            <w:pPr>
              <w:spacing w:line="280" w:lineRule="atLeast"/>
            </w:pPr>
            <w:r w:rsidRPr="00A63793">
              <w:t>PÚ – řepka ozimá</w:t>
            </w:r>
          </w:p>
        </w:tc>
        <w:tc>
          <w:tcPr>
            <w:tcW w:w="2835" w:type="dxa"/>
            <w:shd w:val="clear" w:color="auto" w:fill="FFCC99"/>
            <w:vAlign w:val="center"/>
          </w:tcPr>
          <w:p w:rsidR="00E31901" w:rsidRPr="00A63793" w:rsidRDefault="00E31901" w:rsidP="00430078">
            <w:pPr>
              <w:spacing w:line="280" w:lineRule="atLeast"/>
              <w:jc w:val="right"/>
            </w:pPr>
            <w:r w:rsidRPr="00A63793">
              <w:t>14 501 Kč/ha</w:t>
            </w:r>
          </w:p>
        </w:tc>
      </w:tr>
      <w:tr w:rsidR="00E31901" w:rsidRPr="00A63793" w:rsidTr="00430078">
        <w:trPr>
          <w:trHeight w:val="336"/>
        </w:trPr>
        <w:tc>
          <w:tcPr>
            <w:tcW w:w="6341" w:type="dxa"/>
            <w:shd w:val="clear" w:color="auto" w:fill="C0C0C0"/>
            <w:vAlign w:val="center"/>
          </w:tcPr>
          <w:p w:rsidR="00E31901" w:rsidRPr="00A63793" w:rsidRDefault="00E31901" w:rsidP="00430078">
            <w:pPr>
              <w:spacing w:line="280" w:lineRule="atLeast"/>
            </w:pPr>
            <w:r w:rsidRPr="00A63793">
              <w:t>PÚ – dojnice</w:t>
            </w:r>
            <w:r w:rsidRPr="00A63793">
              <w:rPr>
                <w:rStyle w:val="Znakapoznpodarou"/>
              </w:rPr>
              <w:footnoteReference w:id="10"/>
            </w:r>
          </w:p>
        </w:tc>
        <w:tc>
          <w:tcPr>
            <w:tcW w:w="2835" w:type="dxa"/>
            <w:shd w:val="clear" w:color="auto" w:fill="C0C0C0"/>
            <w:vAlign w:val="center"/>
          </w:tcPr>
          <w:p w:rsidR="00E31901" w:rsidRPr="00A63793" w:rsidRDefault="00E31901" w:rsidP="00430078">
            <w:pPr>
              <w:spacing w:line="280" w:lineRule="atLeast"/>
              <w:jc w:val="right"/>
            </w:pPr>
            <w:r w:rsidRPr="00A63793">
              <w:t>26 944 Kč/kus</w:t>
            </w:r>
          </w:p>
        </w:tc>
      </w:tr>
      <w:tr w:rsidR="00E31901" w:rsidRPr="00A63793" w:rsidTr="00430078">
        <w:trPr>
          <w:trHeight w:val="156"/>
        </w:trPr>
        <w:tc>
          <w:tcPr>
            <w:tcW w:w="6341" w:type="dxa"/>
            <w:shd w:val="clear" w:color="auto" w:fill="C0C0C0"/>
            <w:vAlign w:val="center"/>
          </w:tcPr>
          <w:p w:rsidR="00E31901" w:rsidRPr="00A63793" w:rsidRDefault="00E31901" w:rsidP="00430078">
            <w:pPr>
              <w:spacing w:line="280" w:lineRule="atLeast"/>
            </w:pPr>
            <w:r w:rsidRPr="00A63793">
              <w:t>PÚ – výkrm skotu</w:t>
            </w:r>
            <w:r>
              <w:rPr>
                <w:rStyle w:val="Znakapoznpodarou"/>
              </w:rPr>
              <w:footnoteReference w:id="11"/>
            </w:r>
            <w:r w:rsidRPr="00A63793">
              <w:t xml:space="preserve"> </w:t>
            </w:r>
          </w:p>
        </w:tc>
        <w:tc>
          <w:tcPr>
            <w:tcW w:w="2835" w:type="dxa"/>
            <w:shd w:val="clear" w:color="auto" w:fill="C0C0C0"/>
            <w:vAlign w:val="center"/>
          </w:tcPr>
          <w:p w:rsidR="00E31901" w:rsidRPr="00A63793" w:rsidRDefault="00E31901" w:rsidP="00430078">
            <w:pPr>
              <w:spacing w:line="280" w:lineRule="atLeast"/>
              <w:jc w:val="right"/>
            </w:pPr>
            <w:r w:rsidRPr="00A63793">
              <w:t>5 963 Kč/kus</w:t>
            </w:r>
          </w:p>
        </w:tc>
      </w:tr>
      <w:tr w:rsidR="00E31901" w:rsidRPr="00A63793" w:rsidTr="00430078">
        <w:tc>
          <w:tcPr>
            <w:tcW w:w="6341" w:type="dxa"/>
            <w:shd w:val="clear" w:color="auto" w:fill="C0C0C0"/>
            <w:vAlign w:val="center"/>
          </w:tcPr>
          <w:p w:rsidR="00E31901" w:rsidRPr="00A63793" w:rsidRDefault="00E31901" w:rsidP="00430078">
            <w:pPr>
              <w:spacing w:line="280" w:lineRule="atLeast"/>
            </w:pPr>
            <w:r w:rsidRPr="00A63793">
              <w:t>PÚ – KBTPM včetně telete do odstavu</w:t>
            </w:r>
            <w:r>
              <w:rPr>
                <w:rStyle w:val="Znakapoznpodarou"/>
              </w:rPr>
              <w:footnoteReference w:id="12"/>
            </w:r>
          </w:p>
        </w:tc>
        <w:tc>
          <w:tcPr>
            <w:tcW w:w="2835" w:type="dxa"/>
            <w:shd w:val="clear" w:color="auto" w:fill="C0C0C0"/>
            <w:vAlign w:val="center"/>
          </w:tcPr>
          <w:p w:rsidR="00E31901" w:rsidRPr="00A63793" w:rsidRDefault="00E31901" w:rsidP="00430078">
            <w:pPr>
              <w:spacing w:line="280" w:lineRule="atLeast"/>
              <w:jc w:val="right"/>
            </w:pPr>
            <w:r w:rsidRPr="00A63793">
              <w:t>2 218 Kč/kus</w:t>
            </w:r>
          </w:p>
        </w:tc>
      </w:tr>
      <w:tr w:rsidR="00E31901" w:rsidRPr="00A63793" w:rsidTr="00430078">
        <w:tc>
          <w:tcPr>
            <w:tcW w:w="6341" w:type="dxa"/>
            <w:shd w:val="clear" w:color="auto" w:fill="CCFFCC"/>
            <w:vAlign w:val="center"/>
          </w:tcPr>
          <w:p w:rsidR="00E31901" w:rsidRPr="00A63793" w:rsidRDefault="00E31901" w:rsidP="00430078">
            <w:pPr>
              <w:spacing w:line="280" w:lineRule="atLeast"/>
            </w:pPr>
            <w:r w:rsidRPr="00A63793">
              <w:t xml:space="preserve">PÚ – louky (40 kg N/ha TP) </w:t>
            </w:r>
          </w:p>
        </w:tc>
        <w:tc>
          <w:tcPr>
            <w:tcW w:w="2835" w:type="dxa"/>
            <w:shd w:val="clear" w:color="auto" w:fill="CCFFCC"/>
            <w:vAlign w:val="center"/>
          </w:tcPr>
          <w:p w:rsidR="00E31901" w:rsidRPr="00A63793" w:rsidRDefault="00E31901" w:rsidP="00430078">
            <w:pPr>
              <w:spacing w:line="280" w:lineRule="atLeast"/>
              <w:jc w:val="right"/>
            </w:pPr>
            <w:r w:rsidRPr="00A63793">
              <w:t>4 183 Kč/ha</w:t>
            </w:r>
          </w:p>
        </w:tc>
      </w:tr>
      <w:tr w:rsidR="00E31901" w:rsidRPr="00A63793" w:rsidTr="00430078">
        <w:tc>
          <w:tcPr>
            <w:tcW w:w="6341" w:type="dxa"/>
            <w:shd w:val="clear" w:color="auto" w:fill="CCFFCC"/>
            <w:vAlign w:val="center"/>
          </w:tcPr>
          <w:p w:rsidR="00E31901" w:rsidRPr="00A63793" w:rsidRDefault="00E31901" w:rsidP="00430078">
            <w:pPr>
              <w:spacing w:line="280" w:lineRule="atLeast"/>
            </w:pPr>
            <w:r w:rsidRPr="00A63793">
              <w:t xml:space="preserve">PÚ – louky (0 kg N/ha TP) </w:t>
            </w:r>
          </w:p>
        </w:tc>
        <w:tc>
          <w:tcPr>
            <w:tcW w:w="2835" w:type="dxa"/>
            <w:shd w:val="clear" w:color="auto" w:fill="CCFFCC"/>
            <w:vAlign w:val="center"/>
          </w:tcPr>
          <w:p w:rsidR="00E31901" w:rsidRPr="00A63793" w:rsidRDefault="00E31901" w:rsidP="00430078">
            <w:pPr>
              <w:spacing w:line="280" w:lineRule="atLeast"/>
              <w:jc w:val="right"/>
            </w:pPr>
            <w:r w:rsidRPr="00A63793">
              <w:t>1 959 Kč/ha</w:t>
            </w:r>
          </w:p>
        </w:tc>
      </w:tr>
      <w:tr w:rsidR="00E31901" w:rsidRPr="00A63793" w:rsidTr="00430078">
        <w:tc>
          <w:tcPr>
            <w:tcW w:w="6341" w:type="dxa"/>
            <w:vAlign w:val="center"/>
          </w:tcPr>
          <w:p w:rsidR="00E31901" w:rsidRPr="00A63793" w:rsidRDefault="00E31901" w:rsidP="00430078">
            <w:pPr>
              <w:spacing w:line="280" w:lineRule="atLeast"/>
            </w:pPr>
            <w:r w:rsidRPr="00A63793">
              <w:t xml:space="preserve">Náklady na dusíkatá hnojiva (kg </w:t>
            </w:r>
            <w:proofErr w:type="spellStart"/>
            <w:r w:rsidRPr="00A63793">
              <w:t>č.ž</w:t>
            </w:r>
            <w:proofErr w:type="spellEnd"/>
            <w:r w:rsidRPr="00A63793">
              <w:t>.)</w:t>
            </w:r>
          </w:p>
        </w:tc>
        <w:tc>
          <w:tcPr>
            <w:tcW w:w="2835" w:type="dxa"/>
            <w:vAlign w:val="center"/>
          </w:tcPr>
          <w:p w:rsidR="00E31901" w:rsidRPr="00A63793" w:rsidRDefault="00E31901" w:rsidP="00430078">
            <w:pPr>
              <w:spacing w:line="280" w:lineRule="atLeast"/>
              <w:jc w:val="right"/>
            </w:pPr>
            <w:r w:rsidRPr="00A63793">
              <w:t>26 Kč/ kg N</w:t>
            </w:r>
          </w:p>
        </w:tc>
      </w:tr>
      <w:tr w:rsidR="00E31901" w:rsidRPr="00A63793" w:rsidTr="00430078">
        <w:tc>
          <w:tcPr>
            <w:tcW w:w="6341" w:type="dxa"/>
            <w:vAlign w:val="center"/>
          </w:tcPr>
          <w:p w:rsidR="00E31901" w:rsidRPr="00A63793" w:rsidRDefault="00E31901" w:rsidP="00430078">
            <w:pPr>
              <w:spacing w:line="280" w:lineRule="atLeast"/>
            </w:pPr>
            <w:r w:rsidRPr="00A63793">
              <w:t>Náklady na pohonné hmoty (nafta bez DPH)</w:t>
            </w:r>
          </w:p>
        </w:tc>
        <w:tc>
          <w:tcPr>
            <w:tcW w:w="2835" w:type="dxa"/>
            <w:vAlign w:val="center"/>
          </w:tcPr>
          <w:p w:rsidR="00E31901" w:rsidRPr="00A63793" w:rsidRDefault="00E31901" w:rsidP="00430078">
            <w:pPr>
              <w:spacing w:line="280" w:lineRule="atLeast"/>
              <w:jc w:val="right"/>
            </w:pPr>
            <w:r w:rsidRPr="00A63793">
              <w:t>30 Kč/l</w:t>
            </w:r>
          </w:p>
        </w:tc>
      </w:tr>
      <w:tr w:rsidR="00E31901" w:rsidRPr="00A63793" w:rsidTr="00430078">
        <w:tc>
          <w:tcPr>
            <w:tcW w:w="6341" w:type="dxa"/>
            <w:vAlign w:val="center"/>
          </w:tcPr>
          <w:p w:rsidR="00E31901" w:rsidRPr="00A63793" w:rsidRDefault="00E31901" w:rsidP="00430078">
            <w:pPr>
              <w:spacing w:line="280" w:lineRule="atLeast"/>
            </w:pPr>
            <w:r w:rsidRPr="00A63793">
              <w:t>Náklady na pracovní sílu</w:t>
            </w:r>
          </w:p>
        </w:tc>
        <w:tc>
          <w:tcPr>
            <w:tcW w:w="2835" w:type="dxa"/>
            <w:vAlign w:val="center"/>
          </w:tcPr>
          <w:p w:rsidR="00E31901" w:rsidRPr="00A63793" w:rsidRDefault="00E31901" w:rsidP="00430078">
            <w:pPr>
              <w:spacing w:line="280" w:lineRule="atLeast"/>
              <w:jc w:val="right"/>
            </w:pPr>
            <w:r w:rsidRPr="00A63793">
              <w:t>1</w:t>
            </w:r>
            <w:r>
              <w:t>59</w:t>
            </w:r>
            <w:r>
              <w:rPr>
                <w:rStyle w:val="Znakapoznpodarou"/>
              </w:rPr>
              <w:footnoteReference w:id="13"/>
            </w:r>
            <w:r w:rsidRPr="00A63793">
              <w:t xml:space="preserve"> Kč/hodinu</w:t>
            </w:r>
          </w:p>
        </w:tc>
      </w:tr>
    </w:tbl>
    <w:p w:rsidR="00E31901" w:rsidRPr="00A63793" w:rsidRDefault="00E31901" w:rsidP="00E31901"/>
    <w:p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Příspěvek na úhradu fixních nákladů a zisku - produkce na orné půdě</w:t>
      </w:r>
    </w:p>
    <w:p w:rsidR="00E31901" w:rsidRDefault="00E31901" w:rsidP="00E31901">
      <w:pPr>
        <w:ind w:left="709" w:firstLine="11"/>
        <w:rPr>
          <w:iCs/>
        </w:rPr>
      </w:pPr>
      <w:r w:rsidRPr="00A63793">
        <w:t xml:space="preserve">Hodnota příspěvku na úhradu ve výši 12 689 Kč/ha je stanovena jako vážený průměr příspěvků na úhradu vybraných tří plodin, které byly vypočteny z podnikových dat za období 2009- 2012 </w:t>
      </w:r>
      <w:r w:rsidRPr="00A63793">
        <w:rPr>
          <w:i/>
          <w:iCs/>
        </w:rPr>
        <w:t>(zdroj: Nákladovost zemědělských výrobků v ČR)</w:t>
      </w:r>
      <w:r w:rsidRPr="00A63793">
        <w:t>. Pro výpočet byly vybrány tři hlavní tržní plodiny: pšenice ozimá, ječmen jarní a řepka ozimá pokrývající 58</w:t>
      </w:r>
      <w:r>
        <w:t xml:space="preserve"> </w:t>
      </w:r>
      <w:r w:rsidRPr="00A63793">
        <w:t xml:space="preserve">% orné půdy ČR. PÚ na ornou půdu byl vypočten jako vážený průměr jejich PÚ, kde váhou byl vzájemný podíl těchto tří plodin na orné půdě v rámci ČR </w:t>
      </w:r>
      <w:r w:rsidRPr="00A63793">
        <w:rPr>
          <w:i/>
          <w:iCs/>
        </w:rPr>
        <w:t>(zdroj: ČSÚ osevní plochy</w:t>
      </w:r>
      <w:r w:rsidRPr="00AD0B49">
        <w:rPr>
          <w:iCs/>
        </w:rPr>
        <w:t>). Tento výpočet je podkladem pro stanovení platby u</w:t>
      </w:r>
      <w:r>
        <w:rPr>
          <w:i/>
          <w:iCs/>
        </w:rPr>
        <w:t xml:space="preserve"> </w:t>
      </w:r>
      <w:r>
        <w:rPr>
          <w:iCs/>
        </w:rPr>
        <w:t>podpory operací zatravňování orné půdy, zatravňování drah soustředěného odtoku, biopásy a ochrana čejky chocholaté. Zdrojová data těchto výpočtů vstupovala do modelů, posuzujících vliv podpor ošetřování TP na hospodaření celého podniku (spolu s PÚ na TP, dojnice a masný skot).</w:t>
      </w:r>
    </w:p>
    <w:p w:rsidR="00E31901" w:rsidRDefault="00E31901" w:rsidP="00E31901">
      <w:r>
        <w:rPr>
          <w:iCs/>
        </w:rPr>
        <w:br w:type="column"/>
      </w:r>
    </w:p>
    <w:p w:rsidR="00E31901" w:rsidRPr="00A63793" w:rsidRDefault="00E31901" w:rsidP="00E31901">
      <w:pPr>
        <w:numPr>
          <w:ilvl w:val="0"/>
          <w:numId w:val="6"/>
        </w:numPr>
        <w:tabs>
          <w:tab w:val="clear" w:pos="2520"/>
          <w:tab w:val="num" w:pos="709"/>
        </w:tabs>
        <w:spacing w:before="60" w:line="300" w:lineRule="atLeast"/>
        <w:ind w:left="709" w:hanging="283"/>
        <w:rPr>
          <w:b/>
          <w:bCs/>
          <w:i/>
        </w:rPr>
      </w:pPr>
      <w:r>
        <w:t xml:space="preserve"> </w:t>
      </w:r>
      <w:r w:rsidRPr="00A63793">
        <w:rPr>
          <w:b/>
          <w:bCs/>
          <w:i/>
        </w:rPr>
        <w:t xml:space="preserve">Příspěvek na úhradu fixních nákladů a zisku - produkce na 1 VDJ </w:t>
      </w:r>
    </w:p>
    <w:p w:rsidR="00E31901" w:rsidRDefault="00E31901" w:rsidP="00E31901">
      <w:pPr>
        <w:ind w:left="709" w:firstLine="11"/>
        <w:rPr>
          <w:i/>
          <w:iCs/>
        </w:rPr>
      </w:pPr>
      <w:r w:rsidRPr="00A63793">
        <w:t>Příspěvek na úhradu na 1 VDJ je vypočten převedením PÚ na kus příslušným koeficientem na VDJ pro ta stanovení, kde je vhodnější pracovat s PÚ/VDJ</w:t>
      </w:r>
      <w:r w:rsidRPr="00A63793">
        <w:rPr>
          <w:rStyle w:val="Znakapoznpodarou"/>
        </w:rPr>
        <w:footnoteReference w:id="14"/>
      </w:r>
      <w:r w:rsidRPr="00A63793">
        <w:t xml:space="preserve">. </w:t>
      </w:r>
      <w:r>
        <w:t>Tento PÚ byl využit při stanovení platby v případě modelového posouzení ekonomiky farem v AEKO a mimo AEKO.</w:t>
      </w:r>
    </w:p>
    <w:p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 xml:space="preserve">Příspěvek na úhradu fixních nákladů a zisku - travní porosty </w:t>
      </w:r>
    </w:p>
    <w:p w:rsidR="00E31901" w:rsidRPr="00A63793" w:rsidRDefault="00E31901" w:rsidP="00E31901">
      <w:pPr>
        <w:ind w:left="709" w:firstLine="11"/>
      </w:pPr>
      <w:r w:rsidRPr="00A63793">
        <w:t>Hodnota příspěvku na úhradu je kalkulována zvlášť pro jednotlivé typy hospodaření na loukách, a to pro hospodaření</w:t>
      </w:r>
      <w:r>
        <w:t xml:space="preserve"> velmi</w:t>
      </w:r>
      <w:r w:rsidRPr="00A63793">
        <w:t xml:space="preserve"> extenzivní (jednosečné nehnojené louky), </w:t>
      </w:r>
      <w:r>
        <w:t>extenzívní</w:t>
      </w:r>
      <w:r w:rsidRPr="00A63793">
        <w:t xml:space="preserve"> (dvousečné louky) a intenzivní (louky se třemi sklizněmi a hnojením ke všem sečím). Pro výpočet příspěvku na úhradu jsou použity dva zdroje dat: a) podniková data za období 2009-2012 (zdroj: </w:t>
      </w:r>
      <w:r w:rsidRPr="00A63793">
        <w:rPr>
          <w:i/>
          <w:iCs/>
        </w:rPr>
        <w:t>Nákladovost zemědělských výrobků v ČR</w:t>
      </w:r>
      <w:r w:rsidRPr="00A63793">
        <w:t xml:space="preserve">); b) normativní data pro pěstební technologii - louky (zdroj: </w:t>
      </w:r>
      <w:r w:rsidRPr="00A63793">
        <w:rPr>
          <w:i/>
          <w:iCs/>
        </w:rPr>
        <w:t xml:space="preserve">Normativy pro zemědělskou a potravinářskou výrobu </w:t>
      </w:r>
      <w:proofErr w:type="spellStart"/>
      <w:r w:rsidRPr="00A63793">
        <w:rPr>
          <w:i/>
          <w:iCs/>
        </w:rPr>
        <w:t>AGroConsult</w:t>
      </w:r>
      <w:proofErr w:type="spellEnd"/>
      <w:r w:rsidRPr="00A63793">
        <w:t>).</w:t>
      </w:r>
    </w:p>
    <w:p w:rsidR="00E31901" w:rsidRDefault="00E31901" w:rsidP="00E31901">
      <w:pPr>
        <w:ind w:left="709" w:firstLine="11"/>
      </w:pPr>
      <w:r w:rsidRPr="00A63793">
        <w:t xml:space="preserve">Pro vhodné použití vypočtených PÚ bylo třeba identifikovat, jaký typ z možných způsobů hospodaření na loukách nejvíce odpovídá současné běžné praxi se zaměřením na určení běžného výnosu píce/sena a úrovně hnojení dusíkem. K tomu byla provedena analýza rozsahu hnojení na travních porostech včetně vazby na výnos sena  a podíl krmné dávky, tvořený pící z TTP (zdroj: dotazníková šetření </w:t>
      </w:r>
      <w:r w:rsidRPr="00A63793">
        <w:rPr>
          <w:iCs/>
        </w:rPr>
        <w:t>běžné praxe na TTP v ČR, ÚZEI 201</w:t>
      </w:r>
      <w:r>
        <w:rPr>
          <w:iCs/>
        </w:rPr>
        <w:t>1</w:t>
      </w:r>
      <w:r w:rsidRPr="00A63793">
        <w:rPr>
          <w:iCs/>
        </w:rPr>
        <w:t>, 2013</w:t>
      </w:r>
      <w:r w:rsidRPr="00A63793">
        <w:t xml:space="preserve">). Zjištěná data byla dále konfrontována s výsledky projektu NAZV a aktualizovanými daty VURV (zdroj: </w:t>
      </w:r>
      <w:r w:rsidRPr="00A63793">
        <w:rPr>
          <w:i/>
          <w:iCs/>
        </w:rPr>
        <w:t>QC 0067/2000 Zemědělské hospodaření ve zranitelných oblastech, VURV</w:t>
      </w:r>
      <w:r w:rsidRPr="00A63793">
        <w:t xml:space="preserve">) </w:t>
      </w:r>
      <w:r>
        <w:t>a</w:t>
      </w:r>
      <w:r w:rsidRPr="00A63793">
        <w:t xml:space="preserve"> </w:t>
      </w:r>
      <w:proofErr w:type="spellStart"/>
      <w:r w:rsidRPr="00A63793">
        <w:t>agronormativy</w:t>
      </w:r>
      <w:proofErr w:type="spellEnd"/>
      <w:r w:rsidRPr="00A63793">
        <w:t xml:space="preserve"> (zdroj: </w:t>
      </w:r>
      <w:r w:rsidRPr="00A63793">
        <w:rPr>
          <w:i/>
          <w:iCs/>
        </w:rPr>
        <w:t xml:space="preserve">Normativy pro zemědělskou a potravinářskou výrobu </w:t>
      </w:r>
      <w:proofErr w:type="spellStart"/>
      <w:r w:rsidRPr="00A63793">
        <w:rPr>
          <w:i/>
          <w:iCs/>
        </w:rPr>
        <w:t>AGroConsult</w:t>
      </w:r>
      <w:proofErr w:type="spellEnd"/>
      <w:r w:rsidRPr="00A63793">
        <w:t>). Dále bylo využito normativní přepočtení produkce živin hospodářskými zvířaty.</w:t>
      </w:r>
      <w:r>
        <w:t xml:space="preserve"> Tento PÚ byl využit při stanovení platby v případě modelového posouzení ekonomiky farem v AEKO a mimo AEKO a v různých titulech v rámci péče o travní porosty. </w:t>
      </w:r>
    </w:p>
    <w:p w:rsidR="00E31901" w:rsidRPr="00A63793" w:rsidRDefault="00E31901" w:rsidP="00E31901">
      <w:pPr>
        <w:numPr>
          <w:ilvl w:val="0"/>
          <w:numId w:val="6"/>
        </w:numPr>
        <w:tabs>
          <w:tab w:val="clear" w:pos="2520"/>
          <w:tab w:val="num" w:pos="709"/>
        </w:tabs>
        <w:spacing w:before="60" w:line="300" w:lineRule="atLeast"/>
        <w:ind w:left="709" w:hanging="283"/>
        <w:rPr>
          <w:b/>
          <w:bCs/>
          <w:i/>
        </w:rPr>
      </w:pPr>
      <w:r w:rsidRPr="00A63793">
        <w:rPr>
          <w:b/>
          <w:bCs/>
          <w:i/>
        </w:rPr>
        <w:t>Výpočet plateb pro integrovanou produkci</w:t>
      </w:r>
    </w:p>
    <w:p w:rsidR="00E31901" w:rsidRPr="00A63793" w:rsidRDefault="00E31901" w:rsidP="00E31901">
      <w:pPr>
        <w:ind w:left="709" w:firstLine="5"/>
      </w:pPr>
      <w:r w:rsidRPr="00A63793">
        <w:t>Kalkulace z větší části vycházejí z podkladů dodaných jednotlivými svazy (SISPO</w:t>
      </w:r>
      <w:r w:rsidRPr="00A63793">
        <w:rPr>
          <w:rStyle w:val="Znakapoznpodarou"/>
        </w:rPr>
        <w:footnoteReference w:id="15"/>
      </w:r>
      <w:r w:rsidRPr="00A63793">
        <w:t xml:space="preserve"> v rámci Ovocnářské unie za integrovanou produkci ovoce, </w:t>
      </w:r>
      <w:proofErr w:type="spellStart"/>
      <w:r w:rsidRPr="00A63793">
        <w:t>Ekovín</w:t>
      </w:r>
      <w:proofErr w:type="spellEnd"/>
      <w:r w:rsidRPr="00A63793">
        <w:rPr>
          <w:rStyle w:val="Znakapoznpodarou"/>
        </w:rPr>
        <w:footnoteReference w:id="16"/>
      </w:r>
      <w:r w:rsidRPr="00A63793">
        <w:t xml:space="preserve"> v rámci Svazu vinařů ČR za integrovanou produkci révy vinné a ZUČM</w:t>
      </w:r>
      <w:r w:rsidRPr="00A63793">
        <w:rPr>
          <w:rStyle w:val="Znakapoznpodarou"/>
        </w:rPr>
        <w:footnoteReference w:id="17"/>
      </w:r>
      <w:r w:rsidRPr="00A63793">
        <w:t xml:space="preserve"> za integrovanou produkci zeleniny) dle metodiky zpracované ÚZEI. Část údajů bylo také možno čerpat přímo z databáze „</w:t>
      </w:r>
      <w:r w:rsidRPr="00A63793">
        <w:rPr>
          <w:i/>
        </w:rPr>
        <w:t>Nákladovost zemědělských výrobků v ČR</w:t>
      </w:r>
      <w:r w:rsidRPr="00A63793">
        <w:t xml:space="preserve">“, která zahrnuje několik málo subjektů provozujících integrovanou produkci vína a ovoce. </w:t>
      </w:r>
    </w:p>
    <w:p w:rsidR="00E31901" w:rsidRPr="00A63793" w:rsidRDefault="00E31901" w:rsidP="00E31901">
      <w:pPr>
        <w:ind w:left="709" w:firstLine="5"/>
      </w:pPr>
      <w:r w:rsidRPr="00A63793">
        <w:t>Získaná data byla konfrontována se standardy pro jednotlivé technologie publikovanými jak v rámci „</w:t>
      </w:r>
      <w:r w:rsidRPr="00A63793">
        <w:rPr>
          <w:i/>
        </w:rPr>
        <w:t xml:space="preserve">Normativů pro zemědělskou a potravinářskou výrobu </w:t>
      </w:r>
      <w:proofErr w:type="spellStart"/>
      <w:r w:rsidRPr="00A63793">
        <w:rPr>
          <w:i/>
        </w:rPr>
        <w:t>AGroConsult</w:t>
      </w:r>
      <w:proofErr w:type="spellEnd"/>
      <w:r w:rsidRPr="00A63793">
        <w:t xml:space="preserve">“ (tzv. </w:t>
      </w:r>
      <w:proofErr w:type="spellStart"/>
      <w:r>
        <w:t>A</w:t>
      </w:r>
      <w:r w:rsidRPr="00A63793">
        <w:t>gronormativy</w:t>
      </w:r>
      <w:proofErr w:type="spellEnd"/>
      <w:r w:rsidRPr="00A63793">
        <w:t xml:space="preserve"> ČZU), tak v rámci „</w:t>
      </w:r>
      <w:r w:rsidRPr="00A63793">
        <w:rPr>
          <w:i/>
        </w:rPr>
        <w:t>Technologií a ekonomiky plodin</w:t>
      </w:r>
      <w:r w:rsidRPr="00A63793">
        <w:t>“ (VÚZT).</w:t>
      </w:r>
    </w:p>
    <w:p w:rsidR="00E31901" w:rsidRDefault="00E31901" w:rsidP="00E31901">
      <w:pPr>
        <w:ind w:left="709" w:firstLine="5"/>
      </w:pPr>
      <w:r w:rsidRPr="00A63793">
        <w:t>U integrované produkce ovoce a zeleniny zůstává základem kalkulace rozdíl příspěvků na úhradu fixních nákladů a zisku integrované a konvenční produkce.</w:t>
      </w:r>
    </w:p>
    <w:p w:rsidR="00E31901" w:rsidRDefault="00E31901"/>
    <w:p w:rsidR="00E31901" w:rsidRDefault="00E31901"/>
    <w:p w:rsidR="00E31901" w:rsidRDefault="00E31901"/>
    <w:p w:rsidR="00E31901" w:rsidRDefault="00E31901"/>
    <w:p w:rsidR="00E31901" w:rsidRDefault="00E31901"/>
    <w:p w:rsidR="00E31901" w:rsidRDefault="00E31901"/>
    <w:p w:rsidR="00E31901" w:rsidRPr="00A63793" w:rsidRDefault="00E31901" w:rsidP="00E31901">
      <w:pPr>
        <w:jc w:val="center"/>
        <w:rPr>
          <w:b/>
          <w:i/>
        </w:rPr>
      </w:pPr>
      <w:r w:rsidRPr="00A63793">
        <w:rPr>
          <w:b/>
          <w:i/>
        </w:rPr>
        <w:lastRenderedPageBreak/>
        <w:t>KALKULACE</w:t>
      </w:r>
    </w:p>
    <w:p w:rsidR="00E31901" w:rsidRPr="00A63793" w:rsidRDefault="00E31901" w:rsidP="00E31901"/>
    <w:p w:rsidR="00E31901" w:rsidRPr="00804E46" w:rsidRDefault="00E31901" w:rsidP="00E31901">
      <w:pPr>
        <w:rPr>
          <w:b/>
          <w:bCs/>
        </w:rPr>
      </w:pPr>
      <w:r w:rsidRPr="00804E46">
        <w:rPr>
          <w:b/>
        </w:rPr>
        <w:t>10.1.1</w:t>
      </w:r>
      <w:r w:rsidRPr="00804E46">
        <w:rPr>
          <w:b/>
          <w:i/>
        </w:rPr>
        <w:t xml:space="preserve"> </w:t>
      </w:r>
      <w:r>
        <w:rPr>
          <w:b/>
        </w:rPr>
        <w:t>Operace</w:t>
      </w:r>
      <w:r w:rsidRPr="00804E46">
        <w:rPr>
          <w:b/>
        </w:rPr>
        <w:t xml:space="preserve"> Integrovaná produkce ovoce</w:t>
      </w:r>
    </w:p>
    <w:p w:rsidR="00E31901" w:rsidRPr="00804E46" w:rsidRDefault="00E31901" w:rsidP="00E31901"/>
    <w:p w:rsidR="00E31901" w:rsidRPr="00804E46" w:rsidRDefault="00E31901" w:rsidP="00E31901">
      <w:r w:rsidRPr="00804E46">
        <w:t>Východiska pro výpočet</w:t>
      </w:r>
    </w:p>
    <w:p w:rsidR="00E31901" w:rsidRPr="00804E46" w:rsidRDefault="00E31901" w:rsidP="00E31901">
      <w:r>
        <w:t>Pěstování ovoce v rámci systému integrovaného zemědělství snižuje proti běžné praxi rizika kontaminace životního prostředí vyloučením vybraných prostředků na ochranu rostlin z používání, systémem managementu živin a dalšími zemědělskými postupy. Běžná praxe je spojena s plným využíváním těchto látek.</w:t>
      </w:r>
    </w:p>
    <w:p w:rsidR="00E31901" w:rsidRPr="00A63793" w:rsidRDefault="00E31901" w:rsidP="00E31901">
      <w:r w:rsidRPr="00804E46">
        <w:t>Platba je postavena na rozdílu příspěvků na úhradu fixních nákladů a zisku integrované a konvenční produkce ovoce. Při výpočtu příspěvku na úhradu fixních nákladů a zisku v případě integrované produkce byly zohledněny</w:t>
      </w:r>
      <w:r w:rsidRPr="00A63793">
        <w:t xml:space="preserve"> jednak vyšší náklady na pracovní síly (zejména povinnost provedení letního řezu včetně drcení větví po řezu), náklady na povinné školení v IP, vyšší náklady na mechanizaci z důvodu omezení použití herbicidů a dále rozdíl nákladů na dražší povolené prostředky v IP v porovnání s</w:t>
      </w:r>
      <w:r>
        <w:t> </w:t>
      </w:r>
      <w:r w:rsidRPr="00A63793">
        <w:t>běžn</w:t>
      </w:r>
      <w:r>
        <w:t>ě užívaný</w:t>
      </w:r>
      <w:r w:rsidRPr="00A63793">
        <w:t>mi prostředky. Hektarový výnos v IP je považován za srovnatelný s konvenčním hospodařením a stejně tak realizační ceny z důvodu neexistence cenové prémie pro produkci z IP.</w:t>
      </w:r>
    </w:p>
    <w:p w:rsidR="00E31901" w:rsidRPr="00A63793" w:rsidRDefault="00E31901" w:rsidP="00E31901">
      <w:r w:rsidRPr="00A63793">
        <w:t>Současně při uplatnění integrované produkce vznikají dodatečné náklady na povinné rozbory půdy a plodů a dále na pravideln</w:t>
      </w:r>
      <w:r>
        <w:t>é</w:t>
      </w:r>
      <w:r w:rsidRPr="00A63793">
        <w:t xml:space="preserve"> vyhodnocování výsledků signalizac</w:t>
      </w:r>
      <w:r>
        <w:t>e</w:t>
      </w:r>
      <w:r w:rsidRPr="00A63793">
        <w:t xml:space="preserve"> a monitoring</w:t>
      </w:r>
      <w:r>
        <w:t>u</w:t>
      </w:r>
      <w:r w:rsidRPr="00A63793">
        <w:t xml:space="preserve"> škodlivých činitelů včetně a poradenství.</w:t>
      </w:r>
    </w:p>
    <w:p w:rsidR="00E31901" w:rsidRPr="00A63793" w:rsidRDefault="00E31901" w:rsidP="00E31901"/>
    <w:tbl>
      <w:tblPr>
        <w:tblW w:w="9072" w:type="dxa"/>
        <w:tblInd w:w="108" w:type="dxa"/>
        <w:tblLayout w:type="fixed"/>
        <w:tblLook w:val="01E0" w:firstRow="1" w:lastRow="1" w:firstColumn="1" w:lastColumn="1" w:noHBand="0" w:noVBand="0"/>
      </w:tblPr>
      <w:tblGrid>
        <w:gridCol w:w="6508"/>
        <w:gridCol w:w="1282"/>
        <w:gridCol w:w="1282"/>
      </w:tblGrid>
      <w:tr w:rsidR="00E31901" w:rsidRPr="00A63793" w:rsidTr="00430078">
        <w:tc>
          <w:tcPr>
            <w:tcW w:w="6508" w:type="dxa"/>
          </w:tcPr>
          <w:p w:rsidR="00E31901" w:rsidRPr="00A63793" w:rsidRDefault="00E31901" w:rsidP="00430078">
            <w:pPr>
              <w:spacing w:line="280" w:lineRule="atLeast"/>
            </w:pPr>
          </w:p>
        </w:tc>
        <w:tc>
          <w:tcPr>
            <w:tcW w:w="1282" w:type="dxa"/>
          </w:tcPr>
          <w:p w:rsidR="00E31901" w:rsidRPr="00A63793" w:rsidRDefault="00E31901" w:rsidP="00430078">
            <w:pPr>
              <w:spacing w:line="280" w:lineRule="atLeast"/>
              <w:jc w:val="center"/>
              <w:rPr>
                <w:b/>
                <w:bCs/>
              </w:rPr>
            </w:pPr>
            <w:r w:rsidRPr="00A63793">
              <w:rPr>
                <w:b/>
                <w:bCs/>
              </w:rPr>
              <w:t>Kč/ha</w:t>
            </w:r>
          </w:p>
        </w:tc>
        <w:tc>
          <w:tcPr>
            <w:tcW w:w="1282" w:type="dxa"/>
          </w:tcPr>
          <w:p w:rsidR="00E31901" w:rsidRPr="00A63793" w:rsidRDefault="00E31901" w:rsidP="00430078">
            <w:pPr>
              <w:spacing w:line="280" w:lineRule="atLeast"/>
              <w:jc w:val="center"/>
              <w:rPr>
                <w:b/>
                <w:bCs/>
              </w:rPr>
            </w:pPr>
            <w:r w:rsidRPr="00A63793">
              <w:rPr>
                <w:b/>
                <w:bCs/>
              </w:rPr>
              <w:t>Kč/ha</w:t>
            </w:r>
          </w:p>
        </w:tc>
      </w:tr>
      <w:tr w:rsidR="00E31901" w:rsidRPr="00A63793" w:rsidTr="00430078">
        <w:tc>
          <w:tcPr>
            <w:tcW w:w="6508" w:type="dxa"/>
          </w:tcPr>
          <w:p w:rsidR="00E31901" w:rsidRPr="00A63793" w:rsidRDefault="00E31901" w:rsidP="00430078">
            <w:pPr>
              <w:spacing w:line="280" w:lineRule="atLeast"/>
              <w:rPr>
                <w:b/>
                <w:bCs/>
              </w:rPr>
            </w:pPr>
            <w:r w:rsidRPr="00A63793">
              <w:rPr>
                <w:b/>
                <w:bCs/>
              </w:rPr>
              <w:t xml:space="preserve">Ztráta příjmu </w:t>
            </w:r>
            <w:r w:rsidRPr="00A63793">
              <w:rPr>
                <w:b/>
                <w:bCs/>
                <w:i/>
                <w:iCs/>
              </w:rPr>
              <w:t>(</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282" w:type="dxa"/>
            <w:vAlign w:val="center"/>
          </w:tcPr>
          <w:p w:rsidR="00E31901" w:rsidRPr="00A63793" w:rsidRDefault="00E31901" w:rsidP="00430078">
            <w:pPr>
              <w:spacing w:line="280" w:lineRule="atLeast"/>
              <w:jc w:val="right"/>
            </w:pP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 xml:space="preserve">Příspěvek na úhradu fixních nákladů a zisku v případě integrované produkce - sady </w:t>
            </w:r>
          </w:p>
        </w:tc>
        <w:tc>
          <w:tcPr>
            <w:tcW w:w="1282" w:type="dxa"/>
            <w:vAlign w:val="center"/>
          </w:tcPr>
          <w:p w:rsidR="00E31901" w:rsidRPr="00A63793" w:rsidRDefault="00E31901" w:rsidP="00430078">
            <w:pPr>
              <w:spacing w:line="280" w:lineRule="atLeast"/>
              <w:jc w:val="right"/>
            </w:pPr>
            <w:r w:rsidRPr="00A63793">
              <w:t>1</w:t>
            </w:r>
            <w:r>
              <w:t>5</w:t>
            </w:r>
            <w:r w:rsidRPr="00A63793">
              <w:t xml:space="preserve"> </w:t>
            </w:r>
            <w:r>
              <w:t>45</w:t>
            </w:r>
            <w:r w:rsidRPr="00A63793">
              <w:t>3</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Příspěvek na úhradu fixních nákladů a zisku v případě konvenční produkce - sady</w:t>
            </w:r>
          </w:p>
        </w:tc>
        <w:tc>
          <w:tcPr>
            <w:tcW w:w="1282" w:type="dxa"/>
            <w:vAlign w:val="center"/>
          </w:tcPr>
          <w:p w:rsidR="00E31901" w:rsidRPr="00A63793" w:rsidRDefault="00E31901" w:rsidP="00430078">
            <w:pPr>
              <w:spacing w:line="280" w:lineRule="atLeast"/>
              <w:jc w:val="right"/>
            </w:pPr>
            <w:r w:rsidRPr="00A63793">
              <w:t>19 041</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Ztráta příjmu celkem (rozdíl příspěvků na úhradu</w:t>
            </w:r>
          </w:p>
        </w:tc>
        <w:tc>
          <w:tcPr>
            <w:tcW w:w="1282" w:type="dxa"/>
            <w:vAlign w:val="center"/>
          </w:tcPr>
          <w:p w:rsidR="00E31901" w:rsidRPr="00A63793" w:rsidRDefault="00E31901" w:rsidP="00430078">
            <w:pPr>
              <w:spacing w:line="280" w:lineRule="atLeast"/>
              <w:jc w:val="right"/>
            </w:pPr>
          </w:p>
        </w:tc>
        <w:tc>
          <w:tcPr>
            <w:tcW w:w="1282" w:type="dxa"/>
            <w:vAlign w:val="center"/>
          </w:tcPr>
          <w:p w:rsidR="00E31901" w:rsidRPr="00A63793" w:rsidRDefault="00E31901" w:rsidP="00430078">
            <w:pPr>
              <w:spacing w:line="280" w:lineRule="atLeast"/>
              <w:jc w:val="right"/>
            </w:pPr>
            <w:r>
              <w:t>3</w:t>
            </w:r>
            <w:r w:rsidRPr="00A63793">
              <w:t xml:space="preserve"> </w:t>
            </w:r>
            <w:r>
              <w:t>588</w:t>
            </w:r>
          </w:p>
        </w:tc>
      </w:tr>
      <w:tr w:rsidR="00E31901" w:rsidRPr="00A63793" w:rsidTr="00430078">
        <w:tc>
          <w:tcPr>
            <w:tcW w:w="6508" w:type="dxa"/>
          </w:tcPr>
          <w:p w:rsidR="00E31901" w:rsidRPr="00A63793" w:rsidRDefault="00E31901" w:rsidP="00430078">
            <w:pPr>
              <w:spacing w:line="280" w:lineRule="atLeast"/>
              <w:rPr>
                <w:b/>
                <w:bCs/>
              </w:rPr>
            </w:pPr>
            <w:r w:rsidRPr="00A63793">
              <w:rPr>
                <w:b/>
                <w:bCs/>
              </w:rPr>
              <w:t xml:space="preserve">Dodatečné náklady </w:t>
            </w:r>
            <w:r w:rsidRPr="00A63793">
              <w:rPr>
                <w:b/>
                <w:bCs/>
                <w:i/>
                <w:iCs/>
              </w:rPr>
              <w:t>(</w:t>
            </w:r>
            <w:proofErr w:type="spellStart"/>
            <w:r w:rsidRPr="00A63793">
              <w:rPr>
                <w:b/>
                <w:bCs/>
                <w:i/>
                <w:iCs/>
              </w:rPr>
              <w:t>additional</w:t>
            </w:r>
            <w:proofErr w:type="spellEnd"/>
            <w:r w:rsidRPr="00A63793">
              <w:rPr>
                <w:b/>
                <w:bCs/>
                <w:i/>
                <w:iCs/>
              </w:rPr>
              <w:t xml:space="preserve"> </w:t>
            </w:r>
            <w:proofErr w:type="spellStart"/>
            <w:r w:rsidRPr="00A63793">
              <w:rPr>
                <w:b/>
                <w:bCs/>
                <w:i/>
                <w:iCs/>
              </w:rPr>
              <w:t>costs</w:t>
            </w:r>
            <w:proofErr w:type="spellEnd"/>
            <w:r w:rsidRPr="00A63793">
              <w:rPr>
                <w:b/>
                <w:bCs/>
                <w:i/>
                <w:iCs/>
              </w:rPr>
              <w:t>)</w:t>
            </w:r>
          </w:p>
        </w:tc>
        <w:tc>
          <w:tcPr>
            <w:tcW w:w="1282" w:type="dxa"/>
            <w:vAlign w:val="center"/>
          </w:tcPr>
          <w:p w:rsidR="00E31901" w:rsidRPr="00A63793" w:rsidRDefault="00E31901" w:rsidP="00430078">
            <w:pPr>
              <w:spacing w:line="280" w:lineRule="atLeast"/>
              <w:jc w:val="right"/>
            </w:pP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t>Řez navíc</w:t>
            </w:r>
          </w:p>
        </w:tc>
        <w:tc>
          <w:tcPr>
            <w:tcW w:w="1282" w:type="dxa"/>
            <w:vAlign w:val="center"/>
          </w:tcPr>
          <w:p w:rsidR="00E31901" w:rsidRPr="00A63793" w:rsidRDefault="00E31901" w:rsidP="00430078">
            <w:pPr>
              <w:spacing w:line="280" w:lineRule="atLeast"/>
              <w:jc w:val="right"/>
            </w:pPr>
            <w:r>
              <w:t>5 011</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t>Školení</w:t>
            </w:r>
          </w:p>
        </w:tc>
        <w:tc>
          <w:tcPr>
            <w:tcW w:w="1282" w:type="dxa"/>
            <w:vAlign w:val="center"/>
          </w:tcPr>
          <w:p w:rsidR="00E31901" w:rsidRPr="00A63793" w:rsidRDefault="00E31901" w:rsidP="00430078">
            <w:pPr>
              <w:spacing w:line="280" w:lineRule="atLeast"/>
              <w:jc w:val="right"/>
            </w:pPr>
            <w:r>
              <w:t>138</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Náklady na signalizaci a monitoring</w:t>
            </w:r>
            <w:r w:rsidRPr="00A63793">
              <w:rPr>
                <w:i/>
                <w:vertAlign w:val="superscript"/>
              </w:rPr>
              <w:footnoteReference w:id="18"/>
            </w:r>
          </w:p>
        </w:tc>
        <w:tc>
          <w:tcPr>
            <w:tcW w:w="1282" w:type="dxa"/>
            <w:vAlign w:val="center"/>
          </w:tcPr>
          <w:p w:rsidR="00E31901" w:rsidRPr="00A63793" w:rsidRDefault="00E31901" w:rsidP="00430078">
            <w:pPr>
              <w:spacing w:line="280" w:lineRule="atLeast"/>
              <w:jc w:val="right"/>
            </w:pPr>
            <w:r w:rsidRPr="00A63793">
              <w:t>1 500</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Náklady na povinné rozbory</w:t>
            </w:r>
            <w:r w:rsidRPr="00A63793">
              <w:rPr>
                <w:i/>
                <w:vertAlign w:val="superscript"/>
              </w:rPr>
              <w:footnoteReference w:id="19"/>
            </w:r>
          </w:p>
        </w:tc>
        <w:tc>
          <w:tcPr>
            <w:tcW w:w="1282" w:type="dxa"/>
            <w:vAlign w:val="center"/>
          </w:tcPr>
          <w:p w:rsidR="00E31901" w:rsidRPr="00A63793" w:rsidRDefault="00E31901" w:rsidP="00430078">
            <w:pPr>
              <w:spacing w:line="280" w:lineRule="atLeast"/>
              <w:jc w:val="right"/>
            </w:pPr>
            <w:r w:rsidRPr="00A63793">
              <w:t>264</w:t>
            </w:r>
          </w:p>
        </w:tc>
        <w:tc>
          <w:tcPr>
            <w:tcW w:w="1282" w:type="dxa"/>
            <w:vAlign w:val="center"/>
          </w:tcPr>
          <w:p w:rsidR="00E31901" w:rsidRPr="00A63793" w:rsidRDefault="00E31901" w:rsidP="00430078">
            <w:pPr>
              <w:spacing w:line="280" w:lineRule="atLeast"/>
              <w:jc w:val="right"/>
            </w:pPr>
          </w:p>
        </w:tc>
      </w:tr>
      <w:tr w:rsidR="00E31901" w:rsidRPr="00A63793" w:rsidTr="00430078">
        <w:tc>
          <w:tcPr>
            <w:tcW w:w="6508" w:type="dxa"/>
          </w:tcPr>
          <w:p w:rsidR="00E31901" w:rsidRPr="00A63793" w:rsidRDefault="00E31901" w:rsidP="00430078">
            <w:pPr>
              <w:spacing w:line="280" w:lineRule="atLeast"/>
            </w:pPr>
            <w:r w:rsidRPr="00A63793">
              <w:t>Dodatečné náklady celkem</w:t>
            </w:r>
          </w:p>
        </w:tc>
        <w:tc>
          <w:tcPr>
            <w:tcW w:w="1282" w:type="dxa"/>
            <w:vAlign w:val="center"/>
          </w:tcPr>
          <w:p w:rsidR="00E31901" w:rsidRPr="00A63793" w:rsidRDefault="00E31901" w:rsidP="00430078">
            <w:pPr>
              <w:spacing w:line="280" w:lineRule="atLeast"/>
              <w:jc w:val="right"/>
            </w:pPr>
          </w:p>
        </w:tc>
        <w:tc>
          <w:tcPr>
            <w:tcW w:w="1282" w:type="dxa"/>
            <w:vAlign w:val="center"/>
          </w:tcPr>
          <w:p w:rsidR="00E31901" w:rsidRPr="00A63793" w:rsidRDefault="00E31901" w:rsidP="00430078">
            <w:pPr>
              <w:spacing w:line="280" w:lineRule="atLeast"/>
              <w:jc w:val="right"/>
            </w:pPr>
            <w:r>
              <w:t>6</w:t>
            </w:r>
            <w:r w:rsidRPr="00A63793">
              <w:t xml:space="preserve"> </w:t>
            </w:r>
            <w:r>
              <w:t>913</w:t>
            </w:r>
          </w:p>
        </w:tc>
      </w:tr>
      <w:tr w:rsidR="00E31901" w:rsidRPr="00A63793" w:rsidTr="00430078">
        <w:tc>
          <w:tcPr>
            <w:tcW w:w="6508" w:type="dxa"/>
            <w:shd w:val="clear" w:color="auto" w:fill="C2D69B" w:themeFill="accent3" w:themeFillTint="99"/>
          </w:tcPr>
          <w:p w:rsidR="00E31901" w:rsidRPr="00A63793" w:rsidRDefault="00E31901" w:rsidP="00430078">
            <w:pPr>
              <w:spacing w:line="280" w:lineRule="atLeast"/>
              <w:rPr>
                <w:b/>
                <w:bCs/>
              </w:rPr>
            </w:pPr>
            <w:r w:rsidRPr="00A63793">
              <w:rPr>
                <w:b/>
                <w:bCs/>
              </w:rPr>
              <w:t>Ztráta příjmu a dodatečné náklady celkem</w:t>
            </w:r>
          </w:p>
        </w:tc>
        <w:tc>
          <w:tcPr>
            <w:tcW w:w="1282" w:type="dxa"/>
            <w:shd w:val="clear" w:color="auto" w:fill="C2D69B" w:themeFill="accent3" w:themeFillTint="99"/>
            <w:vAlign w:val="center"/>
          </w:tcPr>
          <w:p w:rsidR="00E31901" w:rsidRPr="00A63793" w:rsidRDefault="00E31901" w:rsidP="00430078">
            <w:pPr>
              <w:spacing w:line="280" w:lineRule="atLeast"/>
              <w:jc w:val="right"/>
              <w:rPr>
                <w:b/>
                <w:bCs/>
              </w:rPr>
            </w:pPr>
          </w:p>
        </w:tc>
        <w:tc>
          <w:tcPr>
            <w:tcW w:w="1282" w:type="dxa"/>
            <w:shd w:val="clear" w:color="auto" w:fill="C2D69B" w:themeFill="accent3" w:themeFillTint="99"/>
            <w:vAlign w:val="center"/>
          </w:tcPr>
          <w:p w:rsidR="00E31901" w:rsidRPr="00A63793" w:rsidRDefault="00E31901" w:rsidP="00430078">
            <w:pPr>
              <w:spacing w:line="280" w:lineRule="atLeast"/>
              <w:jc w:val="right"/>
              <w:rPr>
                <w:b/>
                <w:bCs/>
              </w:rPr>
            </w:pPr>
            <w:r w:rsidRPr="00A63793">
              <w:rPr>
                <w:b/>
                <w:bCs/>
              </w:rPr>
              <w:t>10 501</w:t>
            </w:r>
          </w:p>
        </w:tc>
      </w:tr>
    </w:tbl>
    <w:p w:rsidR="00E31901" w:rsidRDefault="00E31901" w:rsidP="00E31901">
      <w:pPr>
        <w:rPr>
          <w:b/>
        </w:rPr>
      </w:pPr>
    </w:p>
    <w:p w:rsidR="00E31901" w:rsidRPr="00804E46" w:rsidRDefault="00E31901" w:rsidP="00E31901">
      <w:pPr>
        <w:rPr>
          <w:b/>
          <w:bCs/>
        </w:rPr>
      </w:pPr>
      <w:r w:rsidRPr="00804E46">
        <w:rPr>
          <w:b/>
        </w:rPr>
        <w:t xml:space="preserve">10.1.2. </w:t>
      </w:r>
      <w:r>
        <w:rPr>
          <w:b/>
        </w:rPr>
        <w:t xml:space="preserve">Operace </w:t>
      </w:r>
      <w:r w:rsidRPr="00804E46">
        <w:rPr>
          <w:b/>
        </w:rPr>
        <w:t>Integrovaná produkce révy vinné</w:t>
      </w:r>
    </w:p>
    <w:p w:rsidR="00E31901" w:rsidRPr="00804E46" w:rsidRDefault="00E31901" w:rsidP="00E31901"/>
    <w:p w:rsidR="00E31901" w:rsidRPr="00804E46" w:rsidRDefault="00E31901" w:rsidP="00E31901">
      <w:r w:rsidRPr="00804E46">
        <w:t>Východiska pro výpočet</w:t>
      </w:r>
    </w:p>
    <w:p w:rsidR="00E31901" w:rsidRPr="00804E46" w:rsidRDefault="00E31901" w:rsidP="00E31901">
      <w:r>
        <w:t xml:space="preserve">Vinařství v rámci systému integrovaného zemědělství snižuje proti běžné praxi rizika kontaminace životního prostředí vyloučením vybraných prostředků na ochranu rostlin z používání, propracovanějším systémem managementu živin a dalšími zemědělskými postupy </w:t>
      </w:r>
      <w:r>
        <w:lastRenderedPageBreak/>
        <w:t>(např. náhradou těchto látek biologickými prostředky). Běžná praxe je spojena s plným využíváním těchto látek.</w:t>
      </w:r>
    </w:p>
    <w:p w:rsidR="00E31901" w:rsidRPr="00804E46" w:rsidRDefault="00E31901" w:rsidP="00E31901">
      <w:r w:rsidRPr="00804E46">
        <w:t xml:space="preserve">Platba je postavena na rozdílu příspěvků na úhradu fixních nákladů a zisku integrované a konvenční produkce révy vinné. </w:t>
      </w:r>
      <w:r>
        <w:t xml:space="preserve">Účelem operace je snížit spotřebu prostředků na ochranu rostlin a snížit tak tlak na životní prostředí. </w:t>
      </w:r>
      <w:r w:rsidRPr="00804E46">
        <w:t>Při výpočtu příspěvku na úhradu fixních nákladů a zisku v případě integrované produkce byly zohledněny jednak vyšší náklady na pracovní síly (zejména odstraňování listové plochy v zóně hroznů), náklady na povinné školení v IP a nižší hektarový výnos z důvodu uplatnění specifických agrotechnických opatření.</w:t>
      </w:r>
    </w:p>
    <w:p w:rsidR="00E31901" w:rsidRDefault="00E31901" w:rsidP="00E31901">
      <w:r w:rsidRPr="00804E46">
        <w:t>Nově byly</w:t>
      </w:r>
      <w:r w:rsidRPr="00A63793">
        <w:t xml:space="preserve"> navrženy přísnější omezení v IP, které znamenají pro zemědělce dodatečné náklady, zejména v podobě rozdílu nákladů na dražší prostředky určené pro IP v porovnání s běžnými (tj. introdukce dravého roztoče a aplikace „biopreparátů“ proti obalečům a v nadstavbovém titulu výhradní použití feromonů proti obalečům a aplikace „biopreparátů“ proti </w:t>
      </w:r>
      <w:r w:rsidRPr="00A63793">
        <w:rPr>
          <w:bCs/>
        </w:rPr>
        <w:t>plísni révy, plísni šedé a padlí révovému</w:t>
      </w:r>
      <w:r w:rsidRPr="00A63793">
        <w:t xml:space="preserve">). Nově vznikají dodatečné náklady na mechanickou kultivaci </w:t>
      </w:r>
      <w:proofErr w:type="spellStart"/>
      <w:r w:rsidRPr="00A63793">
        <w:t>příkmenných</w:t>
      </w:r>
      <w:proofErr w:type="spellEnd"/>
      <w:r w:rsidRPr="00A63793">
        <w:t xml:space="preserve"> pásů z důvodu omezení použití herbicidů a na ozelenění každého druhého </w:t>
      </w:r>
      <w:proofErr w:type="spellStart"/>
      <w:r w:rsidRPr="00A63793">
        <w:t>meziřadí</w:t>
      </w:r>
      <w:proofErr w:type="spellEnd"/>
      <w:r w:rsidRPr="00A63793">
        <w:t xml:space="preserve"> vinice druhově bohatou směsí.</w:t>
      </w:r>
    </w:p>
    <w:p w:rsidR="00E31901" w:rsidRPr="00A63793" w:rsidRDefault="00E31901" w:rsidP="00E31901">
      <w:pPr>
        <w:rPr>
          <w:sz w:val="16"/>
          <w:szCs w:val="16"/>
        </w:rPr>
      </w:pPr>
    </w:p>
    <w:tbl>
      <w:tblPr>
        <w:tblW w:w="9072" w:type="dxa"/>
        <w:tblInd w:w="108" w:type="dxa"/>
        <w:tblLook w:val="01E0" w:firstRow="1" w:lastRow="1" w:firstColumn="1" w:lastColumn="1" w:noHBand="0" w:noVBand="0"/>
      </w:tblPr>
      <w:tblGrid>
        <w:gridCol w:w="6483"/>
        <w:gridCol w:w="10"/>
        <w:gridCol w:w="1287"/>
        <w:gridCol w:w="1292"/>
      </w:tblGrid>
      <w:tr w:rsidR="00E31901" w:rsidRPr="00A63793" w:rsidTr="00430078">
        <w:tc>
          <w:tcPr>
            <w:tcW w:w="6483" w:type="dxa"/>
            <w:shd w:val="clear" w:color="auto" w:fill="C2D69B" w:themeFill="accent3" w:themeFillTint="99"/>
            <w:vAlign w:val="center"/>
          </w:tcPr>
          <w:p w:rsidR="00E31901" w:rsidRPr="00A63793" w:rsidRDefault="00E31901" w:rsidP="00430078">
            <w:pPr>
              <w:spacing w:after="60"/>
              <w:jc w:val="left"/>
              <w:rPr>
                <w:b/>
                <w:bCs/>
                <w:u w:val="single"/>
              </w:rPr>
            </w:pPr>
            <w:r w:rsidRPr="00A63793">
              <w:rPr>
                <w:b/>
                <w:bCs/>
                <w:u w:val="single"/>
              </w:rPr>
              <w:t>Integrovaná produkce révy vinné – základ</w:t>
            </w:r>
          </w:p>
        </w:tc>
        <w:tc>
          <w:tcPr>
            <w:tcW w:w="1297" w:type="dxa"/>
            <w:gridSpan w:val="2"/>
            <w:vAlign w:val="center"/>
          </w:tcPr>
          <w:p w:rsidR="00E31901" w:rsidRPr="00A63793" w:rsidRDefault="00E31901" w:rsidP="00430078">
            <w:pPr>
              <w:spacing w:after="60" w:line="280" w:lineRule="atLeast"/>
              <w:jc w:val="center"/>
              <w:rPr>
                <w:b/>
                <w:bCs/>
              </w:rPr>
            </w:pPr>
            <w:r w:rsidRPr="00A63793">
              <w:rPr>
                <w:b/>
                <w:bCs/>
              </w:rPr>
              <w:t>Kč/ha</w:t>
            </w:r>
          </w:p>
        </w:tc>
        <w:tc>
          <w:tcPr>
            <w:tcW w:w="1292" w:type="dxa"/>
            <w:vAlign w:val="center"/>
          </w:tcPr>
          <w:p w:rsidR="00E31901" w:rsidRPr="00A63793" w:rsidRDefault="00E31901" w:rsidP="00430078">
            <w:pPr>
              <w:spacing w:after="60" w:line="280" w:lineRule="atLeast"/>
              <w:jc w:val="center"/>
              <w:rPr>
                <w:b/>
                <w:bCs/>
              </w:rPr>
            </w:pPr>
            <w:r w:rsidRPr="00A63793">
              <w:rPr>
                <w:b/>
                <w:bCs/>
              </w:rPr>
              <w:t>Kč/ha</w:t>
            </w:r>
          </w:p>
        </w:tc>
      </w:tr>
      <w:tr w:rsidR="00E31901" w:rsidRPr="00A63793" w:rsidTr="00430078">
        <w:tc>
          <w:tcPr>
            <w:tcW w:w="6483" w:type="dxa"/>
          </w:tcPr>
          <w:p w:rsidR="00E31901" w:rsidRPr="00A63793" w:rsidRDefault="00E31901" w:rsidP="00430078">
            <w:pPr>
              <w:spacing w:line="280" w:lineRule="atLeast"/>
              <w:rPr>
                <w:b/>
                <w:bCs/>
                <w:i/>
                <w:iCs/>
              </w:rPr>
            </w:pPr>
            <w:r w:rsidRPr="00A63793">
              <w:rPr>
                <w:b/>
                <w:bCs/>
              </w:rPr>
              <w:t>Ztráta příjmu</w:t>
            </w:r>
            <w:r w:rsidRPr="00A63793">
              <w:rPr>
                <w:b/>
                <w:bCs/>
                <w:i/>
                <w:iCs/>
              </w:rPr>
              <w:t xml:space="preserve">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297" w:type="dxa"/>
            <w:gridSpan w:val="2"/>
          </w:tcPr>
          <w:p w:rsidR="00E31901" w:rsidRPr="00A63793" w:rsidRDefault="00E31901" w:rsidP="00430078">
            <w:pPr>
              <w:spacing w:line="280" w:lineRule="atLeast"/>
              <w:jc w:val="right"/>
            </w:pPr>
          </w:p>
        </w:tc>
        <w:tc>
          <w:tcPr>
            <w:tcW w:w="1292" w:type="dxa"/>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Příspěvek na úhradu fixních nákladů a zisku v případě integrované produkce – vinice</w:t>
            </w:r>
          </w:p>
        </w:tc>
        <w:tc>
          <w:tcPr>
            <w:tcW w:w="1297" w:type="dxa"/>
            <w:gridSpan w:val="2"/>
            <w:vAlign w:val="center"/>
          </w:tcPr>
          <w:p w:rsidR="00E31901" w:rsidRPr="00A63793" w:rsidRDefault="00E31901" w:rsidP="00430078">
            <w:pPr>
              <w:spacing w:line="280" w:lineRule="atLeast"/>
              <w:jc w:val="right"/>
            </w:pPr>
            <w:r w:rsidRPr="00A63793">
              <w:t>2</w:t>
            </w:r>
            <w:r>
              <w:t>3</w:t>
            </w:r>
            <w:r w:rsidRPr="00A63793">
              <w:t xml:space="preserve"> 6</w:t>
            </w:r>
            <w:r>
              <w:t>1</w:t>
            </w:r>
            <w:r w:rsidRPr="00A63793">
              <w:t>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Příspěvek na úhradu fixních nákladů a zisku v případě konvenční produkce - vinice</w:t>
            </w:r>
          </w:p>
        </w:tc>
        <w:tc>
          <w:tcPr>
            <w:tcW w:w="1297" w:type="dxa"/>
            <w:gridSpan w:val="2"/>
            <w:vAlign w:val="center"/>
          </w:tcPr>
          <w:p w:rsidR="00E31901" w:rsidRPr="00A63793" w:rsidRDefault="00E31901" w:rsidP="00430078">
            <w:pPr>
              <w:spacing w:line="280" w:lineRule="atLeast"/>
              <w:jc w:val="right"/>
            </w:pPr>
            <w:r w:rsidRPr="00A63793">
              <w:t>24 802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Ztráta příjmu celkem (rozdíl příspěvků na úhradu)</w:t>
            </w:r>
          </w:p>
        </w:tc>
        <w:tc>
          <w:tcPr>
            <w:tcW w:w="1297" w:type="dxa"/>
            <w:gridSpan w:val="2"/>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r>
              <w:t>1</w:t>
            </w:r>
            <w:r w:rsidRPr="00A63793">
              <w:t xml:space="preserve"> 1</w:t>
            </w:r>
            <w:r>
              <w:t>90</w:t>
            </w:r>
          </w:p>
        </w:tc>
      </w:tr>
      <w:tr w:rsidR="00E31901" w:rsidRPr="00A63793" w:rsidTr="00430078">
        <w:tc>
          <w:tcPr>
            <w:tcW w:w="6483" w:type="dxa"/>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97" w:type="dxa"/>
            <w:gridSpan w:val="2"/>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t>Školení</w:t>
            </w:r>
          </w:p>
        </w:tc>
        <w:tc>
          <w:tcPr>
            <w:tcW w:w="1297" w:type="dxa"/>
            <w:gridSpan w:val="2"/>
            <w:vAlign w:val="center"/>
          </w:tcPr>
          <w:p w:rsidR="00E31901" w:rsidRPr="00A63793" w:rsidRDefault="00E31901" w:rsidP="00430078">
            <w:pPr>
              <w:spacing w:line="280" w:lineRule="atLeast"/>
              <w:jc w:val="right"/>
            </w:pPr>
            <w:r>
              <w:t>166</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t>Sečení okrajů</w:t>
            </w:r>
          </w:p>
        </w:tc>
        <w:tc>
          <w:tcPr>
            <w:tcW w:w="1297" w:type="dxa"/>
            <w:gridSpan w:val="2"/>
            <w:vAlign w:val="center"/>
          </w:tcPr>
          <w:p w:rsidR="00E31901" w:rsidRPr="00A63793" w:rsidRDefault="00E31901" w:rsidP="00430078">
            <w:pPr>
              <w:spacing w:line="280" w:lineRule="atLeast"/>
              <w:jc w:val="right"/>
            </w:pPr>
            <w:r>
              <w:t>22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t>Odlistění</w:t>
            </w:r>
          </w:p>
        </w:tc>
        <w:tc>
          <w:tcPr>
            <w:tcW w:w="1297" w:type="dxa"/>
            <w:gridSpan w:val="2"/>
            <w:vAlign w:val="center"/>
          </w:tcPr>
          <w:p w:rsidR="00E31901" w:rsidRPr="00A63793" w:rsidRDefault="00E31901" w:rsidP="00430078">
            <w:pPr>
              <w:spacing w:line="280" w:lineRule="atLeast"/>
              <w:jc w:val="right"/>
            </w:pPr>
            <w:r>
              <w:t>1 800</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 xml:space="preserve">Náklady na introdukci dravého roztoče </w:t>
            </w:r>
            <w:r w:rsidRPr="00A63793">
              <w:rPr>
                <w:i/>
              </w:rPr>
              <w:t xml:space="preserve">T. </w:t>
            </w:r>
            <w:proofErr w:type="spellStart"/>
            <w:r w:rsidRPr="00A63793">
              <w:rPr>
                <w:i/>
              </w:rPr>
              <w:t>pyri</w:t>
            </w:r>
            <w:proofErr w:type="spellEnd"/>
            <w:r w:rsidRPr="00A63793">
              <w:t xml:space="preserve"> – náhrada akaricidů</w:t>
            </w:r>
            <w:r w:rsidRPr="00A63793">
              <w:rPr>
                <w:rStyle w:val="Znakapoznpodarou"/>
              </w:rPr>
              <w:footnoteReference w:id="20"/>
            </w:r>
          </w:p>
        </w:tc>
        <w:tc>
          <w:tcPr>
            <w:tcW w:w="1297" w:type="dxa"/>
            <w:gridSpan w:val="2"/>
            <w:vAlign w:val="center"/>
          </w:tcPr>
          <w:p w:rsidR="00E31901" w:rsidRPr="00A63793" w:rsidRDefault="00E31901" w:rsidP="00430078">
            <w:pPr>
              <w:spacing w:line="280" w:lineRule="atLeast"/>
              <w:jc w:val="right"/>
            </w:pPr>
            <w:r w:rsidRPr="00A63793">
              <w:t>745</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Náklady na biopreparáty - náhrada insekticidů proti obalečům</w:t>
            </w:r>
            <w:r w:rsidRPr="00A63793">
              <w:rPr>
                <w:rStyle w:val="Znakapoznpodarou"/>
              </w:rPr>
              <w:footnoteReference w:id="21"/>
            </w:r>
          </w:p>
        </w:tc>
        <w:tc>
          <w:tcPr>
            <w:tcW w:w="1297" w:type="dxa"/>
            <w:gridSpan w:val="2"/>
            <w:vAlign w:val="center"/>
          </w:tcPr>
          <w:p w:rsidR="00E31901" w:rsidRPr="00A63793" w:rsidRDefault="00E31901" w:rsidP="00430078">
            <w:pPr>
              <w:spacing w:line="280" w:lineRule="atLeast"/>
              <w:jc w:val="right"/>
            </w:pPr>
            <w:r w:rsidRPr="00A63793">
              <w:t>1 166</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 xml:space="preserve">Náklady na mechanickou kultivaci </w:t>
            </w:r>
            <w:proofErr w:type="spellStart"/>
            <w:r w:rsidRPr="00A63793">
              <w:t>příkmenného</w:t>
            </w:r>
            <w:proofErr w:type="spellEnd"/>
            <w:r w:rsidRPr="00A63793">
              <w:t xml:space="preserve"> pásu - omezení užití herbicidů</w:t>
            </w:r>
            <w:r w:rsidRPr="00A63793">
              <w:rPr>
                <w:rStyle w:val="Znakapoznpodarou"/>
              </w:rPr>
              <w:footnoteReference w:id="22"/>
            </w:r>
          </w:p>
        </w:tc>
        <w:tc>
          <w:tcPr>
            <w:tcW w:w="1297" w:type="dxa"/>
            <w:gridSpan w:val="2"/>
            <w:vAlign w:val="center"/>
          </w:tcPr>
          <w:p w:rsidR="00E31901" w:rsidRPr="00A63793" w:rsidRDefault="00E31901" w:rsidP="00430078">
            <w:pPr>
              <w:spacing w:line="280" w:lineRule="atLeast"/>
              <w:jc w:val="right"/>
            </w:pPr>
            <w:r w:rsidRPr="00A63793">
              <w:t>2 253</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pPr>
            <w:r w:rsidRPr="00A63793">
              <w:t xml:space="preserve">Náklady na ozelenění každého druhého </w:t>
            </w:r>
            <w:proofErr w:type="spellStart"/>
            <w:r w:rsidRPr="00A63793">
              <w:t>meziřadí</w:t>
            </w:r>
            <w:proofErr w:type="spellEnd"/>
            <w:r w:rsidRPr="00A63793">
              <w:t xml:space="preserve">  směsí bylin</w:t>
            </w:r>
            <w:r w:rsidRPr="00A63793">
              <w:rPr>
                <w:rStyle w:val="Znakapoznpodarou"/>
              </w:rPr>
              <w:footnoteReference w:id="23"/>
            </w:r>
          </w:p>
        </w:tc>
        <w:tc>
          <w:tcPr>
            <w:tcW w:w="1297" w:type="dxa"/>
            <w:gridSpan w:val="2"/>
            <w:vAlign w:val="center"/>
          </w:tcPr>
          <w:p w:rsidR="00E31901" w:rsidRPr="00A63793" w:rsidRDefault="00E31901" w:rsidP="00430078">
            <w:pPr>
              <w:spacing w:line="280" w:lineRule="atLeast"/>
              <w:jc w:val="right"/>
            </w:pPr>
            <w:r w:rsidRPr="00A63793">
              <w:t>1 055</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83" w:type="dxa"/>
          </w:tcPr>
          <w:p w:rsidR="00E31901" w:rsidRPr="00A63793" w:rsidRDefault="00E31901" w:rsidP="00430078">
            <w:pPr>
              <w:spacing w:line="280" w:lineRule="atLeast"/>
              <w:rPr>
                <w:bCs/>
              </w:rPr>
            </w:pPr>
            <w:r w:rsidRPr="00A63793">
              <w:rPr>
                <w:bCs/>
              </w:rPr>
              <w:t>Dodatečné náklady celkem</w:t>
            </w:r>
          </w:p>
        </w:tc>
        <w:tc>
          <w:tcPr>
            <w:tcW w:w="1297" w:type="dxa"/>
            <w:gridSpan w:val="2"/>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r>
              <w:t>7</w:t>
            </w:r>
            <w:r w:rsidRPr="00A63793">
              <w:t xml:space="preserve"> 2</w:t>
            </w:r>
            <w:r>
              <w:t>07</w:t>
            </w:r>
          </w:p>
        </w:tc>
      </w:tr>
      <w:tr w:rsidR="00E31901" w:rsidRPr="00A63793" w:rsidTr="00430078">
        <w:tc>
          <w:tcPr>
            <w:tcW w:w="6483" w:type="dxa"/>
            <w:shd w:val="clear" w:color="auto" w:fill="C2D69B" w:themeFill="accent3" w:themeFillTint="99"/>
          </w:tcPr>
          <w:p w:rsidR="00E31901" w:rsidRPr="00A63793" w:rsidRDefault="00E31901" w:rsidP="00430078">
            <w:pPr>
              <w:spacing w:line="280" w:lineRule="atLeast"/>
              <w:rPr>
                <w:b/>
                <w:i/>
              </w:rPr>
            </w:pPr>
            <w:r w:rsidRPr="00A63793">
              <w:rPr>
                <w:b/>
              </w:rPr>
              <w:t>Ztráta příjmu a dodatečné náklady celkem</w:t>
            </w:r>
          </w:p>
        </w:tc>
        <w:tc>
          <w:tcPr>
            <w:tcW w:w="1297" w:type="dxa"/>
            <w:gridSpan w:val="2"/>
            <w:shd w:val="clear" w:color="auto" w:fill="C2D69B" w:themeFill="accent3" w:themeFillTint="99"/>
            <w:vAlign w:val="center"/>
          </w:tcPr>
          <w:p w:rsidR="00E31901" w:rsidRPr="00A63793" w:rsidRDefault="00E31901" w:rsidP="00430078">
            <w:pPr>
              <w:spacing w:line="280" w:lineRule="atLeast"/>
              <w:jc w:val="right"/>
              <w:rPr>
                <w:b/>
              </w:rPr>
            </w:pPr>
          </w:p>
        </w:tc>
        <w:tc>
          <w:tcPr>
            <w:tcW w:w="1292"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8 397</w:t>
            </w:r>
          </w:p>
        </w:tc>
      </w:tr>
      <w:tr w:rsidR="00E31901" w:rsidRPr="00A63793" w:rsidTr="00430078">
        <w:tc>
          <w:tcPr>
            <w:tcW w:w="6483" w:type="dxa"/>
          </w:tcPr>
          <w:p w:rsidR="00E31901" w:rsidRDefault="00E31901" w:rsidP="00430078">
            <w:pPr>
              <w:spacing w:line="280" w:lineRule="atLeast"/>
              <w:rPr>
                <w:i/>
              </w:rPr>
            </w:pPr>
          </w:p>
          <w:p w:rsidR="00E31901" w:rsidRPr="00A63793" w:rsidRDefault="00E31901" w:rsidP="00430078">
            <w:pPr>
              <w:spacing w:line="280" w:lineRule="atLeast"/>
              <w:rPr>
                <w:i/>
              </w:rPr>
            </w:pPr>
          </w:p>
        </w:tc>
        <w:tc>
          <w:tcPr>
            <w:tcW w:w="1297" w:type="dxa"/>
            <w:gridSpan w:val="2"/>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rPr>
                <w:i/>
                <w:iCs/>
              </w:rPr>
            </w:pPr>
          </w:p>
        </w:tc>
      </w:tr>
      <w:tr w:rsidR="00E31901" w:rsidRPr="00A63793" w:rsidTr="00430078">
        <w:tc>
          <w:tcPr>
            <w:tcW w:w="6493" w:type="dxa"/>
            <w:gridSpan w:val="2"/>
            <w:shd w:val="clear" w:color="auto" w:fill="C2D69B" w:themeFill="accent3" w:themeFillTint="99"/>
            <w:vAlign w:val="center"/>
          </w:tcPr>
          <w:p w:rsidR="00E31901" w:rsidRPr="00A63793" w:rsidRDefault="00E31901" w:rsidP="00430078">
            <w:pPr>
              <w:spacing w:after="60"/>
              <w:jc w:val="left"/>
              <w:rPr>
                <w:b/>
                <w:bCs/>
                <w:u w:val="single"/>
              </w:rPr>
            </w:pPr>
            <w:r w:rsidRPr="00A63793">
              <w:rPr>
                <w:b/>
                <w:bCs/>
                <w:u w:val="single"/>
              </w:rPr>
              <w:t>Integrovaná produkce révy vinné – nadstavba</w:t>
            </w:r>
          </w:p>
        </w:tc>
        <w:tc>
          <w:tcPr>
            <w:tcW w:w="1287" w:type="dxa"/>
            <w:vAlign w:val="center"/>
          </w:tcPr>
          <w:p w:rsidR="00E31901" w:rsidRPr="00A63793" w:rsidRDefault="00E31901" w:rsidP="00430078">
            <w:pPr>
              <w:spacing w:after="60" w:line="280" w:lineRule="atLeast"/>
              <w:jc w:val="center"/>
              <w:rPr>
                <w:b/>
                <w:bCs/>
              </w:rPr>
            </w:pPr>
            <w:r w:rsidRPr="00A63793">
              <w:rPr>
                <w:b/>
                <w:bCs/>
              </w:rPr>
              <w:t>Kč/ha</w:t>
            </w:r>
          </w:p>
        </w:tc>
        <w:tc>
          <w:tcPr>
            <w:tcW w:w="1292" w:type="dxa"/>
            <w:vAlign w:val="center"/>
          </w:tcPr>
          <w:p w:rsidR="00E31901" w:rsidRPr="00A63793" w:rsidRDefault="00E31901" w:rsidP="00430078">
            <w:pPr>
              <w:spacing w:after="60" w:line="280" w:lineRule="atLeast"/>
              <w:jc w:val="center"/>
              <w:rPr>
                <w:b/>
                <w:bCs/>
              </w:rPr>
            </w:pPr>
            <w:r w:rsidRPr="00A63793">
              <w:rPr>
                <w:b/>
                <w:bCs/>
              </w:rPr>
              <w:t>Kč/ha</w:t>
            </w:r>
          </w:p>
        </w:tc>
      </w:tr>
      <w:tr w:rsidR="00E31901" w:rsidRPr="00A63793" w:rsidTr="00430078">
        <w:tc>
          <w:tcPr>
            <w:tcW w:w="6493" w:type="dxa"/>
            <w:gridSpan w:val="2"/>
          </w:tcPr>
          <w:p w:rsidR="00E31901" w:rsidRPr="00A63793" w:rsidRDefault="00E31901" w:rsidP="00430078">
            <w:pPr>
              <w:spacing w:line="280" w:lineRule="atLeast"/>
              <w:rPr>
                <w:b/>
                <w:bCs/>
                <w:i/>
                <w:iCs/>
              </w:rPr>
            </w:pPr>
            <w:r w:rsidRPr="00A63793">
              <w:rPr>
                <w:b/>
                <w:bCs/>
              </w:rPr>
              <w:t>Ztráta příjmu</w:t>
            </w:r>
            <w:r w:rsidRPr="00A63793">
              <w:rPr>
                <w:b/>
                <w:bCs/>
                <w:i/>
                <w:iCs/>
              </w:rPr>
              <w:t xml:space="preserve">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1287" w:type="dxa"/>
          </w:tcPr>
          <w:p w:rsidR="00E31901" w:rsidRPr="00A63793" w:rsidRDefault="00E31901" w:rsidP="00430078">
            <w:pPr>
              <w:spacing w:line="280" w:lineRule="atLeast"/>
              <w:jc w:val="right"/>
            </w:pPr>
          </w:p>
        </w:tc>
        <w:tc>
          <w:tcPr>
            <w:tcW w:w="1292" w:type="dxa"/>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Příspěvek na úhradu fixních nákladů a zisku v případě integrované produkce – vinice</w:t>
            </w:r>
          </w:p>
        </w:tc>
        <w:tc>
          <w:tcPr>
            <w:tcW w:w="1287" w:type="dxa"/>
            <w:vAlign w:val="center"/>
          </w:tcPr>
          <w:p w:rsidR="00E31901" w:rsidRPr="00A63793" w:rsidRDefault="00E31901" w:rsidP="00430078">
            <w:pPr>
              <w:spacing w:line="280" w:lineRule="atLeast"/>
              <w:jc w:val="right"/>
            </w:pPr>
            <w:r w:rsidRPr="00A63793">
              <w:t>2</w:t>
            </w:r>
            <w:r>
              <w:t>3</w:t>
            </w:r>
            <w:r w:rsidRPr="00A63793">
              <w:t xml:space="preserve"> 6</w:t>
            </w:r>
            <w:r>
              <w:t>1</w:t>
            </w:r>
            <w:r w:rsidRPr="00A63793">
              <w:t>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Příspěvek na úhradu fixních nákladů a zisku v případě konvenční produkce - vinice</w:t>
            </w:r>
          </w:p>
        </w:tc>
        <w:tc>
          <w:tcPr>
            <w:tcW w:w="1287" w:type="dxa"/>
            <w:vAlign w:val="center"/>
          </w:tcPr>
          <w:p w:rsidR="00E31901" w:rsidRPr="00A63793" w:rsidRDefault="00E31901" w:rsidP="00430078">
            <w:pPr>
              <w:spacing w:line="280" w:lineRule="atLeast"/>
              <w:jc w:val="right"/>
            </w:pPr>
            <w:r w:rsidRPr="00A63793">
              <w:t>24 802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Ztráta příjmu celkem (rozdíl příspěvků na úhradu)</w:t>
            </w:r>
          </w:p>
        </w:tc>
        <w:tc>
          <w:tcPr>
            <w:tcW w:w="1287" w:type="dxa"/>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r>
              <w:t>1</w:t>
            </w:r>
            <w:r w:rsidRPr="00A63793">
              <w:t xml:space="preserve"> 1</w:t>
            </w:r>
            <w:r>
              <w:t>90</w:t>
            </w:r>
          </w:p>
        </w:tc>
      </w:tr>
      <w:tr w:rsidR="00E31901" w:rsidRPr="00A63793" w:rsidTr="00430078">
        <w:tc>
          <w:tcPr>
            <w:tcW w:w="6493" w:type="dxa"/>
            <w:gridSpan w:val="2"/>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87" w:type="dxa"/>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t>Školení</w:t>
            </w:r>
          </w:p>
        </w:tc>
        <w:tc>
          <w:tcPr>
            <w:tcW w:w="1287" w:type="dxa"/>
            <w:vAlign w:val="center"/>
          </w:tcPr>
          <w:p w:rsidR="00E31901" w:rsidRPr="00A63793" w:rsidRDefault="00E31901" w:rsidP="00430078">
            <w:pPr>
              <w:spacing w:line="280" w:lineRule="atLeast"/>
              <w:jc w:val="right"/>
            </w:pPr>
            <w:r>
              <w:t>166</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t>Sečení okrajů</w:t>
            </w:r>
          </w:p>
        </w:tc>
        <w:tc>
          <w:tcPr>
            <w:tcW w:w="1287" w:type="dxa"/>
            <w:vAlign w:val="center"/>
          </w:tcPr>
          <w:p w:rsidR="00E31901" w:rsidRPr="00A63793" w:rsidRDefault="00E31901" w:rsidP="00430078">
            <w:pPr>
              <w:spacing w:line="280" w:lineRule="atLeast"/>
              <w:jc w:val="right"/>
            </w:pPr>
            <w:r>
              <w:t>22</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t>Odlistění</w:t>
            </w:r>
          </w:p>
        </w:tc>
        <w:tc>
          <w:tcPr>
            <w:tcW w:w="1287" w:type="dxa"/>
            <w:vAlign w:val="center"/>
          </w:tcPr>
          <w:p w:rsidR="00E31901" w:rsidRPr="00A63793" w:rsidRDefault="00E31901" w:rsidP="00430078">
            <w:pPr>
              <w:spacing w:line="280" w:lineRule="atLeast"/>
              <w:jc w:val="right"/>
            </w:pPr>
            <w:r>
              <w:t>1 800</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 xml:space="preserve">Náklady na introdukci dravého roztoče </w:t>
            </w:r>
            <w:r w:rsidRPr="00A63793">
              <w:rPr>
                <w:i/>
              </w:rPr>
              <w:t xml:space="preserve">T. </w:t>
            </w:r>
            <w:proofErr w:type="spellStart"/>
            <w:r w:rsidRPr="00A63793">
              <w:rPr>
                <w:i/>
              </w:rPr>
              <w:t>pyri</w:t>
            </w:r>
            <w:proofErr w:type="spellEnd"/>
            <w:r w:rsidRPr="00A63793">
              <w:t xml:space="preserve"> – náhrada akaricidů</w:t>
            </w:r>
            <w:r w:rsidRPr="00A63793">
              <w:rPr>
                <w:rStyle w:val="Znakapoznpodarou"/>
              </w:rPr>
              <w:footnoteReference w:id="24"/>
            </w:r>
          </w:p>
        </w:tc>
        <w:tc>
          <w:tcPr>
            <w:tcW w:w="1287" w:type="dxa"/>
            <w:vAlign w:val="center"/>
          </w:tcPr>
          <w:p w:rsidR="00E31901" w:rsidRPr="00A63793" w:rsidRDefault="00E31901" w:rsidP="00430078">
            <w:pPr>
              <w:spacing w:line="280" w:lineRule="atLeast"/>
              <w:jc w:val="right"/>
            </w:pPr>
            <w:r w:rsidRPr="00A63793">
              <w:t>745</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 xml:space="preserve">Náklady na mechanickou kultivaci </w:t>
            </w:r>
            <w:proofErr w:type="spellStart"/>
            <w:r w:rsidRPr="00A63793">
              <w:t>příkmenného</w:t>
            </w:r>
            <w:proofErr w:type="spellEnd"/>
            <w:r w:rsidRPr="00A63793">
              <w:t xml:space="preserve"> pásu - omezení užití herbicidů</w:t>
            </w:r>
            <w:r w:rsidRPr="00A63793">
              <w:rPr>
                <w:rStyle w:val="Znakapoznpodarou"/>
              </w:rPr>
              <w:footnoteReference w:id="25"/>
            </w:r>
          </w:p>
        </w:tc>
        <w:tc>
          <w:tcPr>
            <w:tcW w:w="1287" w:type="dxa"/>
            <w:vAlign w:val="center"/>
          </w:tcPr>
          <w:p w:rsidR="00E31901" w:rsidRPr="00A63793" w:rsidRDefault="00E31901" w:rsidP="00430078">
            <w:pPr>
              <w:spacing w:line="280" w:lineRule="atLeast"/>
              <w:jc w:val="right"/>
            </w:pPr>
            <w:r w:rsidRPr="00A63793">
              <w:t>2 253</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 xml:space="preserve">Náklady na ozelenění každého druhého </w:t>
            </w:r>
            <w:proofErr w:type="spellStart"/>
            <w:r w:rsidRPr="00A63793">
              <w:t>meziřadí</w:t>
            </w:r>
            <w:proofErr w:type="spellEnd"/>
            <w:r w:rsidRPr="00A63793">
              <w:t xml:space="preserve">  směsí bylin</w:t>
            </w:r>
            <w:r w:rsidRPr="00A63793">
              <w:rPr>
                <w:rStyle w:val="Znakapoznpodarou"/>
              </w:rPr>
              <w:footnoteReference w:id="26"/>
            </w:r>
          </w:p>
        </w:tc>
        <w:tc>
          <w:tcPr>
            <w:tcW w:w="1287" w:type="dxa"/>
            <w:vAlign w:val="center"/>
          </w:tcPr>
          <w:p w:rsidR="00E31901" w:rsidRPr="00A63793" w:rsidRDefault="00E31901" w:rsidP="00430078">
            <w:pPr>
              <w:spacing w:line="280" w:lineRule="atLeast"/>
              <w:jc w:val="right"/>
            </w:pPr>
            <w:r w:rsidRPr="00A63793">
              <w:t>1 055</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tcPr>
          <w:p w:rsidR="00E31901" w:rsidRPr="00A63793" w:rsidRDefault="00E31901" w:rsidP="00430078">
            <w:pPr>
              <w:spacing w:line="280" w:lineRule="atLeast"/>
            </w:pPr>
            <w:r w:rsidRPr="00A63793">
              <w:t>Náklady na feromony -</w:t>
            </w:r>
            <w:r>
              <w:t xml:space="preserve"> </w:t>
            </w:r>
            <w:r w:rsidRPr="00A63793">
              <w:t>náhrada insekticidů proti obalečům</w:t>
            </w:r>
            <w:r w:rsidRPr="00A63793">
              <w:rPr>
                <w:rStyle w:val="Znakapoznpodarou"/>
              </w:rPr>
              <w:footnoteReference w:id="27"/>
            </w:r>
          </w:p>
        </w:tc>
        <w:tc>
          <w:tcPr>
            <w:tcW w:w="1287" w:type="dxa"/>
            <w:vAlign w:val="center"/>
          </w:tcPr>
          <w:p w:rsidR="00E31901" w:rsidRPr="00A63793" w:rsidRDefault="00E31901" w:rsidP="00430078">
            <w:pPr>
              <w:spacing w:line="280" w:lineRule="atLeast"/>
              <w:jc w:val="right"/>
            </w:pPr>
            <w:r w:rsidRPr="00A63793">
              <w:t>3 683</w:t>
            </w:r>
          </w:p>
        </w:tc>
        <w:tc>
          <w:tcPr>
            <w:tcW w:w="1292" w:type="dxa"/>
            <w:vAlign w:val="center"/>
          </w:tcPr>
          <w:p w:rsidR="00E31901" w:rsidRPr="00A63793" w:rsidRDefault="00E31901" w:rsidP="00430078">
            <w:pPr>
              <w:spacing w:line="280" w:lineRule="atLeast"/>
              <w:jc w:val="right"/>
            </w:pPr>
          </w:p>
        </w:tc>
      </w:tr>
      <w:tr w:rsidR="00E31901" w:rsidRPr="00A63793" w:rsidTr="00430078">
        <w:tc>
          <w:tcPr>
            <w:tcW w:w="6493" w:type="dxa"/>
            <w:gridSpan w:val="2"/>
            <w:shd w:val="clear" w:color="auto" w:fill="auto"/>
          </w:tcPr>
          <w:p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2 aplikací fungicidů proti plísni révy</w:t>
            </w:r>
            <w:r w:rsidRPr="00A63793">
              <w:rPr>
                <w:rStyle w:val="Znakapoznpodarou"/>
                <w:bCs/>
              </w:rPr>
              <w:footnoteReference w:id="28"/>
            </w:r>
          </w:p>
        </w:tc>
        <w:tc>
          <w:tcPr>
            <w:tcW w:w="1287" w:type="dxa"/>
            <w:shd w:val="clear" w:color="auto" w:fill="auto"/>
            <w:vAlign w:val="center"/>
          </w:tcPr>
          <w:p w:rsidR="00E31901" w:rsidRPr="00A63793" w:rsidRDefault="00E31901" w:rsidP="00430078">
            <w:pPr>
              <w:spacing w:line="280" w:lineRule="atLeast"/>
              <w:jc w:val="right"/>
              <w:rPr>
                <w:bCs/>
              </w:rPr>
            </w:pPr>
            <w:r w:rsidRPr="00A63793">
              <w:rPr>
                <w:bCs/>
              </w:rPr>
              <w:t>1 204</w:t>
            </w:r>
          </w:p>
        </w:tc>
        <w:tc>
          <w:tcPr>
            <w:tcW w:w="1292" w:type="dxa"/>
            <w:shd w:val="clear" w:color="auto" w:fill="auto"/>
            <w:vAlign w:val="center"/>
          </w:tcPr>
          <w:p w:rsidR="00E31901" w:rsidRPr="00A63793" w:rsidRDefault="00E31901" w:rsidP="00430078">
            <w:pPr>
              <w:spacing w:line="280" w:lineRule="atLeast"/>
              <w:jc w:val="right"/>
              <w:rPr>
                <w:b/>
              </w:rPr>
            </w:pPr>
          </w:p>
        </w:tc>
      </w:tr>
      <w:tr w:rsidR="00E31901" w:rsidRPr="00A63793" w:rsidTr="00430078">
        <w:tc>
          <w:tcPr>
            <w:tcW w:w="6493" w:type="dxa"/>
            <w:gridSpan w:val="2"/>
            <w:shd w:val="clear" w:color="auto" w:fill="auto"/>
          </w:tcPr>
          <w:p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fungicidů proti plísni šedé</w:t>
            </w:r>
            <w:r w:rsidRPr="00A63793">
              <w:rPr>
                <w:rStyle w:val="Znakapoznpodarou"/>
                <w:bCs/>
              </w:rPr>
              <w:footnoteReference w:id="29"/>
            </w:r>
          </w:p>
        </w:tc>
        <w:tc>
          <w:tcPr>
            <w:tcW w:w="1287" w:type="dxa"/>
            <w:shd w:val="clear" w:color="auto" w:fill="auto"/>
            <w:vAlign w:val="center"/>
          </w:tcPr>
          <w:p w:rsidR="00E31901" w:rsidRPr="00A63793" w:rsidRDefault="00E31901" w:rsidP="00430078">
            <w:pPr>
              <w:spacing w:line="280" w:lineRule="atLeast"/>
              <w:jc w:val="right"/>
              <w:rPr>
                <w:bCs/>
              </w:rPr>
            </w:pPr>
            <w:r w:rsidRPr="00A63793">
              <w:rPr>
                <w:bCs/>
              </w:rPr>
              <w:t>1 555</w:t>
            </w:r>
          </w:p>
        </w:tc>
        <w:tc>
          <w:tcPr>
            <w:tcW w:w="1292" w:type="dxa"/>
            <w:shd w:val="clear" w:color="auto" w:fill="auto"/>
            <w:vAlign w:val="center"/>
          </w:tcPr>
          <w:p w:rsidR="00E31901" w:rsidRPr="00A63793" w:rsidRDefault="00E31901" w:rsidP="00430078">
            <w:pPr>
              <w:spacing w:line="280" w:lineRule="atLeast"/>
              <w:jc w:val="right"/>
              <w:rPr>
                <w:b/>
              </w:rPr>
            </w:pPr>
          </w:p>
        </w:tc>
      </w:tr>
      <w:tr w:rsidR="00E31901" w:rsidRPr="00A63793" w:rsidTr="00430078">
        <w:tc>
          <w:tcPr>
            <w:tcW w:w="6493" w:type="dxa"/>
            <w:gridSpan w:val="2"/>
            <w:shd w:val="clear" w:color="auto" w:fill="auto"/>
          </w:tcPr>
          <w:p w:rsidR="00E31901" w:rsidRPr="00A63793" w:rsidRDefault="00E31901" w:rsidP="00430078">
            <w:pPr>
              <w:spacing w:line="280" w:lineRule="atLeast"/>
              <w:rPr>
                <w:bCs/>
              </w:rPr>
            </w:pPr>
            <w:r w:rsidRPr="00A63793">
              <w:rPr>
                <w:bCs/>
              </w:rPr>
              <w:t>Náklady na biopreparáty -</w:t>
            </w:r>
            <w:r>
              <w:rPr>
                <w:bCs/>
              </w:rPr>
              <w:t xml:space="preserve"> </w:t>
            </w:r>
            <w:r w:rsidRPr="00A63793">
              <w:rPr>
                <w:bCs/>
              </w:rPr>
              <w:t>náhrada 2 aplikací fungicidů proti padlí</w:t>
            </w:r>
            <w:r w:rsidRPr="00A63793">
              <w:rPr>
                <w:rStyle w:val="Znakapoznpodarou"/>
                <w:bCs/>
              </w:rPr>
              <w:footnoteReference w:id="30"/>
            </w:r>
          </w:p>
        </w:tc>
        <w:tc>
          <w:tcPr>
            <w:tcW w:w="1287" w:type="dxa"/>
            <w:shd w:val="clear" w:color="auto" w:fill="auto"/>
            <w:vAlign w:val="center"/>
          </w:tcPr>
          <w:p w:rsidR="00E31901" w:rsidRPr="00A63793" w:rsidRDefault="00E31901" w:rsidP="00430078">
            <w:pPr>
              <w:spacing w:line="280" w:lineRule="atLeast"/>
              <w:jc w:val="right"/>
              <w:rPr>
                <w:bCs/>
              </w:rPr>
            </w:pPr>
            <w:r w:rsidRPr="00A63793">
              <w:rPr>
                <w:bCs/>
              </w:rPr>
              <w:t>3 886</w:t>
            </w:r>
          </w:p>
        </w:tc>
        <w:tc>
          <w:tcPr>
            <w:tcW w:w="1292" w:type="dxa"/>
            <w:shd w:val="clear" w:color="auto" w:fill="auto"/>
            <w:vAlign w:val="center"/>
          </w:tcPr>
          <w:p w:rsidR="00E31901" w:rsidRPr="00A63793" w:rsidRDefault="00E31901" w:rsidP="00430078">
            <w:pPr>
              <w:spacing w:line="280" w:lineRule="atLeast"/>
              <w:jc w:val="right"/>
              <w:rPr>
                <w:b/>
              </w:rPr>
            </w:pPr>
          </w:p>
        </w:tc>
      </w:tr>
      <w:tr w:rsidR="00E31901" w:rsidRPr="00A63793" w:rsidTr="00430078">
        <w:tc>
          <w:tcPr>
            <w:tcW w:w="6493" w:type="dxa"/>
            <w:gridSpan w:val="2"/>
          </w:tcPr>
          <w:p w:rsidR="00E31901" w:rsidRPr="00A63793" w:rsidRDefault="00E31901" w:rsidP="00430078">
            <w:pPr>
              <w:spacing w:line="280" w:lineRule="atLeast"/>
              <w:rPr>
                <w:bCs/>
              </w:rPr>
            </w:pPr>
            <w:r w:rsidRPr="00A63793">
              <w:rPr>
                <w:bCs/>
              </w:rPr>
              <w:t>Dodatečné náklady celkem</w:t>
            </w:r>
          </w:p>
        </w:tc>
        <w:tc>
          <w:tcPr>
            <w:tcW w:w="1287" w:type="dxa"/>
            <w:vAlign w:val="center"/>
          </w:tcPr>
          <w:p w:rsidR="00E31901" w:rsidRPr="00A63793" w:rsidRDefault="00E31901" w:rsidP="00430078">
            <w:pPr>
              <w:spacing w:line="280" w:lineRule="atLeast"/>
              <w:jc w:val="right"/>
            </w:pPr>
          </w:p>
        </w:tc>
        <w:tc>
          <w:tcPr>
            <w:tcW w:w="1292" w:type="dxa"/>
            <w:vAlign w:val="center"/>
          </w:tcPr>
          <w:p w:rsidR="00E31901" w:rsidRPr="00A63793" w:rsidRDefault="00E31901" w:rsidP="00430078">
            <w:pPr>
              <w:spacing w:line="280" w:lineRule="atLeast"/>
              <w:jc w:val="right"/>
            </w:pPr>
            <w:r w:rsidRPr="00A63793">
              <w:t>1</w:t>
            </w:r>
            <w:r>
              <w:t>6</w:t>
            </w:r>
            <w:r w:rsidRPr="00A63793">
              <w:t xml:space="preserve"> 3</w:t>
            </w:r>
            <w:r>
              <w:t>69</w:t>
            </w:r>
          </w:p>
        </w:tc>
      </w:tr>
      <w:tr w:rsidR="00E31901" w:rsidRPr="00A63793" w:rsidTr="00430078">
        <w:tc>
          <w:tcPr>
            <w:tcW w:w="6493" w:type="dxa"/>
            <w:gridSpan w:val="2"/>
            <w:shd w:val="clear" w:color="auto" w:fill="C2D69B" w:themeFill="accent3" w:themeFillTint="99"/>
          </w:tcPr>
          <w:p w:rsidR="00E31901" w:rsidRPr="00A63793" w:rsidRDefault="00E31901" w:rsidP="00430078">
            <w:pPr>
              <w:spacing w:line="280" w:lineRule="atLeast"/>
              <w:rPr>
                <w:b/>
                <w:i/>
              </w:rPr>
            </w:pPr>
            <w:r w:rsidRPr="00A63793">
              <w:rPr>
                <w:b/>
              </w:rPr>
              <w:t>Ztráta příjmu a dodatečné náklady celkem</w:t>
            </w:r>
          </w:p>
        </w:tc>
        <w:tc>
          <w:tcPr>
            <w:tcW w:w="1287" w:type="dxa"/>
            <w:shd w:val="clear" w:color="auto" w:fill="C2D69B" w:themeFill="accent3" w:themeFillTint="99"/>
            <w:vAlign w:val="center"/>
          </w:tcPr>
          <w:p w:rsidR="00E31901" w:rsidRPr="00A63793" w:rsidRDefault="00E31901" w:rsidP="00430078">
            <w:pPr>
              <w:spacing w:line="280" w:lineRule="atLeast"/>
              <w:jc w:val="right"/>
              <w:rPr>
                <w:b/>
              </w:rPr>
            </w:pPr>
          </w:p>
        </w:tc>
        <w:tc>
          <w:tcPr>
            <w:tcW w:w="1292"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17 559</w:t>
            </w:r>
          </w:p>
        </w:tc>
      </w:tr>
    </w:tbl>
    <w:p w:rsidR="00E31901" w:rsidRPr="00A63793" w:rsidRDefault="00E31901" w:rsidP="00E31901">
      <w:pPr>
        <w:rPr>
          <w:b/>
          <w:i/>
        </w:rPr>
      </w:pPr>
    </w:p>
    <w:p w:rsidR="00E31901" w:rsidRPr="00804E46" w:rsidRDefault="00E31901" w:rsidP="00E31901">
      <w:pPr>
        <w:rPr>
          <w:b/>
          <w:bCs/>
        </w:rPr>
      </w:pPr>
      <w:r w:rsidRPr="00A63793">
        <w:rPr>
          <w:b/>
          <w:i/>
        </w:rPr>
        <w:lastRenderedPageBreak/>
        <w:t xml:space="preserve"> </w:t>
      </w:r>
      <w:r w:rsidRPr="00804E46">
        <w:rPr>
          <w:b/>
        </w:rPr>
        <w:t xml:space="preserve">10.1.3 </w:t>
      </w:r>
      <w:r>
        <w:rPr>
          <w:b/>
        </w:rPr>
        <w:t xml:space="preserve">Operace </w:t>
      </w:r>
      <w:r w:rsidRPr="00804E46">
        <w:rPr>
          <w:b/>
        </w:rPr>
        <w:t>Integrovaná produkce zeleniny</w:t>
      </w:r>
    </w:p>
    <w:p w:rsidR="00E31901" w:rsidRDefault="00E31901" w:rsidP="00E31901"/>
    <w:p w:rsidR="00E31901" w:rsidRPr="00804E46" w:rsidRDefault="00E31901" w:rsidP="00E31901">
      <w:r w:rsidRPr="00804E46">
        <w:t>Východiska pro výpočet</w:t>
      </w:r>
    </w:p>
    <w:p w:rsidR="00E31901" w:rsidRPr="00804E46" w:rsidRDefault="00E31901" w:rsidP="00E31901">
      <w:r>
        <w:t>Zelinářství v rámci systému integrovaného zemědělství snižuje oproti běžné praxi rizika kontaminace životního prostředí vyloučením z používání vybraných prostředků na ochranu rostlin, systémem managementu živin a dalšími zemědělskými postupy. Běžná praxe je spojena s plným využíváním těchto látek.</w:t>
      </w:r>
    </w:p>
    <w:p w:rsidR="00E31901" w:rsidRPr="00A63793" w:rsidRDefault="00E31901" w:rsidP="00E31901">
      <w:r w:rsidRPr="00804E46">
        <w:t>Platba je postavena na rozdílu příspěvků na úhradu fixních nákladů a zisku integrované a konvenční produkce zeleniny. Příspěvek na úhradu u integrované i konvenční produkce zeleniny je stanoven jako vážený průměr příspěvků na úhradu vybraných tří hlavních druhů zeleniny, a to mrkve, cibule a zelí, kde váhou byl vzájemný podíl ploch těchto tří druhů zeleniny na celkové osevní ploše zeleniny v IP a konvenci.</w:t>
      </w:r>
      <w:r>
        <w:t xml:space="preserve"> Tyto tři plodiny představují v ČR 40,17 % plochy veškeré zeleniny.</w:t>
      </w:r>
      <w:r w:rsidRPr="00804E46">
        <w:t xml:space="preserve"> Při výpočtu příspěvku na úhradu fixních nákladů a zisku byly v případě integrované produkce zohledněny</w:t>
      </w:r>
      <w:r w:rsidRPr="00A63793">
        <w:t xml:space="preserve"> jednak vyšší náklady na pracovní síly a osiva, dále pak dražší prostředky na ochranu rostlin povolené v IP v porovnání s běžnými přípravky. Hektarový výnos v IP je považován za srovnatelný s konvenčním hospodařením a stejně tak realizační ceny z důvodu neexistence cenové prémie pro produkci z IP. Navíc však vznikají dodatečné náklady na povinné rozbory půdy a plodů v IP.</w:t>
      </w:r>
    </w:p>
    <w:p w:rsidR="00E31901" w:rsidRPr="00A63793" w:rsidRDefault="00E31901" w:rsidP="00E31901"/>
    <w:tbl>
      <w:tblPr>
        <w:tblW w:w="9180" w:type="dxa"/>
        <w:tblInd w:w="108" w:type="dxa"/>
        <w:tblLayout w:type="fixed"/>
        <w:tblLook w:val="01E0" w:firstRow="1" w:lastRow="1" w:firstColumn="1" w:lastColumn="1" w:noHBand="0" w:noVBand="0"/>
      </w:tblPr>
      <w:tblGrid>
        <w:gridCol w:w="7188"/>
        <w:gridCol w:w="996"/>
        <w:gridCol w:w="996"/>
      </w:tblGrid>
      <w:tr w:rsidR="00E31901" w:rsidRPr="00A63793" w:rsidTr="00430078">
        <w:tc>
          <w:tcPr>
            <w:tcW w:w="7188" w:type="dxa"/>
            <w:vAlign w:val="center"/>
          </w:tcPr>
          <w:p w:rsidR="00E31901" w:rsidRPr="00A63793" w:rsidRDefault="00E31901" w:rsidP="00430078">
            <w:pPr>
              <w:spacing w:line="280" w:lineRule="atLeast"/>
              <w:jc w:val="left"/>
            </w:pPr>
            <w:r w:rsidRPr="00A63793">
              <w:rPr>
                <w:b/>
                <w:bCs/>
                <w:i/>
                <w:iCs/>
              </w:rPr>
              <w:t>Ztráta příjmu (</w:t>
            </w:r>
            <w:proofErr w:type="spellStart"/>
            <w:r w:rsidRPr="00A63793">
              <w:rPr>
                <w:b/>
                <w:bCs/>
                <w:i/>
                <w:iCs/>
              </w:rPr>
              <w:t>income</w:t>
            </w:r>
            <w:proofErr w:type="spellEnd"/>
            <w:r w:rsidRPr="00A63793">
              <w:rPr>
                <w:b/>
                <w:bCs/>
                <w:i/>
                <w:iCs/>
              </w:rPr>
              <w:t xml:space="preserve"> </w:t>
            </w:r>
            <w:proofErr w:type="spellStart"/>
            <w:r w:rsidRPr="00A63793">
              <w:rPr>
                <w:b/>
                <w:bCs/>
                <w:i/>
                <w:iCs/>
              </w:rPr>
              <w:t>foregone</w:t>
            </w:r>
            <w:proofErr w:type="spellEnd"/>
            <w:r w:rsidRPr="00A63793">
              <w:rPr>
                <w:b/>
                <w:bCs/>
                <w:i/>
                <w:iCs/>
              </w:rPr>
              <w:t>)</w:t>
            </w:r>
          </w:p>
        </w:tc>
        <w:tc>
          <w:tcPr>
            <w:tcW w:w="996" w:type="dxa"/>
          </w:tcPr>
          <w:p w:rsidR="00E31901" w:rsidRPr="00A63793" w:rsidRDefault="00E31901" w:rsidP="00430078">
            <w:pPr>
              <w:spacing w:line="280" w:lineRule="atLeast"/>
              <w:jc w:val="center"/>
              <w:rPr>
                <w:b/>
                <w:bCs/>
              </w:rPr>
            </w:pPr>
            <w:r w:rsidRPr="00A63793">
              <w:rPr>
                <w:b/>
                <w:bCs/>
              </w:rPr>
              <w:t>Kč/ha</w:t>
            </w:r>
          </w:p>
        </w:tc>
        <w:tc>
          <w:tcPr>
            <w:tcW w:w="996" w:type="dxa"/>
          </w:tcPr>
          <w:p w:rsidR="00E31901" w:rsidRPr="00A63793" w:rsidRDefault="00E31901" w:rsidP="00430078">
            <w:pPr>
              <w:spacing w:line="280" w:lineRule="atLeast"/>
              <w:jc w:val="center"/>
              <w:rPr>
                <w:b/>
                <w:bCs/>
              </w:rPr>
            </w:pPr>
            <w:r w:rsidRPr="00A63793">
              <w:rPr>
                <w:b/>
                <w:bCs/>
              </w:rPr>
              <w:t>Kč/ha</w:t>
            </w: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integrované produkce - mrkev</w:t>
            </w:r>
          </w:p>
        </w:tc>
        <w:tc>
          <w:tcPr>
            <w:tcW w:w="996" w:type="dxa"/>
            <w:vAlign w:val="center"/>
          </w:tcPr>
          <w:p w:rsidR="00E31901" w:rsidRPr="00A63793" w:rsidRDefault="00E31901" w:rsidP="00430078">
            <w:pPr>
              <w:spacing w:line="280" w:lineRule="atLeast"/>
              <w:jc w:val="right"/>
            </w:pPr>
            <w:r w:rsidRPr="00A63793">
              <w:t>27 961</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konvenční produkce - mrkev</w:t>
            </w:r>
          </w:p>
        </w:tc>
        <w:tc>
          <w:tcPr>
            <w:tcW w:w="996" w:type="dxa"/>
            <w:vAlign w:val="center"/>
          </w:tcPr>
          <w:p w:rsidR="00E31901" w:rsidRPr="00A63793" w:rsidRDefault="00E31901" w:rsidP="00430078">
            <w:pPr>
              <w:spacing w:line="280" w:lineRule="atLeast"/>
              <w:jc w:val="right"/>
            </w:pPr>
            <w:r w:rsidRPr="00A63793">
              <w:t>49 010</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integrované produkce - cibule</w:t>
            </w:r>
          </w:p>
        </w:tc>
        <w:tc>
          <w:tcPr>
            <w:tcW w:w="996" w:type="dxa"/>
            <w:vAlign w:val="center"/>
          </w:tcPr>
          <w:p w:rsidR="00E31901" w:rsidRPr="00A63793" w:rsidRDefault="00E31901" w:rsidP="00430078">
            <w:pPr>
              <w:spacing w:line="280" w:lineRule="atLeast"/>
              <w:jc w:val="right"/>
            </w:pPr>
            <w:r w:rsidRPr="00A63793">
              <w:t>22 191</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konvenční produkce - cibule</w:t>
            </w:r>
          </w:p>
        </w:tc>
        <w:tc>
          <w:tcPr>
            <w:tcW w:w="996" w:type="dxa"/>
            <w:vAlign w:val="center"/>
          </w:tcPr>
          <w:p w:rsidR="00E31901" w:rsidRPr="00A63793" w:rsidRDefault="00E31901" w:rsidP="00430078">
            <w:pPr>
              <w:spacing w:line="280" w:lineRule="atLeast"/>
              <w:jc w:val="right"/>
            </w:pPr>
            <w:r w:rsidRPr="00A63793">
              <w:t>38 167</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integrované produkce - zelí</w:t>
            </w:r>
          </w:p>
        </w:tc>
        <w:tc>
          <w:tcPr>
            <w:tcW w:w="996" w:type="dxa"/>
            <w:vAlign w:val="center"/>
          </w:tcPr>
          <w:p w:rsidR="00E31901" w:rsidRPr="00A63793" w:rsidRDefault="00E31901" w:rsidP="00430078">
            <w:pPr>
              <w:spacing w:line="280" w:lineRule="atLeast"/>
              <w:jc w:val="right"/>
            </w:pPr>
            <w:r w:rsidRPr="00A63793">
              <w:t>42 567</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vAlign w:val="center"/>
          </w:tcPr>
          <w:p w:rsidR="00E31901" w:rsidRPr="00A63793" w:rsidRDefault="00E31901" w:rsidP="00430078">
            <w:pPr>
              <w:spacing w:line="280" w:lineRule="atLeast"/>
              <w:jc w:val="left"/>
            </w:pPr>
            <w:r w:rsidRPr="00A63793">
              <w:t>Příspěvek na úhradu fixních nákladů a zisku v případě konvenční produkce - zelí</w:t>
            </w:r>
          </w:p>
        </w:tc>
        <w:tc>
          <w:tcPr>
            <w:tcW w:w="996" w:type="dxa"/>
            <w:vAlign w:val="center"/>
          </w:tcPr>
          <w:p w:rsidR="00E31901" w:rsidRPr="00A63793" w:rsidRDefault="00E31901" w:rsidP="00430078">
            <w:pPr>
              <w:spacing w:line="280" w:lineRule="atLeast"/>
              <w:jc w:val="right"/>
            </w:pPr>
            <w:r w:rsidRPr="00A63793">
              <w:t>63 869</w:t>
            </w:r>
          </w:p>
        </w:tc>
        <w:tc>
          <w:tcPr>
            <w:tcW w:w="996" w:type="dxa"/>
            <w:vAlign w:val="center"/>
          </w:tcPr>
          <w:p w:rsidR="00E31901" w:rsidRPr="00A63793" w:rsidRDefault="00E31901" w:rsidP="00430078">
            <w:pPr>
              <w:spacing w:line="280" w:lineRule="atLeast"/>
              <w:jc w:val="right"/>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pPr>
            <w:r w:rsidRPr="00A63793">
              <w:t>Příspěvek na úhradu fixních nákladů a zisku v případě integrované produkce - vážený průměr</w:t>
            </w:r>
            <w:r w:rsidRPr="00A63793">
              <w:rPr>
                <w:rStyle w:val="Znakapoznpodarou"/>
              </w:rPr>
              <w:footnoteReference w:id="31"/>
            </w:r>
            <w:r w:rsidRPr="00A63793">
              <w:t xml:space="preserve"> </w:t>
            </w:r>
          </w:p>
        </w:tc>
        <w:tc>
          <w:tcPr>
            <w:tcW w:w="996" w:type="dxa"/>
            <w:shd w:val="clear" w:color="auto" w:fill="auto"/>
            <w:vAlign w:val="center"/>
          </w:tcPr>
          <w:p w:rsidR="00E31901" w:rsidRPr="00A63793" w:rsidRDefault="00E31901" w:rsidP="00430078">
            <w:pPr>
              <w:spacing w:line="280" w:lineRule="atLeast"/>
              <w:jc w:val="right"/>
            </w:pPr>
            <w:r w:rsidRPr="00A63793">
              <w:t>30 821</w:t>
            </w:r>
          </w:p>
        </w:tc>
        <w:tc>
          <w:tcPr>
            <w:tcW w:w="996" w:type="dxa"/>
            <w:shd w:val="clear" w:color="auto" w:fill="auto"/>
            <w:vAlign w:val="center"/>
          </w:tcPr>
          <w:p w:rsidR="00E31901" w:rsidRPr="00A63793" w:rsidRDefault="00E31901" w:rsidP="00430078">
            <w:pPr>
              <w:spacing w:line="280" w:lineRule="atLeast"/>
              <w:jc w:val="right"/>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pPr>
            <w:r w:rsidRPr="00A63793">
              <w:t>Příspěvek na úhradu fixních nákladů a zisku v případě konvenční produkce - vážený průměr</w:t>
            </w:r>
          </w:p>
        </w:tc>
        <w:tc>
          <w:tcPr>
            <w:tcW w:w="996" w:type="dxa"/>
            <w:shd w:val="clear" w:color="auto" w:fill="auto"/>
            <w:vAlign w:val="center"/>
          </w:tcPr>
          <w:p w:rsidR="00E31901" w:rsidRPr="00A63793" w:rsidRDefault="00E31901" w:rsidP="00430078">
            <w:pPr>
              <w:spacing w:line="280" w:lineRule="atLeast"/>
              <w:jc w:val="right"/>
            </w:pPr>
            <w:r w:rsidRPr="00A63793">
              <w:t>48 506</w:t>
            </w:r>
          </w:p>
        </w:tc>
        <w:tc>
          <w:tcPr>
            <w:tcW w:w="996" w:type="dxa"/>
            <w:shd w:val="clear" w:color="auto" w:fill="auto"/>
            <w:vAlign w:val="center"/>
          </w:tcPr>
          <w:p w:rsidR="00E31901" w:rsidRPr="00A63793" w:rsidRDefault="00E31901" w:rsidP="00430078">
            <w:pPr>
              <w:spacing w:line="280" w:lineRule="atLeast"/>
              <w:jc w:val="right"/>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rPr>
                <w:bCs/>
              </w:rPr>
            </w:pPr>
            <w:r w:rsidRPr="00A63793">
              <w:rPr>
                <w:bCs/>
              </w:rPr>
              <w:t>Ztráta příjmu celkem</w:t>
            </w:r>
            <w:r w:rsidRPr="00A63793">
              <w:rPr>
                <w:bCs/>
                <w:i/>
                <w:vertAlign w:val="superscript"/>
              </w:rPr>
              <w:footnoteReference w:id="32"/>
            </w:r>
          </w:p>
        </w:tc>
        <w:tc>
          <w:tcPr>
            <w:tcW w:w="996" w:type="dxa"/>
            <w:shd w:val="clear" w:color="auto" w:fill="auto"/>
            <w:vAlign w:val="center"/>
          </w:tcPr>
          <w:p w:rsidR="00E31901" w:rsidRPr="00A63793" w:rsidRDefault="00E31901" w:rsidP="00430078">
            <w:pPr>
              <w:spacing w:line="280" w:lineRule="atLeast"/>
              <w:jc w:val="right"/>
              <w:rPr>
                <w:bCs/>
              </w:rPr>
            </w:pPr>
          </w:p>
        </w:tc>
        <w:tc>
          <w:tcPr>
            <w:tcW w:w="996" w:type="dxa"/>
            <w:shd w:val="clear" w:color="auto" w:fill="auto"/>
            <w:vAlign w:val="center"/>
          </w:tcPr>
          <w:p w:rsidR="00E31901" w:rsidRPr="00A63793" w:rsidRDefault="00E31901" w:rsidP="00430078">
            <w:pPr>
              <w:spacing w:line="280" w:lineRule="atLeast"/>
              <w:jc w:val="right"/>
              <w:rPr>
                <w:bCs/>
              </w:rPr>
            </w:pPr>
            <w:r w:rsidRPr="00A63793">
              <w:rPr>
                <w:bCs/>
              </w:rPr>
              <w:t>17 685</w:t>
            </w: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rPr>
                <w:b/>
                <w:bCs/>
              </w:rPr>
            </w:pPr>
            <w:r w:rsidRPr="00A63793">
              <w:rPr>
                <w:b/>
              </w:rPr>
              <w:t>Dodatečné náklady (</w:t>
            </w:r>
            <w:r w:rsidRPr="00A63793">
              <w:rPr>
                <w:b/>
                <w:i/>
                <w:lang w:val="en-US"/>
              </w:rPr>
              <w:t>additional costs</w:t>
            </w:r>
            <w:r w:rsidRPr="00A63793">
              <w:rPr>
                <w:b/>
                <w:i/>
              </w:rPr>
              <w:t>)</w:t>
            </w:r>
          </w:p>
        </w:tc>
        <w:tc>
          <w:tcPr>
            <w:tcW w:w="996" w:type="dxa"/>
            <w:shd w:val="clear" w:color="auto" w:fill="auto"/>
            <w:vAlign w:val="center"/>
          </w:tcPr>
          <w:p w:rsidR="00E31901" w:rsidRPr="00A63793" w:rsidRDefault="00E31901" w:rsidP="00430078">
            <w:pPr>
              <w:spacing w:line="280" w:lineRule="atLeast"/>
              <w:jc w:val="right"/>
              <w:rPr>
                <w:b/>
                <w:bCs/>
              </w:rPr>
            </w:pPr>
          </w:p>
        </w:tc>
        <w:tc>
          <w:tcPr>
            <w:tcW w:w="996" w:type="dxa"/>
            <w:shd w:val="clear" w:color="auto" w:fill="auto"/>
            <w:vAlign w:val="center"/>
          </w:tcPr>
          <w:p w:rsidR="00E31901" w:rsidRPr="00A63793" w:rsidRDefault="00E31901" w:rsidP="00430078">
            <w:pPr>
              <w:spacing w:line="280" w:lineRule="atLeast"/>
              <w:jc w:val="right"/>
              <w:rPr>
                <w:b/>
                <w:bCs/>
              </w:rPr>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pPr>
            <w:r w:rsidRPr="00A63793">
              <w:t>Náklady na povinné rozbory půdy</w:t>
            </w:r>
            <w:r w:rsidRPr="00A63793">
              <w:rPr>
                <w:rStyle w:val="Znakapoznpodarou"/>
              </w:rPr>
              <w:footnoteReference w:id="33"/>
            </w:r>
          </w:p>
        </w:tc>
        <w:tc>
          <w:tcPr>
            <w:tcW w:w="996" w:type="dxa"/>
            <w:shd w:val="clear" w:color="auto" w:fill="auto"/>
            <w:vAlign w:val="center"/>
          </w:tcPr>
          <w:p w:rsidR="00E31901" w:rsidRPr="00A63793" w:rsidRDefault="00A904D4" w:rsidP="00430078">
            <w:pPr>
              <w:spacing w:line="280" w:lineRule="atLeast"/>
              <w:jc w:val="right"/>
            </w:pPr>
            <w:r>
              <w:t>87</w:t>
            </w:r>
          </w:p>
        </w:tc>
        <w:tc>
          <w:tcPr>
            <w:tcW w:w="996" w:type="dxa"/>
            <w:shd w:val="clear" w:color="auto" w:fill="auto"/>
            <w:vAlign w:val="center"/>
          </w:tcPr>
          <w:p w:rsidR="00E31901" w:rsidRPr="00A63793" w:rsidRDefault="00E31901" w:rsidP="00430078">
            <w:pPr>
              <w:spacing w:line="280" w:lineRule="atLeast"/>
              <w:jc w:val="right"/>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pPr>
            <w:r w:rsidRPr="00A63793">
              <w:t>Náklady na povinné rozbory plodů</w:t>
            </w:r>
            <w:r w:rsidRPr="00A63793">
              <w:rPr>
                <w:rStyle w:val="Znakapoznpodarou"/>
              </w:rPr>
              <w:footnoteReference w:id="34"/>
            </w:r>
          </w:p>
        </w:tc>
        <w:tc>
          <w:tcPr>
            <w:tcW w:w="996" w:type="dxa"/>
            <w:shd w:val="clear" w:color="auto" w:fill="auto"/>
            <w:vAlign w:val="center"/>
          </w:tcPr>
          <w:p w:rsidR="00E31901" w:rsidRPr="00A63793" w:rsidRDefault="00E31901" w:rsidP="00430078">
            <w:pPr>
              <w:spacing w:line="280" w:lineRule="atLeast"/>
              <w:jc w:val="right"/>
            </w:pPr>
            <w:r w:rsidRPr="00A63793">
              <w:t>444</w:t>
            </w:r>
          </w:p>
        </w:tc>
        <w:tc>
          <w:tcPr>
            <w:tcW w:w="996" w:type="dxa"/>
            <w:shd w:val="clear" w:color="auto" w:fill="auto"/>
            <w:vAlign w:val="center"/>
          </w:tcPr>
          <w:p w:rsidR="00E31901" w:rsidRPr="00A63793" w:rsidRDefault="00E31901" w:rsidP="00430078">
            <w:pPr>
              <w:spacing w:line="280" w:lineRule="atLeast"/>
              <w:jc w:val="right"/>
            </w:pPr>
          </w:p>
        </w:tc>
      </w:tr>
      <w:tr w:rsidR="00E31901" w:rsidRPr="00A63793" w:rsidTr="00430078">
        <w:tc>
          <w:tcPr>
            <w:tcW w:w="7188" w:type="dxa"/>
            <w:shd w:val="clear" w:color="auto" w:fill="auto"/>
            <w:vAlign w:val="center"/>
          </w:tcPr>
          <w:p w:rsidR="00E31901" w:rsidRPr="00A63793" w:rsidRDefault="00E31901" w:rsidP="00430078">
            <w:pPr>
              <w:spacing w:line="280" w:lineRule="atLeast"/>
              <w:jc w:val="left"/>
              <w:rPr>
                <w:bCs/>
                <w:i/>
              </w:rPr>
            </w:pPr>
            <w:r w:rsidRPr="00A63793">
              <w:rPr>
                <w:bCs/>
              </w:rPr>
              <w:lastRenderedPageBreak/>
              <w:t>Dodatečné náklady celkem</w:t>
            </w:r>
          </w:p>
        </w:tc>
        <w:tc>
          <w:tcPr>
            <w:tcW w:w="996" w:type="dxa"/>
            <w:shd w:val="clear" w:color="auto" w:fill="auto"/>
            <w:vAlign w:val="center"/>
          </w:tcPr>
          <w:p w:rsidR="00E31901" w:rsidRPr="00A63793" w:rsidRDefault="00E31901" w:rsidP="00430078">
            <w:pPr>
              <w:spacing w:line="280" w:lineRule="atLeast"/>
              <w:jc w:val="right"/>
              <w:rPr>
                <w:bCs/>
              </w:rPr>
            </w:pPr>
          </w:p>
        </w:tc>
        <w:tc>
          <w:tcPr>
            <w:tcW w:w="996" w:type="dxa"/>
            <w:shd w:val="clear" w:color="auto" w:fill="auto"/>
            <w:vAlign w:val="center"/>
          </w:tcPr>
          <w:p w:rsidR="00E31901" w:rsidRPr="00A63793" w:rsidRDefault="00A904D4" w:rsidP="00430078">
            <w:pPr>
              <w:spacing w:line="280" w:lineRule="atLeast"/>
              <w:jc w:val="right"/>
              <w:rPr>
                <w:bCs/>
              </w:rPr>
            </w:pPr>
            <w:r>
              <w:rPr>
                <w:bCs/>
              </w:rPr>
              <w:t>531</w:t>
            </w:r>
          </w:p>
        </w:tc>
      </w:tr>
      <w:tr w:rsidR="00E31901" w:rsidRPr="00A63793" w:rsidTr="00430078">
        <w:tc>
          <w:tcPr>
            <w:tcW w:w="7188" w:type="dxa"/>
            <w:shd w:val="clear" w:color="auto" w:fill="C2D69B" w:themeFill="accent3" w:themeFillTint="99"/>
            <w:vAlign w:val="center"/>
          </w:tcPr>
          <w:p w:rsidR="00E31901" w:rsidRPr="00A63793" w:rsidRDefault="00E31901" w:rsidP="00430078">
            <w:pPr>
              <w:spacing w:line="280" w:lineRule="atLeast"/>
              <w:jc w:val="left"/>
              <w:rPr>
                <w:b/>
                <w:i/>
              </w:rPr>
            </w:pPr>
            <w:r w:rsidRPr="00A63793">
              <w:rPr>
                <w:b/>
              </w:rPr>
              <w:t>Ztráta příjmu a dodatečné náklady celkem</w:t>
            </w:r>
          </w:p>
        </w:tc>
        <w:tc>
          <w:tcPr>
            <w:tcW w:w="996" w:type="dxa"/>
            <w:shd w:val="clear" w:color="auto" w:fill="C2D69B" w:themeFill="accent3" w:themeFillTint="99"/>
            <w:vAlign w:val="center"/>
          </w:tcPr>
          <w:p w:rsidR="00E31901" w:rsidRPr="00A63793" w:rsidRDefault="00E31901" w:rsidP="00430078">
            <w:pPr>
              <w:spacing w:line="280" w:lineRule="atLeast"/>
              <w:jc w:val="right"/>
              <w:rPr>
                <w:b/>
              </w:rPr>
            </w:pPr>
          </w:p>
        </w:tc>
        <w:tc>
          <w:tcPr>
            <w:tcW w:w="996" w:type="dxa"/>
            <w:shd w:val="clear" w:color="auto" w:fill="C2D69B" w:themeFill="accent3" w:themeFillTint="99"/>
            <w:vAlign w:val="center"/>
          </w:tcPr>
          <w:p w:rsidR="00E31901" w:rsidRPr="00A63793" w:rsidRDefault="00A904D4" w:rsidP="00430078">
            <w:pPr>
              <w:spacing w:line="280" w:lineRule="atLeast"/>
              <w:jc w:val="right"/>
              <w:rPr>
                <w:b/>
              </w:rPr>
            </w:pPr>
            <w:r>
              <w:rPr>
                <w:b/>
              </w:rPr>
              <w:t>18</w:t>
            </w:r>
            <w:r w:rsidR="00E876E8">
              <w:rPr>
                <w:b/>
              </w:rPr>
              <w:t xml:space="preserve"> </w:t>
            </w:r>
            <w:r>
              <w:rPr>
                <w:b/>
              </w:rPr>
              <w:t>216</w:t>
            </w:r>
          </w:p>
        </w:tc>
      </w:tr>
    </w:tbl>
    <w:p w:rsidR="00E31901" w:rsidRPr="00431DC6" w:rsidRDefault="00E31901" w:rsidP="00E31901">
      <w:pPr>
        <w:rPr>
          <w:b/>
          <w:i/>
        </w:rPr>
      </w:pPr>
      <w:r w:rsidRPr="00AD0B49">
        <w:rPr>
          <w:b/>
          <w:i/>
        </w:rPr>
        <w:t>Podpora nebude vyplacena, pokud bude na stejné ploše požádáno o platbu na operace biopásy, ochrana čejky chocholaté.</w:t>
      </w:r>
      <w:r>
        <w:rPr>
          <w:b/>
          <w:i/>
        </w:rPr>
        <w:t xml:space="preserve"> Není možný souběh s podporou v EZ na témže bloku.</w:t>
      </w:r>
    </w:p>
    <w:p w:rsidR="00E31901" w:rsidRDefault="00E31901" w:rsidP="00E31901">
      <w:pPr>
        <w:rPr>
          <w:b/>
        </w:rPr>
      </w:pPr>
    </w:p>
    <w:p w:rsidR="00E31901" w:rsidRPr="00804E46" w:rsidRDefault="00E31901" w:rsidP="00E31901">
      <w:pPr>
        <w:rPr>
          <w:b/>
        </w:rPr>
      </w:pPr>
      <w:r>
        <w:rPr>
          <w:b/>
        </w:rPr>
        <w:t>10.1.4 Operace</w:t>
      </w:r>
      <w:r w:rsidRPr="00804E46">
        <w:rPr>
          <w:b/>
        </w:rPr>
        <w:t xml:space="preserve"> Ošetřování travních porostů</w:t>
      </w:r>
    </w:p>
    <w:p w:rsidR="00E31901" w:rsidRDefault="00E31901" w:rsidP="00E31901">
      <w:pPr>
        <w:spacing w:before="120"/>
        <w:rPr>
          <w:b/>
        </w:rPr>
      </w:pPr>
    </w:p>
    <w:p w:rsidR="00E31901" w:rsidRPr="00804E46" w:rsidRDefault="00E31901" w:rsidP="00E31901">
      <w:pPr>
        <w:spacing w:before="120"/>
        <w:rPr>
          <w:b/>
        </w:rPr>
      </w:pPr>
      <w:r w:rsidRPr="00804E46">
        <w:rPr>
          <w:b/>
        </w:rPr>
        <w:t>Kalkulace pomocí modelové farmy</w:t>
      </w:r>
    </w:p>
    <w:p w:rsidR="00E31901" w:rsidRPr="00804E46" w:rsidRDefault="00E31901" w:rsidP="00E31901">
      <w:pPr>
        <w:spacing w:before="120"/>
      </w:pPr>
      <w:r w:rsidRPr="00804E46">
        <w:t>Východiska pro výpočet</w:t>
      </w:r>
    </w:p>
    <w:p w:rsidR="00E31901" w:rsidRPr="00804E46" w:rsidRDefault="00E31901" w:rsidP="00E31901">
      <w:pPr>
        <w:spacing w:before="120"/>
      </w:pPr>
      <w:r w:rsidRPr="00804E46">
        <w:t>V případě travních porostů je na těchto plochách uvažována zejména produkce sena/</w:t>
      </w:r>
      <w:proofErr w:type="spellStart"/>
      <w:r w:rsidRPr="00804E46">
        <w:t>senáže</w:t>
      </w:r>
      <w:proofErr w:type="spellEnd"/>
      <w:r w:rsidRPr="00804E46">
        <w:t xml:space="preserve"> jako krmiva pro hospodářská zvířata. Požadavek na extenzivní využití travních porostů tak může znamenat ztrátu objemu produkce travní hmoty a snížení výživové hodnoty. To má za následek omezení využití travní hmoty pro mléčný skot a snížení celkového zatížení travních porostů býložravci. Dopad do živočišné výroby je oceněn snížením příspěvku na úhradu na VDJ skotu</w:t>
      </w:r>
      <w:r>
        <w:t>.</w:t>
      </w:r>
    </w:p>
    <w:p w:rsidR="00E31901" w:rsidRPr="00A63793" w:rsidRDefault="00E31901" w:rsidP="00E31901">
      <w:pPr>
        <w:spacing w:before="120"/>
      </w:pPr>
      <w:r w:rsidRPr="00804E46">
        <w:t>Posouzení je provedeno porovnáním modelů smíšených farem v bramborářsko-ovesné oblasti, které vlivem vstupu do AEKO, snížily intenzitu (v současném období snížení vstupů hnojiv na max. 40 kg N /ha</w:t>
      </w:r>
      <w:r>
        <w:t xml:space="preserve"> TP</w:t>
      </w:r>
      <w:r w:rsidRPr="00804E46">
        <w:t>) a přizpůsobily strukturu</w:t>
      </w:r>
      <w:r w:rsidRPr="00A63793">
        <w:t xml:space="preserve"> farmy – nižší zornění, poměr masného a mléčného skotu cca 1:2 (do</w:t>
      </w:r>
      <w:r>
        <w:t> </w:t>
      </w:r>
      <w:r w:rsidRPr="00A63793">
        <w:t>výpočtu vstupuje část dojnic vázaných na travní porosty)</w:t>
      </w:r>
      <w:r>
        <w:t>,</w:t>
      </w:r>
      <w:r w:rsidRPr="00A63793">
        <w:t xml:space="preserve"> tedy farmy </w:t>
      </w:r>
      <w:proofErr w:type="spellStart"/>
      <w:r w:rsidRPr="00A63793">
        <w:t>extenzifikovaly</w:t>
      </w:r>
      <w:proofErr w:type="spellEnd"/>
      <w:r w:rsidRPr="00A63793">
        <w:t xml:space="preserve"> hospodaření na</w:t>
      </w:r>
      <w:r>
        <w:t> </w:t>
      </w:r>
      <w:r w:rsidRPr="00A63793">
        <w:t>TP, s farmami, které by bez omezení AEKO výrobu mírně intenzifikovaly (přiměřeně podmínkám, v</w:t>
      </w:r>
      <w:r>
        <w:t>e</w:t>
      </w:r>
      <w:r w:rsidRPr="00A63793">
        <w:t xml:space="preserve"> kterých se nacházejí), tj. zvýšily by počty dojnic (mléčného skotu), zvýšením hnojení TP by zvýšily výnos píce a zvýšily by užitkovost dojnic. Tento rozdíl mezi strukturami a intenzitou hospodaření se stal základem pro stanovení výchozí újmy pro základní management. Výsledek stanovení této újmy je také základní položkou většiny managementů na TP (kde se jedná o zachování extenzity hospodaření). Újma na 1 ha tedy odpovídá rozdílu mezi průměrným příspěvkem na úhradu u farmy v AEKO a u </w:t>
      </w:r>
      <w:r>
        <w:t xml:space="preserve">modelové </w:t>
      </w:r>
      <w:r w:rsidRPr="00A63793">
        <w:t xml:space="preserve">farmy, která se </w:t>
      </w:r>
      <w:proofErr w:type="spellStart"/>
      <w:r w:rsidRPr="00A63793">
        <w:t>neextenzifikovala</w:t>
      </w:r>
      <w:proofErr w:type="spellEnd"/>
      <w:r w:rsidRPr="00A63793">
        <w:t xml:space="preserve"> vstupem do AEKO (tedy rozdíl intenzit hospodaření zejména na TP s velmi mírným nárůstem dojnic).</w:t>
      </w:r>
    </w:p>
    <w:p w:rsidR="00E31901" w:rsidRPr="00A63793" w:rsidRDefault="00E31901" w:rsidP="00E31901">
      <w:pPr>
        <w:spacing w:before="120"/>
      </w:pPr>
      <w:r w:rsidRPr="00A63793">
        <w:t xml:space="preserve">U nadstavbových titulů, kde není aplikace živin dovolena, vychází stanovení újmy z rozdílu PÚ při běžném přísunu dusíku a při 0 kg N/ha. </w:t>
      </w:r>
    </w:p>
    <w:p w:rsidR="00E31901" w:rsidRPr="00A63793" w:rsidRDefault="00E31901" w:rsidP="00E31901">
      <w:r w:rsidRPr="00A63793">
        <w:t>Navíc dochází ke ztrátě příjmů z důvodu zhoršené kvality produkce píce/sena způsobené omezením termínu seče resp. odložením termínu seče u nadstavbových titulů (u titulů s více termíny sečí je poměrově zohledněn vliv opoždění seče). Ztráta příjmů ve formě ztráty produkce píce nastává také v důsledku nové podmínky ponechání určitého p</w:t>
      </w:r>
      <w:r>
        <w:t>odílu</w:t>
      </w:r>
      <w:r w:rsidRPr="00A63793">
        <w:t xml:space="preserve"> plochy luk neposečené</w:t>
      </w:r>
      <w:r>
        <w:t>ho</w:t>
      </w:r>
      <w:r w:rsidRPr="00A63793">
        <w:t xml:space="preserve"> do dalšího roku. V případě povinného hnojení u nadstavbového managementu </w:t>
      </w:r>
      <w:r>
        <w:t>H</w:t>
      </w:r>
      <w:r w:rsidRPr="00A63793">
        <w:t>nojené horské a suchomilné louky</w:t>
      </w:r>
      <w:r>
        <w:t xml:space="preserve"> </w:t>
      </w:r>
      <w:r w:rsidRPr="00A63793">
        <w:t>(apod.) vznikají v důsledku zákazu aplikace průmyslových hnojiv dodatečné náklady na aplikaci hnojiv organických (tj. hnoje či kompostu</w:t>
      </w:r>
      <w:r w:rsidR="004B0DA9" w:rsidRPr="00A63793">
        <w:t>).</w:t>
      </w:r>
      <w:r w:rsidR="004B0DA9">
        <w:t>V případě mezofilních a vlhkomilných luk hnojených vzniká ztráta příjmu a dodatečné náklady v důsledku zákazu používání průmyslových hnojiv.</w:t>
      </w:r>
      <w:r w:rsidR="004B0DA9" w:rsidRPr="00A63793">
        <w:t xml:space="preserve"> </w:t>
      </w:r>
      <w:r w:rsidRPr="00A63793">
        <w:t>Dále jsou započítány dodatečné mechanizační náklady na seč porostu v souvislosti s podmínkou provádění seče od středu ke krajům, kde se předpokládá navýšení nákladů na pojezdy strojů.</w:t>
      </w:r>
    </w:p>
    <w:p w:rsidR="00E31901" w:rsidRPr="00A63793" w:rsidRDefault="00E31901" w:rsidP="00E31901">
      <w:pPr>
        <w:spacing w:before="120"/>
      </w:pPr>
      <w:r w:rsidRPr="00A63793">
        <w:t xml:space="preserve">V případě pastvin jde o plochy určené primárně pro pastvu zvířat. Platba i zde vychází z omezení zatížení pastviny, což znamená ztrátu produkce ve výši příspěvku na úhradu fixních nákladů a zisku na VDJ (resp. na výši omezení zatížení). Požadavky na likvidaci </w:t>
      </w:r>
      <w:r w:rsidRPr="00A63793">
        <w:lastRenderedPageBreak/>
        <w:t xml:space="preserve">vytrvalých plevelů a kosení </w:t>
      </w:r>
      <w:proofErr w:type="spellStart"/>
      <w:r w:rsidRPr="00A63793">
        <w:t>nedopasků</w:t>
      </w:r>
      <w:proofErr w:type="spellEnd"/>
      <w:r w:rsidRPr="00A63793">
        <w:t xml:space="preserve"> jsou nad rámec běžné praxe a znamenají dodatečné náklady. </w:t>
      </w:r>
    </w:p>
    <w:p w:rsidR="00E31901" w:rsidRPr="00A63793" w:rsidRDefault="00E31901" w:rsidP="00E31901">
      <w:r w:rsidRPr="00A63793">
        <w:t xml:space="preserve">Na základě provedených analýz předpisů EU není považována podpora extenzivního hospodaření na travních porostech za předmět dvojího financování v rámci </w:t>
      </w:r>
      <w:proofErr w:type="spellStart"/>
      <w:r w:rsidRPr="00A63793">
        <w:t>Greeningu</w:t>
      </w:r>
      <w:proofErr w:type="spellEnd"/>
      <w:r w:rsidRPr="00A63793">
        <w:t xml:space="preserve"> (Pilíř II).</w:t>
      </w:r>
    </w:p>
    <w:p w:rsidR="00E31901" w:rsidRDefault="00E31901"/>
    <w:p w:rsidR="00E31901" w:rsidRDefault="00E31901"/>
    <w:p w:rsidR="00E31901" w:rsidRPr="00A63793" w:rsidRDefault="00E31901" w:rsidP="00E31901">
      <w:pPr>
        <w:spacing w:before="120"/>
        <w:rPr>
          <w:b/>
          <w:bCs/>
          <w:u w:val="single"/>
        </w:rPr>
      </w:pPr>
      <w:r w:rsidRPr="00A63793">
        <w:rPr>
          <w:b/>
          <w:bCs/>
          <w:u w:val="single"/>
        </w:rPr>
        <w:t xml:space="preserve">10.1.4.1 Titul Obecná péče o extenzivní louky a pastviny </w:t>
      </w:r>
    </w:p>
    <w:p w:rsidR="00E31901" w:rsidRDefault="00E31901" w:rsidP="00E31901">
      <w:pPr>
        <w:spacing w:before="120"/>
        <w:ind w:firstLine="540"/>
      </w:pPr>
      <w:r w:rsidRPr="00A63793">
        <w:t xml:space="preserve">U tohoto základního managementu se nově předpokládá jeho jednotné uplatnění jak na louky, tak pastviny. </w:t>
      </w:r>
      <w:r>
        <w:t xml:space="preserve">Cílem je udržet dosaženou úroveň extenzívního hospodaření na TP. </w:t>
      </w:r>
      <w:r w:rsidRPr="00A63793">
        <w:t>Výpočet je postaven na porovnání PÚ modelových farem (slouží jako základ pro některé nadstavbové tituly na TP).</w:t>
      </w:r>
      <w:r>
        <w:t xml:space="preserve"> Podpora limitu max. 1,15 VDJ býložravců/ha vede farmáře k udržení extenzívního hospodaření. Dosavadní zkušenost ukazuje realistický předpoklad, že bez podpory AEKO by se farmy vrátily k rozšíření v průměru o 2 dojnice na 100 ha a o odpovídající počet ostatních kategorií dojného skotu (dopočtené podle údajů ČSÚ) a rozšířily by plochu orné půdy o cca 5 %. Podpora představuje kompenzaci odpovídající zachování stávající úrovně extenzity hospodaření. Model farmy bez AEKO kalkuluje průměrný příspěvek na úhradu fixních nákladů a zisku, který staví na PÚ komodit smíšené farmy v poměru odpovídajícímu podmínkám těchto farem v ČR.</w:t>
      </w:r>
    </w:p>
    <w:p w:rsidR="00E31901" w:rsidRPr="00A63793" w:rsidRDefault="00E31901" w:rsidP="00E31901">
      <w:pPr>
        <w:spacing w:before="120"/>
        <w:ind w:firstLine="540"/>
      </w:pPr>
      <w:r>
        <w:t>V případě, že ponechá zemědělec na louce část plochy dočasně neposečenou, zvýší se podpora o částku, odpovídající PÚ z této plochy.</w:t>
      </w:r>
    </w:p>
    <w:p w:rsidR="00E31901" w:rsidRPr="00A63793" w:rsidRDefault="00E31901" w:rsidP="00E31901">
      <w:pPr>
        <w:pStyle w:val="Abkrzungsverzeichnis"/>
        <w:tabs>
          <w:tab w:val="clear" w:pos="1701"/>
        </w:tabs>
        <w:spacing w:before="0" w:line="240" w:lineRule="auto"/>
        <w:rPr>
          <w:b/>
          <w:u w:val="single"/>
          <w:lang w:val="cs-CZ"/>
        </w:rPr>
      </w:pPr>
    </w:p>
    <w:tbl>
      <w:tblPr>
        <w:tblW w:w="9072" w:type="dxa"/>
        <w:tblInd w:w="108" w:type="dxa"/>
        <w:tblLook w:val="01E0" w:firstRow="1" w:lastRow="1" w:firstColumn="1" w:lastColumn="1" w:noHBand="0" w:noVBand="0"/>
      </w:tblPr>
      <w:tblGrid>
        <w:gridCol w:w="6487"/>
        <w:gridCol w:w="1292"/>
        <w:gridCol w:w="1293"/>
      </w:tblGrid>
      <w:tr w:rsidR="00E31901" w:rsidRPr="00A63793" w:rsidTr="00430078">
        <w:tc>
          <w:tcPr>
            <w:tcW w:w="6487" w:type="dxa"/>
            <w:shd w:val="clear" w:color="auto" w:fill="C2D69B" w:themeFill="accent3" w:themeFillTint="99"/>
          </w:tcPr>
          <w:p w:rsidR="00E31901" w:rsidRPr="00A63793" w:rsidRDefault="00E31901" w:rsidP="00430078">
            <w:pPr>
              <w:spacing w:line="280" w:lineRule="atLeast"/>
              <w:jc w:val="left"/>
              <w:rPr>
                <w:b/>
              </w:rPr>
            </w:pPr>
            <w:r w:rsidRPr="00A63793">
              <w:rPr>
                <w:b/>
              </w:rPr>
              <w:t>Péče o extenzivní travní porosty</w:t>
            </w:r>
          </w:p>
        </w:tc>
        <w:tc>
          <w:tcPr>
            <w:tcW w:w="1292" w:type="dxa"/>
          </w:tcPr>
          <w:p w:rsidR="00E31901" w:rsidRPr="00A63793" w:rsidRDefault="00E31901" w:rsidP="00430078">
            <w:pPr>
              <w:spacing w:line="280" w:lineRule="atLeast"/>
              <w:jc w:val="center"/>
            </w:pPr>
            <w:r w:rsidRPr="00A63793">
              <w:rPr>
                <w:b/>
              </w:rPr>
              <w:t>Kč/ha</w:t>
            </w:r>
          </w:p>
        </w:tc>
        <w:tc>
          <w:tcPr>
            <w:tcW w:w="1293" w:type="dxa"/>
          </w:tcPr>
          <w:p w:rsidR="00E31901" w:rsidRPr="00A63793" w:rsidRDefault="00E31901" w:rsidP="00430078">
            <w:pPr>
              <w:spacing w:line="280" w:lineRule="atLeast"/>
              <w:jc w:val="center"/>
            </w:pPr>
            <w:r w:rsidRPr="00A63793">
              <w:rPr>
                <w:b/>
              </w:rPr>
              <w:t>Kč/ha</w:t>
            </w:r>
          </w:p>
        </w:tc>
      </w:tr>
      <w:tr w:rsidR="00E31901" w:rsidRPr="00A63793" w:rsidTr="00430078">
        <w:tc>
          <w:tcPr>
            <w:tcW w:w="6487"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292" w:type="dxa"/>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35"/>
            </w:r>
          </w:p>
        </w:tc>
        <w:tc>
          <w:tcPr>
            <w:tcW w:w="1292" w:type="dxa"/>
            <w:vAlign w:val="center"/>
          </w:tcPr>
          <w:p w:rsidR="00E31901" w:rsidRPr="00A63793" w:rsidRDefault="00E31901" w:rsidP="00430078">
            <w:pPr>
              <w:spacing w:line="280" w:lineRule="atLeast"/>
              <w:jc w:val="right"/>
            </w:pPr>
            <w:r w:rsidRPr="00A63793">
              <w:t>19 668</w:t>
            </w:r>
            <w:r w:rsidRPr="00A63793">
              <w:rPr>
                <w:rStyle w:val="Znakapoznpodarou"/>
              </w:rPr>
              <w:footnoteReference w:id="36"/>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37"/>
            </w:r>
          </w:p>
        </w:tc>
        <w:tc>
          <w:tcPr>
            <w:tcW w:w="1292" w:type="dxa"/>
            <w:vAlign w:val="center"/>
          </w:tcPr>
          <w:p w:rsidR="00E31901" w:rsidRPr="00A63793" w:rsidRDefault="00E31901" w:rsidP="00430078">
            <w:pPr>
              <w:spacing w:line="280" w:lineRule="atLeast"/>
              <w:jc w:val="right"/>
            </w:pPr>
            <w:r w:rsidRPr="00A63793">
              <w:t>17 088</w:t>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Ztráta příjmu celkem (rozdíl příspěvků na úhradu)</w:t>
            </w:r>
          </w:p>
        </w:tc>
        <w:tc>
          <w:tcPr>
            <w:tcW w:w="1292" w:type="dxa"/>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87" w:type="dxa"/>
            <w:shd w:val="clear" w:color="auto" w:fill="auto"/>
          </w:tcPr>
          <w:p w:rsidR="00E31901" w:rsidRPr="00A63793" w:rsidRDefault="00E31901" w:rsidP="00430078">
            <w:pPr>
              <w:spacing w:line="280" w:lineRule="atLeast"/>
            </w:pPr>
            <w:r>
              <w:t>Sečení od středu ke kraji</w:t>
            </w:r>
          </w:p>
        </w:tc>
        <w:tc>
          <w:tcPr>
            <w:tcW w:w="1292" w:type="dxa"/>
            <w:shd w:val="clear" w:color="auto" w:fill="auto"/>
            <w:vAlign w:val="center"/>
          </w:tcPr>
          <w:p w:rsidR="00E31901" w:rsidRPr="00A63793" w:rsidRDefault="00E31901" w:rsidP="00430078">
            <w:pPr>
              <w:spacing w:line="280" w:lineRule="atLeast"/>
              <w:jc w:val="right"/>
              <w:rPr>
                <w:b/>
              </w:rPr>
            </w:pPr>
          </w:p>
        </w:tc>
        <w:tc>
          <w:tcPr>
            <w:tcW w:w="1293" w:type="dxa"/>
            <w:shd w:val="clear" w:color="auto" w:fill="auto"/>
            <w:vAlign w:val="center"/>
          </w:tcPr>
          <w:p w:rsidR="00E31901" w:rsidRPr="00A63793" w:rsidRDefault="00E31901" w:rsidP="00430078">
            <w:pPr>
              <w:spacing w:line="280" w:lineRule="atLeast"/>
              <w:jc w:val="right"/>
            </w:pPr>
            <w:r>
              <w:t>119</w:t>
            </w:r>
          </w:p>
        </w:tc>
      </w:tr>
      <w:tr w:rsidR="00E31901" w:rsidRPr="00A63793" w:rsidTr="00430078">
        <w:tc>
          <w:tcPr>
            <w:tcW w:w="6487"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292" w:type="dxa"/>
            <w:shd w:val="clear" w:color="auto" w:fill="C2D69B" w:themeFill="accent3" w:themeFillTint="99"/>
            <w:vAlign w:val="center"/>
          </w:tcPr>
          <w:p w:rsidR="00E31901" w:rsidRPr="00A63793" w:rsidRDefault="00E31901" w:rsidP="00430078">
            <w:pPr>
              <w:spacing w:line="280" w:lineRule="atLeast"/>
              <w:jc w:val="right"/>
              <w:rPr>
                <w:b/>
              </w:rPr>
            </w:pPr>
          </w:p>
        </w:tc>
        <w:tc>
          <w:tcPr>
            <w:tcW w:w="1293"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 xml:space="preserve">2 </w:t>
            </w:r>
            <w:r>
              <w:rPr>
                <w:b/>
              </w:rPr>
              <w:t>6</w:t>
            </w:r>
            <w:r w:rsidRPr="00A63793">
              <w:rPr>
                <w:b/>
              </w:rPr>
              <w:t>9</w:t>
            </w:r>
            <w:r>
              <w:rPr>
                <w:b/>
              </w:rPr>
              <w:t>8</w:t>
            </w:r>
          </w:p>
        </w:tc>
      </w:tr>
    </w:tbl>
    <w:p w:rsidR="00E31901" w:rsidRPr="00A63793" w:rsidRDefault="00E31901" w:rsidP="00E31901">
      <w:pPr>
        <w:pStyle w:val="Abkrzungsverzeichnis"/>
        <w:tabs>
          <w:tab w:val="clear" w:pos="1701"/>
        </w:tabs>
        <w:spacing w:before="0" w:line="240" w:lineRule="auto"/>
        <w:outlineLvl w:val="0"/>
        <w:rPr>
          <w:b/>
          <w:u w:val="single"/>
          <w:lang w:val="cs-CZ"/>
        </w:rPr>
      </w:pPr>
    </w:p>
    <w:tbl>
      <w:tblPr>
        <w:tblW w:w="9072" w:type="dxa"/>
        <w:tblInd w:w="108" w:type="dxa"/>
        <w:tblLook w:val="01E0" w:firstRow="1" w:lastRow="1" w:firstColumn="1" w:lastColumn="1" w:noHBand="0" w:noVBand="0"/>
      </w:tblPr>
      <w:tblGrid>
        <w:gridCol w:w="6487"/>
        <w:gridCol w:w="1292"/>
        <w:gridCol w:w="1293"/>
      </w:tblGrid>
      <w:tr w:rsidR="00E31901" w:rsidRPr="00A63793" w:rsidTr="00430078">
        <w:tc>
          <w:tcPr>
            <w:tcW w:w="6487" w:type="dxa"/>
            <w:shd w:val="clear" w:color="auto" w:fill="C2D69B" w:themeFill="accent3" w:themeFillTint="99"/>
          </w:tcPr>
          <w:p w:rsidR="00E31901" w:rsidRPr="00A63793" w:rsidRDefault="00E31901" w:rsidP="00430078">
            <w:pPr>
              <w:spacing w:line="280" w:lineRule="atLeast"/>
              <w:jc w:val="left"/>
              <w:rPr>
                <w:b/>
              </w:rPr>
            </w:pPr>
            <w:r w:rsidRPr="00A63793">
              <w:rPr>
                <w:b/>
              </w:rPr>
              <w:t>Péče o extenzivní travní porosty s ponechanými neposečenými pásy</w:t>
            </w:r>
            <w:r>
              <w:rPr>
                <w:b/>
              </w:rPr>
              <w:t xml:space="preserve"> </w:t>
            </w:r>
          </w:p>
        </w:tc>
        <w:tc>
          <w:tcPr>
            <w:tcW w:w="1292" w:type="dxa"/>
          </w:tcPr>
          <w:p w:rsidR="00E31901" w:rsidRPr="00A63793" w:rsidRDefault="00E31901" w:rsidP="00430078">
            <w:pPr>
              <w:spacing w:line="280" w:lineRule="atLeast"/>
              <w:jc w:val="center"/>
            </w:pPr>
            <w:r w:rsidRPr="00A63793">
              <w:rPr>
                <w:b/>
              </w:rPr>
              <w:t>Kč/ha</w:t>
            </w:r>
          </w:p>
        </w:tc>
        <w:tc>
          <w:tcPr>
            <w:tcW w:w="1293" w:type="dxa"/>
          </w:tcPr>
          <w:p w:rsidR="00E31901" w:rsidRPr="00A63793" w:rsidRDefault="00E31901" w:rsidP="00430078">
            <w:pPr>
              <w:spacing w:line="280" w:lineRule="atLeast"/>
              <w:jc w:val="center"/>
            </w:pPr>
            <w:r w:rsidRPr="00A63793">
              <w:rPr>
                <w:b/>
              </w:rPr>
              <w:t>Kč/ha</w:t>
            </w:r>
          </w:p>
        </w:tc>
      </w:tr>
      <w:tr w:rsidR="00E31901" w:rsidRPr="00A63793" w:rsidTr="00430078">
        <w:tc>
          <w:tcPr>
            <w:tcW w:w="6487"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292" w:type="dxa"/>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Příspěvek na úhradu fixních nákladů a zisku - obvyklá farma</w:t>
            </w:r>
            <w:r>
              <w:rPr>
                <w:rStyle w:val="Znakapoznpodarou"/>
              </w:rPr>
              <w:footnoteReference w:id="38"/>
            </w:r>
          </w:p>
        </w:tc>
        <w:tc>
          <w:tcPr>
            <w:tcW w:w="1292" w:type="dxa"/>
            <w:vAlign w:val="center"/>
          </w:tcPr>
          <w:p w:rsidR="00E31901" w:rsidRPr="00A63793" w:rsidRDefault="00E31901" w:rsidP="00430078">
            <w:pPr>
              <w:spacing w:line="280" w:lineRule="atLeast"/>
              <w:jc w:val="right"/>
            </w:pPr>
            <w:r w:rsidRPr="00A63793">
              <w:t>19 668</w:t>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Příspěvek na úhradu fixních nákladů a zisku - pod závazkem</w:t>
            </w:r>
            <w:r>
              <w:rPr>
                <w:rStyle w:val="Znakapoznpodarou"/>
              </w:rPr>
              <w:footnoteReference w:id="39"/>
            </w:r>
          </w:p>
        </w:tc>
        <w:tc>
          <w:tcPr>
            <w:tcW w:w="1292" w:type="dxa"/>
            <w:vAlign w:val="center"/>
          </w:tcPr>
          <w:p w:rsidR="00E31901" w:rsidRPr="00A63793" w:rsidRDefault="00E31901" w:rsidP="00430078">
            <w:pPr>
              <w:spacing w:line="280" w:lineRule="atLeast"/>
              <w:jc w:val="right"/>
            </w:pPr>
            <w:r w:rsidRPr="00A63793">
              <w:t>17 088</w:t>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Ztráta příjmu celkem (rozdíl příspěvků na úhradu)</w:t>
            </w:r>
          </w:p>
        </w:tc>
        <w:tc>
          <w:tcPr>
            <w:tcW w:w="1292" w:type="dxa"/>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87" w:type="dxa"/>
            <w:shd w:val="clear" w:color="auto" w:fill="auto"/>
          </w:tcPr>
          <w:p w:rsidR="00E31901" w:rsidRPr="00A63793" w:rsidRDefault="00E31901" w:rsidP="00430078">
            <w:pPr>
              <w:spacing w:line="280" w:lineRule="atLeast"/>
              <w:rPr>
                <w:b/>
              </w:rPr>
            </w:pPr>
            <w:r w:rsidRPr="00A63793">
              <w:t xml:space="preserve">Ponechání nepokosených 3-10% plochy (PB nad </w:t>
            </w:r>
            <w:r>
              <w:t>12</w:t>
            </w:r>
            <w:r w:rsidRPr="00A63793">
              <w:t xml:space="preserve"> ha)</w:t>
            </w:r>
            <w:r>
              <w:rPr>
                <w:rStyle w:val="Znakapoznpodarou"/>
              </w:rPr>
              <w:footnoteReference w:id="40"/>
            </w:r>
          </w:p>
        </w:tc>
        <w:tc>
          <w:tcPr>
            <w:tcW w:w="1292" w:type="dxa"/>
            <w:shd w:val="clear" w:color="auto" w:fill="auto"/>
            <w:vAlign w:val="center"/>
          </w:tcPr>
          <w:p w:rsidR="00E31901" w:rsidRPr="00A63793" w:rsidRDefault="00E31901" w:rsidP="00430078">
            <w:pPr>
              <w:spacing w:line="280" w:lineRule="atLeast"/>
              <w:jc w:val="right"/>
              <w:rPr>
                <w:b/>
              </w:rPr>
            </w:pPr>
          </w:p>
        </w:tc>
        <w:tc>
          <w:tcPr>
            <w:tcW w:w="1293" w:type="dxa"/>
            <w:shd w:val="clear" w:color="auto" w:fill="auto"/>
            <w:vAlign w:val="center"/>
          </w:tcPr>
          <w:p w:rsidR="00E31901" w:rsidRPr="00A63793" w:rsidRDefault="00E31901" w:rsidP="00430078">
            <w:pPr>
              <w:spacing w:line="280" w:lineRule="atLeast"/>
              <w:jc w:val="right"/>
              <w:rPr>
                <w:b/>
              </w:rPr>
            </w:pPr>
            <w:r w:rsidRPr="00A63793">
              <w:t>293</w:t>
            </w:r>
          </w:p>
        </w:tc>
      </w:tr>
      <w:tr w:rsidR="00E31901" w:rsidRPr="00A63793" w:rsidTr="00430078">
        <w:tc>
          <w:tcPr>
            <w:tcW w:w="6487" w:type="dxa"/>
            <w:shd w:val="clear" w:color="auto" w:fill="auto"/>
          </w:tcPr>
          <w:p w:rsidR="00E31901" w:rsidRPr="00A63793" w:rsidRDefault="00E31901" w:rsidP="00430078">
            <w:pPr>
              <w:spacing w:line="280" w:lineRule="atLeast"/>
            </w:pPr>
            <w:r>
              <w:t>Sečení od středu ke kraji</w:t>
            </w:r>
          </w:p>
        </w:tc>
        <w:tc>
          <w:tcPr>
            <w:tcW w:w="1292" w:type="dxa"/>
            <w:shd w:val="clear" w:color="auto" w:fill="auto"/>
            <w:vAlign w:val="center"/>
          </w:tcPr>
          <w:p w:rsidR="00E31901" w:rsidRPr="00A63793" w:rsidRDefault="00E31901" w:rsidP="00430078">
            <w:pPr>
              <w:spacing w:line="280" w:lineRule="atLeast"/>
              <w:jc w:val="right"/>
              <w:rPr>
                <w:b/>
              </w:rPr>
            </w:pPr>
          </w:p>
        </w:tc>
        <w:tc>
          <w:tcPr>
            <w:tcW w:w="1293" w:type="dxa"/>
            <w:shd w:val="clear" w:color="auto" w:fill="auto"/>
            <w:vAlign w:val="center"/>
          </w:tcPr>
          <w:p w:rsidR="00E31901" w:rsidRPr="00A63793" w:rsidRDefault="00E31901" w:rsidP="00430078">
            <w:pPr>
              <w:spacing w:line="280" w:lineRule="atLeast"/>
              <w:jc w:val="right"/>
            </w:pPr>
            <w:r>
              <w:t>119</w:t>
            </w:r>
          </w:p>
        </w:tc>
      </w:tr>
      <w:tr w:rsidR="00E31901" w:rsidRPr="00A63793" w:rsidTr="00430078">
        <w:tc>
          <w:tcPr>
            <w:tcW w:w="6487"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292" w:type="dxa"/>
            <w:shd w:val="clear" w:color="auto" w:fill="C2D69B" w:themeFill="accent3" w:themeFillTint="99"/>
            <w:vAlign w:val="center"/>
          </w:tcPr>
          <w:p w:rsidR="00E31901" w:rsidRPr="00A63793" w:rsidRDefault="00E31901" w:rsidP="00430078">
            <w:pPr>
              <w:spacing w:line="280" w:lineRule="atLeast"/>
              <w:jc w:val="right"/>
              <w:rPr>
                <w:b/>
              </w:rPr>
            </w:pPr>
          </w:p>
        </w:tc>
        <w:tc>
          <w:tcPr>
            <w:tcW w:w="1293"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 xml:space="preserve">2 </w:t>
            </w:r>
            <w:r>
              <w:rPr>
                <w:b/>
              </w:rPr>
              <w:t>991</w:t>
            </w:r>
          </w:p>
        </w:tc>
      </w:tr>
    </w:tbl>
    <w:p w:rsidR="00E31901" w:rsidRPr="00A63793" w:rsidRDefault="00E31901" w:rsidP="00E31901">
      <w:pPr>
        <w:pStyle w:val="Abkrzungsverzeichnis"/>
        <w:tabs>
          <w:tab w:val="clear" w:pos="1701"/>
        </w:tabs>
        <w:spacing w:before="0" w:line="240" w:lineRule="auto"/>
        <w:outlineLvl w:val="0"/>
        <w:rPr>
          <w:sz w:val="20"/>
          <w:lang w:val="cs-CZ"/>
        </w:rPr>
      </w:pPr>
    </w:p>
    <w:p w:rsidR="00E31901" w:rsidRPr="00A63793" w:rsidRDefault="00E31901" w:rsidP="00E31901">
      <w:pPr>
        <w:spacing w:before="120"/>
        <w:rPr>
          <w:b/>
          <w:bCs/>
          <w:u w:val="single"/>
        </w:rPr>
      </w:pPr>
      <w:r w:rsidRPr="00A63793">
        <w:rPr>
          <w:b/>
          <w:bCs/>
          <w:u w:val="single"/>
        </w:rPr>
        <w:lastRenderedPageBreak/>
        <w:t>10.1.4.2 a 10.1.4.3</w:t>
      </w:r>
      <w:r w:rsidRPr="00A63793">
        <w:rPr>
          <w:i/>
          <w:u w:val="single"/>
        </w:rPr>
        <w:t xml:space="preserve"> </w:t>
      </w:r>
      <w:r w:rsidRPr="00A63793">
        <w:rPr>
          <w:b/>
          <w:bCs/>
          <w:u w:val="single"/>
        </w:rPr>
        <w:t>Tituly Mezofilní a vlhkomilné louky hnojené a nehnojené</w:t>
      </w:r>
    </w:p>
    <w:p w:rsidR="00E31901" w:rsidRPr="004F07F4" w:rsidRDefault="00E31901" w:rsidP="00E31901">
      <w:pPr>
        <w:rPr>
          <w:bCs/>
        </w:rPr>
      </w:pPr>
      <w:r w:rsidRPr="004F07F4">
        <w:rPr>
          <w:bCs/>
        </w:rPr>
        <w:t xml:space="preserve">Na těchto z hlediska biodiverzity cennějších loukách je ve srovnání se základním titulem navíc omezena aplikace jen na organická hnojiva, proto je </w:t>
      </w:r>
      <w:r w:rsidR="004B0DA9">
        <w:rPr>
          <w:bCs/>
        </w:rPr>
        <w:t xml:space="preserve">zohledněna ztráta vyvolaná vyloučením průmyslových hnojiv a je </w:t>
      </w:r>
      <w:r w:rsidRPr="004F07F4">
        <w:rPr>
          <w:bCs/>
        </w:rPr>
        <w:t>hrazeno zvýšení nákladů na aplikaci těchto hnojiv. Dále se vyžaduje sekat travní porost obtížnějším způsobem než je běžná praxe, tj. buď ze středu ke kraji nebo od jednoho okraje k druhému, a posunout termín první seče proti obvyklému termínu. Oba závazky přispívají zejména k podpoření druhové rozmanitosti na loukách (např. vyšších rostlin a bezobratlých) a k zachování typických rostlinných společenstev. U nehnojené varianty jsou navíc podpořeny druhy rostlin citlivé na vyšší dávky živin.</w:t>
      </w:r>
    </w:p>
    <w:p w:rsidR="00E31901" w:rsidRPr="00767B37" w:rsidRDefault="00E31901" w:rsidP="00E31901">
      <w:pPr>
        <w:rPr>
          <w:bCs/>
          <w:u w:val="single"/>
        </w:rPr>
      </w:pPr>
    </w:p>
    <w:tbl>
      <w:tblPr>
        <w:tblW w:w="9000" w:type="dxa"/>
        <w:tblInd w:w="108" w:type="dxa"/>
        <w:tblLook w:val="01E0" w:firstRow="1" w:lastRow="1" w:firstColumn="1" w:lastColumn="1" w:noHBand="0" w:noVBand="0"/>
      </w:tblPr>
      <w:tblGrid>
        <w:gridCol w:w="6487"/>
        <w:gridCol w:w="1256"/>
        <w:gridCol w:w="1257"/>
      </w:tblGrid>
      <w:tr w:rsidR="00E31901" w:rsidRPr="00A63793" w:rsidTr="00430078">
        <w:tc>
          <w:tcPr>
            <w:tcW w:w="6487" w:type="dxa"/>
            <w:shd w:val="clear" w:color="auto" w:fill="C2D69B" w:themeFill="accent3" w:themeFillTint="99"/>
          </w:tcPr>
          <w:p w:rsidR="00E31901" w:rsidRPr="00A63793" w:rsidRDefault="00E31901" w:rsidP="00430078">
            <w:pPr>
              <w:spacing w:line="280" w:lineRule="atLeast"/>
              <w:rPr>
                <w:b/>
                <w:u w:val="single"/>
              </w:rPr>
            </w:pPr>
            <w:r w:rsidRPr="00A63793">
              <w:rPr>
                <w:b/>
                <w:bCs/>
                <w:u w:val="single"/>
              </w:rPr>
              <w:t>Mezofilní a vlhkomilné louky - hnojené</w:t>
            </w:r>
          </w:p>
        </w:tc>
        <w:tc>
          <w:tcPr>
            <w:tcW w:w="1256" w:type="dxa"/>
          </w:tcPr>
          <w:p w:rsidR="00E31901" w:rsidRPr="00A63793" w:rsidRDefault="00E31901" w:rsidP="00430078">
            <w:pPr>
              <w:spacing w:line="280" w:lineRule="atLeast"/>
              <w:jc w:val="center"/>
            </w:pPr>
            <w:r w:rsidRPr="00A63793">
              <w:rPr>
                <w:b/>
              </w:rPr>
              <w:t>Kč/ha</w:t>
            </w:r>
          </w:p>
        </w:tc>
        <w:tc>
          <w:tcPr>
            <w:tcW w:w="1257" w:type="dxa"/>
          </w:tcPr>
          <w:p w:rsidR="00E31901" w:rsidRPr="00A63793" w:rsidRDefault="00E31901" w:rsidP="00430078">
            <w:pPr>
              <w:spacing w:line="280" w:lineRule="atLeast"/>
              <w:jc w:val="center"/>
            </w:pPr>
            <w:r w:rsidRPr="00A63793">
              <w:rPr>
                <w:b/>
              </w:rPr>
              <w:t>Kč/ha</w:t>
            </w:r>
          </w:p>
        </w:tc>
      </w:tr>
      <w:tr w:rsidR="00E31901" w:rsidRPr="00A63793" w:rsidTr="00430078">
        <w:trPr>
          <w:trHeight w:val="161"/>
        </w:trPr>
        <w:tc>
          <w:tcPr>
            <w:tcW w:w="6487"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41"/>
            </w:r>
          </w:p>
        </w:tc>
        <w:tc>
          <w:tcPr>
            <w:tcW w:w="1256" w:type="dxa"/>
            <w:vAlign w:val="center"/>
          </w:tcPr>
          <w:p w:rsidR="00E31901" w:rsidRPr="00A63793" w:rsidRDefault="00E31901" w:rsidP="00430078">
            <w:pPr>
              <w:spacing w:line="280" w:lineRule="atLeast"/>
              <w:jc w:val="right"/>
            </w:pPr>
            <w:r w:rsidRPr="00A63793">
              <w:t>19 668</w:t>
            </w:r>
          </w:p>
        </w:tc>
        <w:tc>
          <w:tcPr>
            <w:tcW w:w="1257"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42"/>
            </w:r>
          </w:p>
        </w:tc>
        <w:tc>
          <w:tcPr>
            <w:tcW w:w="1256" w:type="dxa"/>
            <w:vAlign w:val="center"/>
          </w:tcPr>
          <w:p w:rsidR="00E31901" w:rsidRPr="00A63793" w:rsidRDefault="00E31901" w:rsidP="00430078">
            <w:pPr>
              <w:spacing w:line="280" w:lineRule="atLeast"/>
              <w:jc w:val="right"/>
            </w:pPr>
            <w:r w:rsidRPr="00A63793">
              <w:t>17 088</w:t>
            </w:r>
          </w:p>
        </w:tc>
        <w:tc>
          <w:tcPr>
            <w:tcW w:w="1257"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Ztráta příjmu celkem (rozdíl příspěvků na úhradu)</w:t>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87" w:type="dxa"/>
          </w:tcPr>
          <w:p w:rsidR="00E31901" w:rsidRPr="00A63793" w:rsidRDefault="00E31901" w:rsidP="00430078">
            <w:pPr>
              <w:spacing w:line="280" w:lineRule="atLeast"/>
            </w:pPr>
            <w:r>
              <w:t>Ztráta vyvolaná vyloučením průmyslových hnojiv</w:t>
            </w:r>
          </w:p>
        </w:tc>
        <w:tc>
          <w:tcPr>
            <w:tcW w:w="1256" w:type="dxa"/>
            <w:vAlign w:val="center"/>
          </w:tcPr>
          <w:p w:rsidR="00E31901" w:rsidRPr="00A63793" w:rsidRDefault="00E31901" w:rsidP="00430078">
            <w:pPr>
              <w:spacing w:line="280" w:lineRule="atLeast"/>
              <w:jc w:val="right"/>
            </w:pPr>
            <w:r>
              <w:t>1 963</w:t>
            </w:r>
          </w:p>
        </w:tc>
        <w:tc>
          <w:tcPr>
            <w:tcW w:w="1257"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p>
        </w:tc>
      </w:tr>
      <w:tr w:rsidR="00E31901" w:rsidRPr="00A63793" w:rsidTr="00430078">
        <w:tc>
          <w:tcPr>
            <w:tcW w:w="6487" w:type="dxa"/>
          </w:tcPr>
          <w:p w:rsidR="00E31901" w:rsidRPr="00A63793" w:rsidRDefault="00E31901" w:rsidP="00430078">
            <w:pPr>
              <w:spacing w:line="280" w:lineRule="atLeast"/>
            </w:pPr>
            <w:r w:rsidRPr="00A63793">
              <w:t>Zvýšené náklady na aplikaci organických hnojiv</w:t>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r>
              <w:t>609</w:t>
            </w:r>
          </w:p>
        </w:tc>
      </w:tr>
      <w:tr w:rsidR="00E31901" w:rsidRPr="00A63793" w:rsidTr="00430078">
        <w:tc>
          <w:tcPr>
            <w:tcW w:w="6487" w:type="dxa"/>
          </w:tcPr>
          <w:p w:rsidR="00E31901" w:rsidRPr="00A63793" w:rsidRDefault="00E31901" w:rsidP="00430078">
            <w:pPr>
              <w:spacing w:line="280" w:lineRule="atLeast"/>
            </w:pPr>
            <w:r w:rsidRPr="00A63793">
              <w:t>Dodatečné náklady v důsledku ztížené seče</w:t>
            </w:r>
            <w:r>
              <w:t>, sečení ze středu ke krajům</w:t>
            </w:r>
            <w:r w:rsidRPr="00A63793">
              <w:rPr>
                <w:rStyle w:val="Znakapoznpodarou"/>
              </w:rPr>
              <w:footnoteReference w:id="43"/>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r w:rsidRPr="00A63793">
              <w:t>119</w:t>
            </w:r>
          </w:p>
        </w:tc>
      </w:tr>
      <w:tr w:rsidR="00E31901" w:rsidRPr="00A63793" w:rsidTr="00430078">
        <w:tc>
          <w:tcPr>
            <w:tcW w:w="6487" w:type="dxa"/>
          </w:tcPr>
          <w:p w:rsidR="00E31901" w:rsidRPr="00A63793" w:rsidRDefault="00E31901" w:rsidP="00430078">
            <w:pPr>
              <w:spacing w:line="280" w:lineRule="atLeast"/>
            </w:pPr>
            <w:r w:rsidRPr="00A63793">
              <w:t>Dodatečné náklady v důsledku omezení termínu seče</w:t>
            </w:r>
            <w:r w:rsidRPr="00A63793">
              <w:rPr>
                <w:rStyle w:val="Znakapoznpodarou"/>
              </w:rPr>
              <w:footnoteReference w:id="44"/>
            </w:r>
          </w:p>
        </w:tc>
        <w:tc>
          <w:tcPr>
            <w:tcW w:w="1256" w:type="dxa"/>
            <w:vAlign w:val="center"/>
          </w:tcPr>
          <w:p w:rsidR="00E31901" w:rsidRPr="00A63793" w:rsidRDefault="00E31901" w:rsidP="00430078">
            <w:pPr>
              <w:spacing w:line="280" w:lineRule="atLeast"/>
              <w:jc w:val="right"/>
            </w:pPr>
          </w:p>
        </w:tc>
        <w:tc>
          <w:tcPr>
            <w:tcW w:w="1257" w:type="dxa"/>
            <w:vAlign w:val="center"/>
          </w:tcPr>
          <w:p w:rsidR="00E31901" w:rsidRPr="00A63793" w:rsidRDefault="00E31901" w:rsidP="00430078">
            <w:pPr>
              <w:spacing w:line="280" w:lineRule="atLeast"/>
              <w:jc w:val="right"/>
            </w:pPr>
            <w:r>
              <w:t>56</w:t>
            </w:r>
          </w:p>
        </w:tc>
      </w:tr>
      <w:tr w:rsidR="00E31901" w:rsidRPr="00A63793" w:rsidTr="00430078">
        <w:tc>
          <w:tcPr>
            <w:tcW w:w="6487"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256" w:type="dxa"/>
            <w:shd w:val="clear" w:color="auto" w:fill="C2D69B" w:themeFill="accent3" w:themeFillTint="99"/>
            <w:vAlign w:val="center"/>
          </w:tcPr>
          <w:p w:rsidR="00E31901" w:rsidRPr="00A63793" w:rsidRDefault="00E31901" w:rsidP="00430078">
            <w:pPr>
              <w:spacing w:line="280" w:lineRule="atLeast"/>
              <w:jc w:val="right"/>
            </w:pPr>
          </w:p>
        </w:tc>
        <w:tc>
          <w:tcPr>
            <w:tcW w:w="1257" w:type="dxa"/>
            <w:shd w:val="clear" w:color="auto" w:fill="C2D69B" w:themeFill="accent3" w:themeFillTint="99"/>
            <w:vAlign w:val="center"/>
          </w:tcPr>
          <w:p w:rsidR="00E31901" w:rsidRPr="00A63793" w:rsidRDefault="00E31901" w:rsidP="00430078">
            <w:pPr>
              <w:spacing w:line="280" w:lineRule="atLeast"/>
              <w:jc w:val="right"/>
              <w:rPr>
                <w:b/>
              </w:rPr>
            </w:pPr>
            <w:r>
              <w:rPr>
                <w:b/>
              </w:rPr>
              <w:t>5</w:t>
            </w:r>
            <w:r w:rsidRPr="00A63793">
              <w:rPr>
                <w:b/>
              </w:rPr>
              <w:t xml:space="preserve"> </w:t>
            </w:r>
            <w:r>
              <w:rPr>
                <w:b/>
              </w:rPr>
              <w:t>326</w:t>
            </w:r>
          </w:p>
        </w:tc>
      </w:tr>
      <w:tr w:rsidR="00E31901" w:rsidRPr="00A63793" w:rsidTr="00430078">
        <w:tc>
          <w:tcPr>
            <w:tcW w:w="6487" w:type="dxa"/>
          </w:tcPr>
          <w:p w:rsidR="00E31901" w:rsidRPr="00836C58" w:rsidRDefault="00E31901" w:rsidP="00430078">
            <w:pPr>
              <w:spacing w:line="280" w:lineRule="atLeast"/>
            </w:pPr>
          </w:p>
        </w:tc>
        <w:tc>
          <w:tcPr>
            <w:tcW w:w="1256" w:type="dxa"/>
            <w:vAlign w:val="center"/>
          </w:tcPr>
          <w:p w:rsidR="00E31901" w:rsidRPr="00836C58" w:rsidRDefault="00E31901" w:rsidP="00430078">
            <w:pPr>
              <w:spacing w:line="280" w:lineRule="atLeast"/>
              <w:jc w:val="right"/>
            </w:pPr>
          </w:p>
        </w:tc>
        <w:tc>
          <w:tcPr>
            <w:tcW w:w="1257" w:type="dxa"/>
            <w:vAlign w:val="center"/>
          </w:tcPr>
          <w:p w:rsidR="00E31901" w:rsidRPr="00836C58" w:rsidRDefault="00E31901" w:rsidP="00430078">
            <w:pPr>
              <w:spacing w:line="280" w:lineRule="atLeast"/>
              <w:jc w:val="right"/>
            </w:pPr>
          </w:p>
        </w:tc>
      </w:tr>
    </w:tbl>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snížena o 2 224 Kč/ha.</w:t>
      </w:r>
    </w:p>
    <w:p w:rsidR="00E31901" w:rsidRPr="00A63793" w:rsidRDefault="00E31901" w:rsidP="00E31901">
      <w:pPr>
        <w:spacing w:before="240"/>
      </w:pPr>
      <w:r>
        <w:rPr>
          <w:b/>
          <w:i/>
        </w:rPr>
        <w:t xml:space="preserve">- </w:t>
      </w:r>
      <w:r w:rsidRPr="00A63793">
        <w:t>V případě ponechávání 3-10</w:t>
      </w:r>
      <w:r>
        <w:t xml:space="preserve"> </w:t>
      </w:r>
      <w:r w:rsidRPr="00A63793">
        <w:t xml:space="preserve">% ploch nepokosených (předpokládáno u PB nad </w:t>
      </w:r>
      <w:r>
        <w:t>1</w:t>
      </w:r>
      <w:r w:rsidRPr="00A63793">
        <w:t>2 ha) bude k platbě připočteno 293 Kč/ha.</w:t>
      </w:r>
    </w:p>
    <w:p w:rsidR="00E31901" w:rsidRDefault="00E31901" w:rsidP="00E31901">
      <w:pPr>
        <w:rPr>
          <w:b/>
          <w:bCs/>
          <w:u w:val="single"/>
        </w:rPr>
      </w:pPr>
    </w:p>
    <w:p w:rsidR="00E31901" w:rsidRPr="004F07F4" w:rsidRDefault="00E31901" w:rsidP="00E31901">
      <w:pPr>
        <w:rPr>
          <w:bCs/>
        </w:rPr>
      </w:pPr>
      <w:r w:rsidRPr="004F07F4">
        <w:rPr>
          <w:bCs/>
        </w:rPr>
        <w:t>V případě mezofilních a vlhkomilných luk nehnojených se újma zvýší o ztrátu způsobenou úplným vyloučením hnojení.</w:t>
      </w:r>
    </w:p>
    <w:tbl>
      <w:tblPr>
        <w:tblW w:w="9072" w:type="dxa"/>
        <w:tblInd w:w="108" w:type="dxa"/>
        <w:tblLook w:val="01E0" w:firstRow="1" w:lastRow="1" w:firstColumn="1" w:lastColumn="1" w:noHBand="0" w:noVBand="0"/>
      </w:tblPr>
      <w:tblGrid>
        <w:gridCol w:w="6461"/>
        <w:gridCol w:w="1305"/>
        <w:gridCol w:w="1306"/>
      </w:tblGrid>
      <w:tr w:rsidR="00E31901" w:rsidRPr="00A63793" w:rsidTr="00430078">
        <w:tc>
          <w:tcPr>
            <w:tcW w:w="6461" w:type="dxa"/>
            <w:shd w:val="clear" w:color="auto" w:fill="C2D69B" w:themeFill="accent3" w:themeFillTint="99"/>
          </w:tcPr>
          <w:p w:rsidR="00E31901" w:rsidRPr="00A63793" w:rsidRDefault="00E31901" w:rsidP="00430078">
            <w:pPr>
              <w:spacing w:line="280" w:lineRule="atLeast"/>
              <w:rPr>
                <w:b/>
                <w:u w:val="single"/>
              </w:rPr>
            </w:pPr>
            <w:r w:rsidRPr="00A63793">
              <w:rPr>
                <w:b/>
                <w:bCs/>
                <w:u w:val="single"/>
              </w:rPr>
              <w:t>Mezofilní a vlhkomilné louky - nehnojené</w:t>
            </w:r>
          </w:p>
        </w:tc>
        <w:tc>
          <w:tcPr>
            <w:tcW w:w="1305" w:type="dxa"/>
          </w:tcPr>
          <w:p w:rsidR="00E31901" w:rsidRPr="00A63793" w:rsidRDefault="00E31901" w:rsidP="00430078">
            <w:pPr>
              <w:spacing w:line="280" w:lineRule="atLeast"/>
              <w:jc w:val="center"/>
            </w:pPr>
            <w:r w:rsidRPr="00A63793">
              <w:rPr>
                <w:b/>
              </w:rPr>
              <w:t>Kč/ha</w:t>
            </w:r>
          </w:p>
        </w:tc>
        <w:tc>
          <w:tcPr>
            <w:tcW w:w="1306" w:type="dxa"/>
          </w:tcPr>
          <w:p w:rsidR="00E31901" w:rsidRPr="00A63793" w:rsidRDefault="00E31901" w:rsidP="00430078">
            <w:pPr>
              <w:spacing w:line="280" w:lineRule="atLeast"/>
              <w:jc w:val="center"/>
            </w:pPr>
            <w:r w:rsidRPr="00A63793">
              <w:rPr>
                <w:b/>
              </w:rPr>
              <w:t>Kč/ha</w:t>
            </w:r>
          </w:p>
        </w:tc>
      </w:tr>
      <w:tr w:rsidR="00E31901" w:rsidRPr="00A63793" w:rsidTr="00430078">
        <w:trPr>
          <w:trHeight w:val="161"/>
        </w:trPr>
        <w:tc>
          <w:tcPr>
            <w:tcW w:w="6461"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45"/>
            </w:r>
          </w:p>
        </w:tc>
        <w:tc>
          <w:tcPr>
            <w:tcW w:w="1305" w:type="dxa"/>
            <w:vAlign w:val="center"/>
          </w:tcPr>
          <w:p w:rsidR="00E31901" w:rsidRPr="00A63793" w:rsidRDefault="00E31901" w:rsidP="00430078">
            <w:pPr>
              <w:spacing w:line="280" w:lineRule="atLeast"/>
              <w:jc w:val="right"/>
            </w:pPr>
            <w:r w:rsidRPr="00A63793">
              <w:t>19 668</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46"/>
            </w:r>
          </w:p>
        </w:tc>
        <w:tc>
          <w:tcPr>
            <w:tcW w:w="1305" w:type="dxa"/>
            <w:vAlign w:val="center"/>
          </w:tcPr>
          <w:p w:rsidR="00E31901" w:rsidRPr="00A63793" w:rsidRDefault="00E31901" w:rsidP="00430078">
            <w:pPr>
              <w:spacing w:line="280" w:lineRule="atLeast"/>
              <w:jc w:val="right"/>
            </w:pPr>
            <w:r w:rsidRPr="00A63793">
              <w:t>17 088</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t>Ztráta příjmu celkem (rozdíl příspěvků na úhradu)</w:t>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61" w:type="dxa"/>
          </w:tcPr>
          <w:p w:rsidR="00E31901" w:rsidRPr="00A63793" w:rsidRDefault="00E31901" w:rsidP="00430078">
            <w:pPr>
              <w:spacing w:line="280" w:lineRule="atLeast"/>
            </w:pPr>
            <w:r w:rsidRPr="00A63793">
              <w:t>Příspěvek na úhradu fixních nákladů a zisku – snížení při 0 kg N/ha</w:t>
            </w:r>
            <w:r w:rsidRPr="00A63793">
              <w:rPr>
                <w:rStyle w:val="Znakapoznpodarou"/>
              </w:rPr>
              <w:footnoteReference w:id="47"/>
            </w:r>
          </w:p>
        </w:tc>
        <w:tc>
          <w:tcPr>
            <w:tcW w:w="1305" w:type="dxa"/>
            <w:vAlign w:val="center"/>
          </w:tcPr>
          <w:p w:rsidR="00E31901" w:rsidRPr="00A63793" w:rsidRDefault="00E31901" w:rsidP="00430078">
            <w:pPr>
              <w:spacing w:line="280" w:lineRule="atLeast"/>
              <w:jc w:val="right"/>
            </w:pPr>
            <w:r w:rsidRPr="00A63793">
              <w:t>2 224</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lastRenderedPageBreak/>
              <w:t>Ztráta omezením termínu seče</w:t>
            </w:r>
            <w:r>
              <w:rPr>
                <w:rStyle w:val="Znakapoznpodarou"/>
              </w:rPr>
              <w:footnoteReference w:id="48"/>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r>
              <w:t>49</w:t>
            </w:r>
          </w:p>
        </w:tc>
      </w:tr>
      <w:tr w:rsidR="00E31901" w:rsidRPr="00A63793" w:rsidTr="00430078">
        <w:tc>
          <w:tcPr>
            <w:tcW w:w="6461" w:type="dxa"/>
          </w:tcPr>
          <w:p w:rsidR="00E31901" w:rsidRPr="00A63793" w:rsidRDefault="00E31901" w:rsidP="00430078">
            <w:pPr>
              <w:spacing w:line="280" w:lineRule="atLeast"/>
            </w:pPr>
            <w:r w:rsidRPr="00A63793">
              <w:t>Dodatečné náklady v důsledku ztížené seče</w:t>
            </w:r>
            <w:r w:rsidRPr="00A63793">
              <w:rPr>
                <w:rStyle w:val="Znakapoznpodarou"/>
              </w:rPr>
              <w:footnoteReference w:id="49"/>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r w:rsidRPr="00A63793">
              <w:t>119</w:t>
            </w:r>
          </w:p>
        </w:tc>
      </w:tr>
      <w:tr w:rsidR="00E31901" w:rsidRPr="00A63793" w:rsidTr="00430078">
        <w:tc>
          <w:tcPr>
            <w:tcW w:w="6461"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05" w:type="dxa"/>
            <w:shd w:val="clear" w:color="auto" w:fill="C2D69B" w:themeFill="accent3" w:themeFillTint="99"/>
            <w:vAlign w:val="center"/>
          </w:tcPr>
          <w:p w:rsidR="00E31901" w:rsidRPr="00A63793" w:rsidRDefault="00E31901" w:rsidP="00430078">
            <w:pPr>
              <w:spacing w:line="280" w:lineRule="atLeast"/>
              <w:jc w:val="right"/>
            </w:pPr>
          </w:p>
        </w:tc>
        <w:tc>
          <w:tcPr>
            <w:tcW w:w="1306" w:type="dxa"/>
            <w:shd w:val="clear" w:color="auto" w:fill="C2D69B" w:themeFill="accent3" w:themeFillTint="99"/>
            <w:vAlign w:val="center"/>
          </w:tcPr>
          <w:p w:rsidR="00E31901" w:rsidRPr="00A63793" w:rsidRDefault="00E31901" w:rsidP="00430078">
            <w:pPr>
              <w:spacing w:line="280" w:lineRule="atLeast"/>
              <w:jc w:val="right"/>
              <w:rPr>
                <w:b/>
              </w:rPr>
            </w:pPr>
            <w:r>
              <w:rPr>
                <w:b/>
              </w:rPr>
              <w:t>4</w:t>
            </w:r>
            <w:r w:rsidRPr="00A63793">
              <w:rPr>
                <w:b/>
              </w:rPr>
              <w:t xml:space="preserve"> </w:t>
            </w:r>
            <w:r>
              <w:rPr>
                <w:b/>
              </w:rPr>
              <w:t>971</w:t>
            </w:r>
          </w:p>
        </w:tc>
      </w:tr>
    </w:tbl>
    <w:p w:rsidR="00E31901" w:rsidRDefault="00E31901" w:rsidP="00E31901">
      <w:pPr>
        <w:rPr>
          <w:b/>
          <w:i/>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50"/>
      </w:r>
      <w:r w:rsidRPr="00B113DD">
        <w:rPr>
          <w:b/>
          <w:i/>
        </w:rPr>
        <w:t>.</w:t>
      </w:r>
    </w:p>
    <w:p w:rsidR="00E31901" w:rsidRDefault="00E31901" w:rsidP="00E31901">
      <w:pPr>
        <w:spacing w:before="120"/>
      </w:pPr>
      <w:r>
        <w:t xml:space="preserve"> </w:t>
      </w:r>
      <w:r w:rsidRPr="00A63793">
        <w:t>V případě ponechávání 3-10</w:t>
      </w:r>
      <w:r>
        <w:t xml:space="preserve"> </w:t>
      </w:r>
      <w:r w:rsidRPr="00A63793">
        <w:t xml:space="preserve">% ploch nepokosených (předpokládáno u PB nad </w:t>
      </w:r>
      <w:r>
        <w:t>1</w:t>
      </w:r>
      <w:r w:rsidRPr="00A63793">
        <w:t>2 ha) bude k platbě připočteno 137 Kč/ha</w:t>
      </w:r>
      <w:r>
        <w:rPr>
          <w:rStyle w:val="Znakapoznpodarou"/>
        </w:rPr>
        <w:footnoteReference w:id="51"/>
      </w:r>
    </w:p>
    <w:p w:rsidR="00E31901" w:rsidRPr="00A63793" w:rsidRDefault="00E31901" w:rsidP="00E31901">
      <w:pPr>
        <w:spacing w:before="120"/>
        <w:rPr>
          <w:b/>
          <w:bCs/>
          <w:u w:val="single"/>
        </w:rPr>
      </w:pPr>
    </w:p>
    <w:p w:rsidR="00E31901" w:rsidRPr="00A63793" w:rsidRDefault="00E31901" w:rsidP="00E31901">
      <w:pPr>
        <w:rPr>
          <w:b/>
          <w:bCs/>
          <w:u w:val="single"/>
        </w:rPr>
      </w:pPr>
      <w:r w:rsidRPr="00A63793">
        <w:rPr>
          <w:b/>
          <w:bCs/>
          <w:u w:val="single"/>
        </w:rPr>
        <w:t>10.1.4.4 a 10.1.4.5</w:t>
      </w:r>
      <w:r w:rsidRPr="00A63793">
        <w:rPr>
          <w:i/>
          <w:u w:val="single"/>
        </w:rPr>
        <w:t xml:space="preserve"> </w:t>
      </w:r>
      <w:r w:rsidRPr="00A63793">
        <w:rPr>
          <w:b/>
          <w:bCs/>
          <w:u w:val="single"/>
        </w:rPr>
        <w:t>Tituly Horské a suchomilné louky hnojené a nehnojené</w:t>
      </w:r>
    </w:p>
    <w:p w:rsidR="00E31901" w:rsidRPr="008F230A" w:rsidRDefault="00E31901" w:rsidP="00E31901">
      <w:pPr>
        <w:spacing w:line="260" w:lineRule="atLeast"/>
        <w:rPr>
          <w:bCs/>
        </w:rPr>
      </w:pPr>
      <w:r w:rsidRPr="008F230A">
        <w:rPr>
          <w:bCs/>
        </w:rPr>
        <w:t>Na těchto z hlediska biodiverzity cennějších loukách je ve srovnání se základním titulem navíc omezena aplikace jen na statková hnojiva, proto je zde hrazeno zvýšení nákladů na aplikaci těchto hnojiv. Dále se vyžaduje sekat travní porost obtížnějším způsobem než je běžná praxe, tj. buď ze středu ke kraji nebo od jednoho okraje k druhému, a posunout termín první seče proti obvyklému termínu. Oba závazky přispívají zejména k podpoření druhové rozmanitosti na loukách (např. vyšších rostlin a bezobratlých) a k zachování typických rostlinných společenstev. U nehnojené varianty jsou navíc podpořeny druhy rostlin citlivé na vyšší dávky živin. Porovnání PÚ vychází z modelového ocenění intenzit obvyklých farem a farem v AEKO. V hnojené variantě je vyžadováno pro zachování úživnosti stanoviště, nutné pro podporu žádoucí druhové skladby vyšších rostlin, jednou za pět let provést pohnojení hnojem tzn</w:t>
      </w:r>
      <w:r w:rsidR="00455F1D">
        <w:rPr>
          <w:bCs/>
        </w:rPr>
        <w:t>.</w:t>
      </w:r>
      <w:r w:rsidRPr="008F230A">
        <w:rPr>
          <w:bCs/>
        </w:rPr>
        <w:t>, že po dobu 4 roků je ztráta PÚ jako při hnojení N 0 kg/ha. Je uhrazen zvýšený náklad navíc na aplikaci organických hnojiv, dále náklad v důsledku ztížené seče (od středu ke kraji či od kraje ke kraji pozemku) a také ztráta vyvolaná omezením termínu seče. U nehnojené varianty se projeví vyloučené hnojení dusíkem po celou dobu závazku (další snížení PÚ).</w:t>
      </w:r>
    </w:p>
    <w:p w:rsidR="00E31901" w:rsidRPr="00F34266" w:rsidRDefault="00E31901" w:rsidP="00E31901">
      <w:pPr>
        <w:spacing w:line="260" w:lineRule="atLeast"/>
        <w:rPr>
          <w:bCs/>
          <w:u w:val="single"/>
        </w:rPr>
      </w:pPr>
    </w:p>
    <w:tbl>
      <w:tblPr>
        <w:tblW w:w="9072" w:type="dxa"/>
        <w:tblInd w:w="108" w:type="dxa"/>
        <w:tblLook w:val="01E0" w:firstRow="1" w:lastRow="1" w:firstColumn="1" w:lastColumn="1" w:noHBand="0" w:noVBand="0"/>
      </w:tblPr>
      <w:tblGrid>
        <w:gridCol w:w="6471"/>
        <w:gridCol w:w="20"/>
        <w:gridCol w:w="1280"/>
        <w:gridCol w:w="8"/>
        <w:gridCol w:w="1293"/>
      </w:tblGrid>
      <w:tr w:rsidR="00E31901" w:rsidRPr="00A63793" w:rsidTr="00430078">
        <w:tc>
          <w:tcPr>
            <w:tcW w:w="6491" w:type="dxa"/>
            <w:gridSpan w:val="2"/>
            <w:shd w:val="clear" w:color="auto" w:fill="C2D69B" w:themeFill="accent3" w:themeFillTint="99"/>
          </w:tcPr>
          <w:p w:rsidR="00E31901" w:rsidRPr="00A63793" w:rsidRDefault="00E31901" w:rsidP="00430078">
            <w:pPr>
              <w:spacing w:line="280" w:lineRule="atLeast"/>
              <w:rPr>
                <w:b/>
                <w:u w:val="single"/>
              </w:rPr>
            </w:pPr>
            <w:r w:rsidRPr="00A63793">
              <w:rPr>
                <w:b/>
                <w:bCs/>
                <w:u w:val="single"/>
              </w:rPr>
              <w:t>Horské a suchomilné louky – hnojené (1x za pět let)</w:t>
            </w:r>
          </w:p>
        </w:tc>
        <w:tc>
          <w:tcPr>
            <w:tcW w:w="1288" w:type="dxa"/>
            <w:gridSpan w:val="2"/>
          </w:tcPr>
          <w:p w:rsidR="00E31901" w:rsidRPr="00A63793" w:rsidRDefault="00E31901" w:rsidP="00430078">
            <w:pPr>
              <w:spacing w:line="280" w:lineRule="atLeast"/>
              <w:jc w:val="center"/>
            </w:pPr>
            <w:r w:rsidRPr="00A63793">
              <w:rPr>
                <w:b/>
              </w:rPr>
              <w:t>Kč/ha</w:t>
            </w:r>
          </w:p>
        </w:tc>
        <w:tc>
          <w:tcPr>
            <w:tcW w:w="1293" w:type="dxa"/>
          </w:tcPr>
          <w:p w:rsidR="00E31901" w:rsidRPr="00A63793" w:rsidRDefault="00E31901" w:rsidP="00430078">
            <w:pPr>
              <w:spacing w:line="280" w:lineRule="atLeast"/>
              <w:jc w:val="center"/>
            </w:pPr>
            <w:r w:rsidRPr="00A63793">
              <w:rPr>
                <w:b/>
              </w:rPr>
              <w:t>Kč/ha</w:t>
            </w:r>
          </w:p>
        </w:tc>
      </w:tr>
      <w:tr w:rsidR="00E31901" w:rsidRPr="00A63793" w:rsidTr="00430078">
        <w:trPr>
          <w:trHeight w:val="161"/>
        </w:trPr>
        <w:tc>
          <w:tcPr>
            <w:tcW w:w="6491" w:type="dxa"/>
            <w:gridSpan w:val="2"/>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p>
        </w:tc>
      </w:tr>
      <w:tr w:rsidR="00E31901" w:rsidRPr="00A63793" w:rsidTr="00430078">
        <w:tc>
          <w:tcPr>
            <w:tcW w:w="6491" w:type="dxa"/>
            <w:gridSpan w:val="2"/>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52"/>
            </w:r>
          </w:p>
        </w:tc>
        <w:tc>
          <w:tcPr>
            <w:tcW w:w="1288" w:type="dxa"/>
            <w:gridSpan w:val="2"/>
            <w:vAlign w:val="center"/>
          </w:tcPr>
          <w:p w:rsidR="00E31901" w:rsidRPr="00A63793" w:rsidRDefault="00E31901" w:rsidP="00430078">
            <w:pPr>
              <w:spacing w:line="280" w:lineRule="atLeast"/>
              <w:jc w:val="right"/>
            </w:pPr>
            <w:r w:rsidRPr="00A63793">
              <w:t>19 668</w:t>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91" w:type="dxa"/>
            <w:gridSpan w:val="2"/>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53"/>
            </w:r>
          </w:p>
        </w:tc>
        <w:tc>
          <w:tcPr>
            <w:tcW w:w="1288" w:type="dxa"/>
            <w:gridSpan w:val="2"/>
            <w:vAlign w:val="center"/>
          </w:tcPr>
          <w:p w:rsidR="00E31901" w:rsidRPr="00A63793" w:rsidRDefault="00E31901" w:rsidP="00430078">
            <w:pPr>
              <w:spacing w:line="280" w:lineRule="atLeast"/>
              <w:jc w:val="right"/>
            </w:pPr>
            <w:r w:rsidRPr="00A63793">
              <w:t>17 088</w:t>
            </w:r>
          </w:p>
        </w:tc>
        <w:tc>
          <w:tcPr>
            <w:tcW w:w="1293" w:type="dxa"/>
            <w:vAlign w:val="center"/>
          </w:tcPr>
          <w:p w:rsidR="00E31901" w:rsidRPr="00A63793" w:rsidRDefault="00E31901" w:rsidP="00430078">
            <w:pPr>
              <w:spacing w:line="280" w:lineRule="atLeast"/>
              <w:jc w:val="right"/>
            </w:pPr>
          </w:p>
        </w:tc>
      </w:tr>
      <w:tr w:rsidR="00E31901" w:rsidRPr="00A63793" w:rsidTr="00430078">
        <w:tc>
          <w:tcPr>
            <w:tcW w:w="6491" w:type="dxa"/>
            <w:gridSpan w:val="2"/>
          </w:tcPr>
          <w:p w:rsidR="00E31901" w:rsidRPr="00A63793" w:rsidRDefault="00E31901" w:rsidP="00430078">
            <w:pPr>
              <w:spacing w:line="280" w:lineRule="atLeast"/>
            </w:pPr>
            <w:r w:rsidRPr="00A63793">
              <w:t>Ztráta příjmu celkem (rozdíl příspěvků na úhradu)</w:t>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71" w:type="dxa"/>
          </w:tcPr>
          <w:p w:rsidR="00E31901" w:rsidRPr="00A63793" w:rsidRDefault="00E31901" w:rsidP="00430078">
            <w:pPr>
              <w:tabs>
                <w:tab w:val="left" w:pos="4962"/>
              </w:tabs>
              <w:spacing w:line="280" w:lineRule="atLeast"/>
            </w:pPr>
            <w:r w:rsidRPr="00A63793">
              <w:t>Ztráta při hnojení 40 kg N/ha jednou za pět let</w:t>
            </w:r>
            <w:r w:rsidRPr="00A63793">
              <w:rPr>
                <w:rStyle w:val="Znakapoznpodarou"/>
              </w:rPr>
              <w:footnoteReference w:id="54"/>
            </w:r>
            <w:r w:rsidRPr="00A63793">
              <w:tab/>
            </w:r>
          </w:p>
        </w:tc>
        <w:tc>
          <w:tcPr>
            <w:tcW w:w="1300" w:type="dxa"/>
            <w:gridSpan w:val="2"/>
            <w:vAlign w:val="center"/>
          </w:tcPr>
          <w:p w:rsidR="00E31901" w:rsidRPr="00A63793" w:rsidRDefault="00E31901" w:rsidP="00430078">
            <w:pPr>
              <w:spacing w:line="280" w:lineRule="atLeast"/>
              <w:jc w:val="right"/>
            </w:pPr>
          </w:p>
        </w:tc>
        <w:tc>
          <w:tcPr>
            <w:tcW w:w="1301" w:type="dxa"/>
            <w:gridSpan w:val="2"/>
            <w:vAlign w:val="center"/>
          </w:tcPr>
          <w:p w:rsidR="00E31901" w:rsidRPr="00A63793" w:rsidRDefault="00E31901" w:rsidP="00430078">
            <w:pPr>
              <w:spacing w:line="280" w:lineRule="atLeast"/>
              <w:jc w:val="right"/>
            </w:pPr>
            <w:r w:rsidRPr="00A63793">
              <w:t>1 779</w:t>
            </w:r>
          </w:p>
        </w:tc>
      </w:tr>
      <w:tr w:rsidR="00E31901" w:rsidRPr="00A63793" w:rsidTr="00430078">
        <w:tc>
          <w:tcPr>
            <w:tcW w:w="6491" w:type="dxa"/>
            <w:gridSpan w:val="2"/>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p>
        </w:tc>
      </w:tr>
      <w:tr w:rsidR="00E31901" w:rsidRPr="00A63793" w:rsidTr="00430078">
        <w:tc>
          <w:tcPr>
            <w:tcW w:w="6491" w:type="dxa"/>
            <w:gridSpan w:val="2"/>
          </w:tcPr>
          <w:p w:rsidR="00E31901" w:rsidRPr="00A63793" w:rsidRDefault="00E31901" w:rsidP="00430078">
            <w:pPr>
              <w:spacing w:line="280" w:lineRule="atLeast"/>
            </w:pPr>
            <w:r w:rsidRPr="00A63793">
              <w:t>Dodatečné náklady na aplikaci pouze organických hnojiv</w:t>
            </w:r>
            <w:r w:rsidRPr="00A63793">
              <w:rPr>
                <w:rStyle w:val="Znakapoznpodarou"/>
              </w:rPr>
              <w:footnoteReference w:id="55"/>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1</w:t>
            </w:r>
            <w:r>
              <w:t>22</w:t>
            </w:r>
          </w:p>
        </w:tc>
      </w:tr>
      <w:tr w:rsidR="00E31901" w:rsidRPr="00A63793" w:rsidTr="00430078">
        <w:tc>
          <w:tcPr>
            <w:tcW w:w="6491" w:type="dxa"/>
            <w:gridSpan w:val="2"/>
          </w:tcPr>
          <w:p w:rsidR="00E31901" w:rsidRPr="00A63793" w:rsidRDefault="00E31901" w:rsidP="00430078">
            <w:pPr>
              <w:spacing w:line="280" w:lineRule="atLeast"/>
            </w:pPr>
            <w:r w:rsidRPr="00A63793">
              <w:t>Dodatečné náklady v důsledku ztížené seče</w:t>
            </w:r>
            <w:r w:rsidRPr="00A63793">
              <w:rPr>
                <w:rStyle w:val="Znakapoznpodarou"/>
              </w:rPr>
              <w:footnoteReference w:id="56"/>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60</w:t>
            </w:r>
          </w:p>
        </w:tc>
      </w:tr>
      <w:tr w:rsidR="00E31901" w:rsidRPr="00A63793" w:rsidTr="00430078">
        <w:tc>
          <w:tcPr>
            <w:tcW w:w="6491" w:type="dxa"/>
            <w:gridSpan w:val="2"/>
          </w:tcPr>
          <w:p w:rsidR="00E31901" w:rsidRPr="00A63793" w:rsidRDefault="00E31901" w:rsidP="00430078">
            <w:pPr>
              <w:spacing w:line="280" w:lineRule="atLeast"/>
            </w:pPr>
            <w:r w:rsidRPr="00A63793">
              <w:lastRenderedPageBreak/>
              <w:t>Dodatečné náklady v důsledku omezení termínu seče</w:t>
            </w:r>
            <w:r w:rsidRPr="00A63793">
              <w:rPr>
                <w:rStyle w:val="Znakapoznpodarou"/>
              </w:rPr>
              <w:footnoteReference w:id="57"/>
            </w:r>
          </w:p>
        </w:tc>
        <w:tc>
          <w:tcPr>
            <w:tcW w:w="1288" w:type="dxa"/>
            <w:gridSpan w:val="2"/>
            <w:vAlign w:val="center"/>
          </w:tcPr>
          <w:p w:rsidR="00E31901" w:rsidRPr="00A63793" w:rsidRDefault="00E31901" w:rsidP="00430078">
            <w:pPr>
              <w:spacing w:line="280" w:lineRule="atLeast"/>
              <w:jc w:val="right"/>
            </w:pPr>
          </w:p>
        </w:tc>
        <w:tc>
          <w:tcPr>
            <w:tcW w:w="1293" w:type="dxa"/>
            <w:vAlign w:val="center"/>
          </w:tcPr>
          <w:p w:rsidR="00E31901" w:rsidRPr="00A63793" w:rsidRDefault="00E31901" w:rsidP="00430078">
            <w:pPr>
              <w:spacing w:line="280" w:lineRule="atLeast"/>
              <w:jc w:val="right"/>
            </w:pPr>
            <w:r w:rsidRPr="00A63793">
              <w:t>490</w:t>
            </w:r>
          </w:p>
        </w:tc>
      </w:tr>
      <w:tr w:rsidR="00E31901" w:rsidRPr="00A63793" w:rsidTr="00430078">
        <w:tc>
          <w:tcPr>
            <w:tcW w:w="6491" w:type="dxa"/>
            <w:gridSpan w:val="2"/>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288" w:type="dxa"/>
            <w:gridSpan w:val="2"/>
            <w:shd w:val="clear" w:color="auto" w:fill="C2D69B" w:themeFill="accent3" w:themeFillTint="99"/>
            <w:vAlign w:val="center"/>
          </w:tcPr>
          <w:p w:rsidR="00E31901" w:rsidRPr="00A63793" w:rsidRDefault="00E31901" w:rsidP="00430078">
            <w:pPr>
              <w:spacing w:line="280" w:lineRule="atLeast"/>
              <w:jc w:val="right"/>
            </w:pPr>
          </w:p>
        </w:tc>
        <w:tc>
          <w:tcPr>
            <w:tcW w:w="1293"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5 0</w:t>
            </w:r>
            <w:r>
              <w:rPr>
                <w:b/>
              </w:rPr>
              <w:t>30</w:t>
            </w:r>
          </w:p>
        </w:tc>
      </w:tr>
      <w:tr w:rsidR="00E31901" w:rsidRPr="00A63793" w:rsidTr="00430078">
        <w:tc>
          <w:tcPr>
            <w:tcW w:w="6491" w:type="dxa"/>
            <w:gridSpan w:val="2"/>
          </w:tcPr>
          <w:p w:rsidR="00E31901" w:rsidRPr="00836C58" w:rsidRDefault="00E31901" w:rsidP="00430078">
            <w:pPr>
              <w:spacing w:line="280" w:lineRule="atLeast"/>
            </w:pPr>
          </w:p>
        </w:tc>
        <w:tc>
          <w:tcPr>
            <w:tcW w:w="1288" w:type="dxa"/>
            <w:gridSpan w:val="2"/>
            <w:vAlign w:val="center"/>
          </w:tcPr>
          <w:p w:rsidR="00E31901" w:rsidRPr="00836C58" w:rsidRDefault="00E31901" w:rsidP="00430078">
            <w:pPr>
              <w:spacing w:line="280" w:lineRule="atLeast"/>
              <w:jc w:val="right"/>
            </w:pPr>
          </w:p>
        </w:tc>
        <w:tc>
          <w:tcPr>
            <w:tcW w:w="1293" w:type="dxa"/>
            <w:vAlign w:val="center"/>
          </w:tcPr>
          <w:p w:rsidR="00E31901" w:rsidRPr="00836C58" w:rsidRDefault="00E31901" w:rsidP="00430078">
            <w:pPr>
              <w:spacing w:line="280" w:lineRule="atLeast"/>
              <w:jc w:val="right"/>
            </w:pPr>
          </w:p>
        </w:tc>
      </w:tr>
    </w:tbl>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4</w:t>
      </w:r>
      <w:r>
        <w:rPr>
          <w:b/>
          <w:i/>
        </w:rPr>
        <w:t>39</w:t>
      </w:r>
      <w:r w:rsidRPr="00B113DD">
        <w:rPr>
          <w:b/>
          <w:i/>
        </w:rPr>
        <w:t xml:space="preserve"> Kč/ha.</w:t>
      </w:r>
    </w:p>
    <w:p w:rsidR="00E31901" w:rsidRPr="00F52249" w:rsidRDefault="00E31901" w:rsidP="00E31901">
      <w:pPr>
        <w:rPr>
          <w:b/>
          <w:i/>
        </w:rPr>
      </w:pPr>
    </w:p>
    <w:p w:rsidR="00E31901" w:rsidRPr="00A63793" w:rsidRDefault="00E31901" w:rsidP="00E31901">
      <w:pPr>
        <w:spacing w:before="120"/>
        <w:rPr>
          <w:b/>
          <w:bCs/>
          <w:u w:val="single"/>
        </w:rPr>
      </w:pPr>
      <w:r w:rsidRPr="00A63793">
        <w:t xml:space="preserve">V případě ponechávání 3-10% ploch nepokosených (předpokládáno u PB nad </w:t>
      </w:r>
      <w:r>
        <w:t>1</w:t>
      </w:r>
      <w:r w:rsidRPr="00A63793">
        <w:t>2 ha) bude k platbě připočteno 137 Kč/ha</w:t>
      </w:r>
      <w:r w:rsidR="00455F1D">
        <w:t>.</w:t>
      </w:r>
    </w:p>
    <w:p w:rsidR="00E31901" w:rsidRPr="00A63793" w:rsidRDefault="00E31901" w:rsidP="00E31901">
      <w:pPr>
        <w:rPr>
          <w:b/>
          <w:bCs/>
          <w:sz w:val="16"/>
          <w:szCs w:val="16"/>
          <w:u w:val="single"/>
        </w:rPr>
      </w:pPr>
    </w:p>
    <w:p w:rsidR="00E31901" w:rsidRPr="00A63793" w:rsidRDefault="00E31901" w:rsidP="00E31901">
      <w:pPr>
        <w:rPr>
          <w:b/>
          <w:bCs/>
          <w:sz w:val="16"/>
          <w:szCs w:val="16"/>
          <w:u w:val="single"/>
        </w:rPr>
      </w:pPr>
    </w:p>
    <w:tbl>
      <w:tblPr>
        <w:tblW w:w="9072" w:type="dxa"/>
        <w:tblInd w:w="108" w:type="dxa"/>
        <w:tblLook w:val="01E0" w:firstRow="1" w:lastRow="1" w:firstColumn="1" w:lastColumn="1" w:noHBand="0" w:noVBand="0"/>
      </w:tblPr>
      <w:tblGrid>
        <w:gridCol w:w="6471"/>
        <w:gridCol w:w="1300"/>
        <w:gridCol w:w="1301"/>
      </w:tblGrid>
      <w:tr w:rsidR="00E31901" w:rsidRPr="00A63793" w:rsidTr="00430078">
        <w:tc>
          <w:tcPr>
            <w:tcW w:w="6471" w:type="dxa"/>
            <w:shd w:val="clear" w:color="auto" w:fill="C2D69B" w:themeFill="accent3" w:themeFillTint="99"/>
          </w:tcPr>
          <w:p w:rsidR="00E31901" w:rsidRPr="00A63793" w:rsidRDefault="00E31901" w:rsidP="00430078">
            <w:pPr>
              <w:spacing w:line="280" w:lineRule="atLeast"/>
              <w:rPr>
                <w:b/>
                <w:u w:val="single"/>
              </w:rPr>
            </w:pPr>
            <w:r w:rsidRPr="00A63793">
              <w:rPr>
                <w:b/>
                <w:bCs/>
                <w:u w:val="single"/>
              </w:rPr>
              <w:t xml:space="preserve">Horské a suchomilné louky </w:t>
            </w:r>
            <w:r>
              <w:rPr>
                <w:b/>
                <w:bCs/>
                <w:u w:val="single"/>
              </w:rPr>
              <w:t>–</w:t>
            </w:r>
            <w:r w:rsidRPr="00A63793">
              <w:rPr>
                <w:b/>
                <w:bCs/>
                <w:u w:val="single"/>
              </w:rPr>
              <w:t xml:space="preserve"> nehnojené</w:t>
            </w:r>
          </w:p>
        </w:tc>
        <w:tc>
          <w:tcPr>
            <w:tcW w:w="1300" w:type="dxa"/>
          </w:tcPr>
          <w:p w:rsidR="00E31901" w:rsidRPr="00A63793" w:rsidRDefault="00E31901" w:rsidP="00430078">
            <w:pPr>
              <w:spacing w:line="280" w:lineRule="atLeast"/>
              <w:jc w:val="center"/>
            </w:pPr>
            <w:r w:rsidRPr="00A63793">
              <w:rPr>
                <w:b/>
              </w:rPr>
              <w:t>Kč/ha</w:t>
            </w:r>
          </w:p>
        </w:tc>
        <w:tc>
          <w:tcPr>
            <w:tcW w:w="1301" w:type="dxa"/>
          </w:tcPr>
          <w:p w:rsidR="00E31901" w:rsidRPr="00A63793" w:rsidRDefault="00E31901" w:rsidP="00430078">
            <w:pPr>
              <w:spacing w:line="280" w:lineRule="atLeast"/>
              <w:jc w:val="center"/>
            </w:pPr>
            <w:r w:rsidRPr="00A63793">
              <w:rPr>
                <w:b/>
              </w:rPr>
              <w:t>Kč/ha</w:t>
            </w:r>
          </w:p>
        </w:tc>
      </w:tr>
      <w:tr w:rsidR="00E31901" w:rsidRPr="00A63793" w:rsidTr="00430078">
        <w:trPr>
          <w:trHeight w:val="161"/>
        </w:trPr>
        <w:tc>
          <w:tcPr>
            <w:tcW w:w="6471"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00" w:type="dxa"/>
            <w:vAlign w:val="center"/>
          </w:tcPr>
          <w:p w:rsidR="00E31901" w:rsidRPr="00A63793" w:rsidRDefault="00E31901" w:rsidP="00430078">
            <w:pPr>
              <w:spacing w:line="280" w:lineRule="atLeast"/>
              <w:jc w:val="right"/>
            </w:pPr>
          </w:p>
        </w:tc>
        <w:tc>
          <w:tcPr>
            <w:tcW w:w="1301" w:type="dxa"/>
            <w:vAlign w:val="center"/>
          </w:tcPr>
          <w:p w:rsidR="00E31901" w:rsidRPr="00A63793" w:rsidRDefault="00E31901" w:rsidP="00430078">
            <w:pPr>
              <w:spacing w:line="280" w:lineRule="atLeast"/>
              <w:jc w:val="right"/>
            </w:pPr>
          </w:p>
        </w:tc>
      </w:tr>
      <w:tr w:rsidR="00E31901" w:rsidRPr="00A63793" w:rsidTr="00430078">
        <w:tc>
          <w:tcPr>
            <w:tcW w:w="6471" w:type="dxa"/>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58"/>
            </w:r>
          </w:p>
        </w:tc>
        <w:tc>
          <w:tcPr>
            <w:tcW w:w="1300" w:type="dxa"/>
            <w:vAlign w:val="center"/>
          </w:tcPr>
          <w:p w:rsidR="00E31901" w:rsidRPr="00A63793" w:rsidRDefault="00E31901" w:rsidP="00430078">
            <w:pPr>
              <w:spacing w:line="280" w:lineRule="atLeast"/>
              <w:jc w:val="right"/>
            </w:pPr>
            <w:r w:rsidRPr="00A63793">
              <w:t>19 668</w:t>
            </w:r>
          </w:p>
        </w:tc>
        <w:tc>
          <w:tcPr>
            <w:tcW w:w="1301" w:type="dxa"/>
            <w:vAlign w:val="center"/>
          </w:tcPr>
          <w:p w:rsidR="00E31901" w:rsidRPr="00A63793" w:rsidRDefault="00E31901" w:rsidP="00430078">
            <w:pPr>
              <w:spacing w:line="280" w:lineRule="atLeast"/>
              <w:jc w:val="right"/>
            </w:pPr>
          </w:p>
        </w:tc>
      </w:tr>
      <w:tr w:rsidR="00E31901" w:rsidRPr="00A63793" w:rsidTr="00430078">
        <w:tc>
          <w:tcPr>
            <w:tcW w:w="6471" w:type="dxa"/>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59"/>
            </w:r>
          </w:p>
        </w:tc>
        <w:tc>
          <w:tcPr>
            <w:tcW w:w="1300" w:type="dxa"/>
            <w:vAlign w:val="center"/>
          </w:tcPr>
          <w:p w:rsidR="00E31901" w:rsidRPr="00A63793" w:rsidRDefault="00E31901" w:rsidP="00430078">
            <w:pPr>
              <w:spacing w:line="280" w:lineRule="atLeast"/>
              <w:jc w:val="right"/>
            </w:pPr>
            <w:r w:rsidRPr="00A63793">
              <w:t>17 088</w:t>
            </w:r>
          </w:p>
        </w:tc>
        <w:tc>
          <w:tcPr>
            <w:tcW w:w="1301" w:type="dxa"/>
            <w:vAlign w:val="center"/>
          </w:tcPr>
          <w:p w:rsidR="00E31901" w:rsidRPr="00A63793" w:rsidRDefault="00E31901" w:rsidP="00430078">
            <w:pPr>
              <w:spacing w:line="280" w:lineRule="atLeast"/>
              <w:jc w:val="right"/>
            </w:pPr>
          </w:p>
        </w:tc>
      </w:tr>
      <w:tr w:rsidR="00E31901" w:rsidRPr="00A63793" w:rsidTr="00430078">
        <w:tc>
          <w:tcPr>
            <w:tcW w:w="6471" w:type="dxa"/>
          </w:tcPr>
          <w:p w:rsidR="00E31901" w:rsidRPr="00A63793" w:rsidRDefault="00E31901" w:rsidP="00430078">
            <w:pPr>
              <w:tabs>
                <w:tab w:val="left" w:pos="4962"/>
              </w:tabs>
              <w:spacing w:line="280" w:lineRule="atLeast"/>
            </w:pPr>
            <w:r w:rsidRPr="00A63793">
              <w:t>Ztráta příjmu celkem (rozdíl příspěvků na úhradu)</w:t>
            </w:r>
            <w:r w:rsidRPr="00A63793">
              <w:tab/>
            </w:r>
          </w:p>
        </w:tc>
        <w:tc>
          <w:tcPr>
            <w:tcW w:w="1300" w:type="dxa"/>
            <w:vAlign w:val="center"/>
          </w:tcPr>
          <w:p w:rsidR="00E31901" w:rsidRPr="00A63793" w:rsidRDefault="00E31901" w:rsidP="00430078">
            <w:pPr>
              <w:spacing w:line="280" w:lineRule="atLeast"/>
              <w:jc w:val="right"/>
            </w:pPr>
          </w:p>
        </w:tc>
        <w:tc>
          <w:tcPr>
            <w:tcW w:w="1301"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71" w:type="dxa"/>
          </w:tcPr>
          <w:p w:rsidR="00E31901" w:rsidRPr="00A63793" w:rsidRDefault="00E31901" w:rsidP="00430078">
            <w:pPr>
              <w:spacing w:line="280" w:lineRule="atLeast"/>
            </w:pPr>
            <w:r w:rsidRPr="00A63793">
              <w:t>Příspěvek na úhradu fixních nákladů a zisku – snížení při 0 kg N/ha</w:t>
            </w:r>
            <w:r>
              <w:rPr>
                <w:rStyle w:val="Znakapoznpodarou"/>
              </w:rPr>
              <w:footnoteReference w:id="60"/>
            </w:r>
          </w:p>
        </w:tc>
        <w:tc>
          <w:tcPr>
            <w:tcW w:w="1300" w:type="dxa"/>
            <w:vAlign w:val="center"/>
          </w:tcPr>
          <w:p w:rsidR="00E31901" w:rsidRPr="00A63793" w:rsidRDefault="00E31901" w:rsidP="00430078">
            <w:pPr>
              <w:spacing w:line="280" w:lineRule="atLeast"/>
              <w:jc w:val="right"/>
            </w:pPr>
            <w:r w:rsidRPr="00A63793">
              <w:t>2 224</w:t>
            </w:r>
          </w:p>
        </w:tc>
        <w:tc>
          <w:tcPr>
            <w:tcW w:w="1301" w:type="dxa"/>
            <w:vAlign w:val="center"/>
          </w:tcPr>
          <w:p w:rsidR="00E31901" w:rsidRPr="00A63793" w:rsidRDefault="00E31901" w:rsidP="00430078">
            <w:pPr>
              <w:spacing w:line="280" w:lineRule="atLeast"/>
              <w:jc w:val="right"/>
            </w:pPr>
          </w:p>
        </w:tc>
      </w:tr>
      <w:tr w:rsidR="00E31901" w:rsidRPr="00A63793" w:rsidTr="00430078">
        <w:trPr>
          <w:trHeight w:val="80"/>
        </w:trPr>
        <w:tc>
          <w:tcPr>
            <w:tcW w:w="6471" w:type="dxa"/>
          </w:tcPr>
          <w:p w:rsidR="00E31901" w:rsidRPr="00A63793" w:rsidRDefault="00E31901" w:rsidP="00430078">
            <w:pPr>
              <w:spacing w:line="280" w:lineRule="atLeast"/>
            </w:pPr>
            <w:r w:rsidRPr="00A63793">
              <w:t>Dodatečné náklady v důsledku ztížené seče</w:t>
            </w:r>
            <w:r w:rsidRPr="00A63793">
              <w:rPr>
                <w:rStyle w:val="Znakapoznpodarou"/>
              </w:rPr>
              <w:footnoteReference w:id="61"/>
            </w:r>
          </w:p>
        </w:tc>
        <w:tc>
          <w:tcPr>
            <w:tcW w:w="1300" w:type="dxa"/>
            <w:vAlign w:val="center"/>
          </w:tcPr>
          <w:p w:rsidR="00E31901" w:rsidRPr="00A63793" w:rsidRDefault="00E31901" w:rsidP="00430078">
            <w:pPr>
              <w:spacing w:line="280" w:lineRule="atLeast"/>
              <w:jc w:val="right"/>
            </w:pPr>
          </w:p>
        </w:tc>
        <w:tc>
          <w:tcPr>
            <w:tcW w:w="1301" w:type="dxa"/>
            <w:vAlign w:val="center"/>
          </w:tcPr>
          <w:p w:rsidR="00E31901" w:rsidRPr="00A63793" w:rsidRDefault="00E31901" w:rsidP="00430078">
            <w:pPr>
              <w:spacing w:line="280" w:lineRule="atLeast"/>
              <w:jc w:val="right"/>
            </w:pPr>
            <w:r w:rsidRPr="00A63793">
              <w:t>60</w:t>
            </w:r>
          </w:p>
        </w:tc>
      </w:tr>
      <w:tr w:rsidR="00E31901" w:rsidRPr="00A63793" w:rsidTr="00430078">
        <w:tc>
          <w:tcPr>
            <w:tcW w:w="6471" w:type="dxa"/>
          </w:tcPr>
          <w:p w:rsidR="00E31901" w:rsidRPr="00847EE8" w:rsidRDefault="00E31901" w:rsidP="00430078">
            <w:pPr>
              <w:spacing w:line="280" w:lineRule="atLeast"/>
            </w:pPr>
            <w:r w:rsidRPr="00847EE8">
              <w:t>Dodatečné náklady v důsledku omezení termínu seče</w:t>
            </w:r>
            <w:r w:rsidRPr="00847EE8">
              <w:rPr>
                <w:rStyle w:val="Znakapoznpodarou"/>
              </w:rPr>
              <w:footnoteReference w:id="62"/>
            </w:r>
          </w:p>
        </w:tc>
        <w:tc>
          <w:tcPr>
            <w:tcW w:w="1300" w:type="dxa"/>
            <w:vAlign w:val="center"/>
          </w:tcPr>
          <w:p w:rsidR="00E31901" w:rsidRPr="003221C8" w:rsidRDefault="00E31901" w:rsidP="00430078">
            <w:pPr>
              <w:spacing w:line="280" w:lineRule="atLeast"/>
              <w:jc w:val="right"/>
            </w:pPr>
          </w:p>
        </w:tc>
        <w:tc>
          <w:tcPr>
            <w:tcW w:w="1301" w:type="dxa"/>
            <w:vAlign w:val="center"/>
          </w:tcPr>
          <w:p w:rsidR="00E31901" w:rsidRPr="00A63793" w:rsidRDefault="00E31901" w:rsidP="00430078">
            <w:pPr>
              <w:spacing w:line="280" w:lineRule="atLeast"/>
              <w:jc w:val="right"/>
            </w:pPr>
            <w:r>
              <w:t>4</w:t>
            </w:r>
            <w:r w:rsidRPr="00AD0B49">
              <w:t>9</w:t>
            </w:r>
            <w:r>
              <w:t>0</w:t>
            </w:r>
          </w:p>
        </w:tc>
      </w:tr>
      <w:tr w:rsidR="00E31901" w:rsidRPr="00A63793" w:rsidTr="00430078">
        <w:tc>
          <w:tcPr>
            <w:tcW w:w="6471"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00" w:type="dxa"/>
            <w:shd w:val="clear" w:color="auto" w:fill="C2D69B" w:themeFill="accent3" w:themeFillTint="99"/>
            <w:vAlign w:val="center"/>
          </w:tcPr>
          <w:p w:rsidR="00E31901" w:rsidRPr="00A63793" w:rsidRDefault="00E31901" w:rsidP="00430078">
            <w:pPr>
              <w:spacing w:line="280" w:lineRule="atLeast"/>
              <w:jc w:val="right"/>
            </w:pPr>
          </w:p>
        </w:tc>
        <w:tc>
          <w:tcPr>
            <w:tcW w:w="1301"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 xml:space="preserve">5 </w:t>
            </w:r>
            <w:r>
              <w:rPr>
                <w:b/>
              </w:rPr>
              <w:t>3</w:t>
            </w:r>
            <w:r w:rsidRPr="00A63793">
              <w:rPr>
                <w:b/>
              </w:rPr>
              <w:t>5</w:t>
            </w:r>
            <w:r>
              <w:rPr>
                <w:b/>
              </w:rPr>
              <w:t>2</w:t>
            </w:r>
          </w:p>
        </w:tc>
      </w:tr>
    </w:tbl>
    <w:p w:rsidR="00E31901" w:rsidRDefault="00E31901" w:rsidP="00E31901">
      <w:pPr>
        <w:rPr>
          <w:b/>
          <w:i/>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63"/>
      </w:r>
      <w:r w:rsidRPr="00B113DD">
        <w:rPr>
          <w:b/>
          <w:i/>
        </w:rPr>
        <w:t>.</w:t>
      </w:r>
    </w:p>
    <w:p w:rsidR="00E31901" w:rsidRPr="00FB669A" w:rsidRDefault="00E31901" w:rsidP="00E31901">
      <w:pPr>
        <w:rPr>
          <w:b/>
          <w:i/>
        </w:rPr>
      </w:pPr>
    </w:p>
    <w:p w:rsidR="00E31901" w:rsidRPr="00804E46" w:rsidRDefault="00E31901" w:rsidP="00E31901">
      <w:pPr>
        <w:spacing w:before="120"/>
        <w:rPr>
          <w:b/>
          <w:bCs/>
          <w:u w:val="single"/>
        </w:rPr>
      </w:pPr>
      <w:r w:rsidRPr="00A63793">
        <w:t xml:space="preserve">V případě </w:t>
      </w:r>
      <w:r w:rsidRPr="00804E46">
        <w:t>ponechávání 3-10</w:t>
      </w:r>
      <w:r>
        <w:t xml:space="preserve"> </w:t>
      </w:r>
      <w:r w:rsidRPr="00804E46">
        <w:t xml:space="preserve">% ploch nepokosených (předpokládáno u PB nad </w:t>
      </w:r>
      <w:r>
        <w:t>1</w:t>
      </w:r>
      <w:r w:rsidRPr="00804E46">
        <w:t>2 ha) bude k platbě připočteno 137 Kč/ha</w:t>
      </w:r>
      <w:r w:rsidR="00455F1D">
        <w:t>.</w:t>
      </w:r>
    </w:p>
    <w:p w:rsidR="00E31901" w:rsidRDefault="00E31901" w:rsidP="00E31901">
      <w:pPr>
        <w:spacing w:before="120"/>
        <w:rPr>
          <w:b/>
          <w:bCs/>
          <w:u w:val="single"/>
        </w:rPr>
      </w:pPr>
    </w:p>
    <w:p w:rsidR="00E31901" w:rsidRDefault="00E31901" w:rsidP="00E31901">
      <w:pPr>
        <w:spacing w:before="120"/>
        <w:rPr>
          <w:b/>
          <w:bCs/>
          <w:u w:val="single"/>
        </w:rPr>
      </w:pPr>
    </w:p>
    <w:p w:rsidR="00E31901" w:rsidRDefault="00E31901" w:rsidP="00E31901">
      <w:pPr>
        <w:spacing w:before="120"/>
        <w:rPr>
          <w:b/>
          <w:bCs/>
          <w:u w:val="single"/>
        </w:rPr>
      </w:pPr>
    </w:p>
    <w:p w:rsidR="00E31901" w:rsidRPr="00804E46" w:rsidRDefault="00E31901" w:rsidP="00E31901">
      <w:pPr>
        <w:spacing w:before="120"/>
        <w:rPr>
          <w:b/>
          <w:bCs/>
          <w:u w:val="single"/>
        </w:rPr>
      </w:pPr>
      <w:r w:rsidRPr="00AD0B49">
        <w:rPr>
          <w:b/>
          <w:bCs/>
          <w:u w:val="single"/>
        </w:rPr>
        <w:t>10.1.4.6</w:t>
      </w:r>
      <w:r w:rsidRPr="00AD0B49">
        <w:rPr>
          <w:i/>
          <w:u w:val="single"/>
        </w:rPr>
        <w:t xml:space="preserve"> </w:t>
      </w:r>
      <w:r w:rsidRPr="00AD0B49">
        <w:rPr>
          <w:b/>
          <w:bCs/>
          <w:u w:val="single"/>
        </w:rPr>
        <w:t>Titul Trvale podmáčené a rašelinné louky</w:t>
      </w:r>
      <w:r w:rsidRPr="00804E46">
        <w:rPr>
          <w:b/>
          <w:bCs/>
          <w:u w:val="single"/>
        </w:rPr>
        <w:t xml:space="preserve"> </w:t>
      </w:r>
    </w:p>
    <w:p w:rsidR="00E31901" w:rsidRPr="00804E46" w:rsidRDefault="00E31901" w:rsidP="00E31901">
      <w:pPr>
        <w:pStyle w:val="Abkrzungsverzeichnis"/>
        <w:tabs>
          <w:tab w:val="clear" w:pos="1701"/>
        </w:tabs>
        <w:spacing w:before="0" w:line="240" w:lineRule="auto"/>
        <w:rPr>
          <w:szCs w:val="24"/>
          <w:lang w:val="cs-CZ"/>
        </w:rPr>
      </w:pPr>
    </w:p>
    <w:p w:rsidR="00E31901" w:rsidRPr="00804E46" w:rsidRDefault="00E31901" w:rsidP="00E31901">
      <w:pPr>
        <w:pStyle w:val="Abkrzungsverzeichnis"/>
        <w:tabs>
          <w:tab w:val="clear" w:pos="1701"/>
        </w:tabs>
        <w:spacing w:before="0" w:line="240" w:lineRule="auto"/>
        <w:rPr>
          <w:szCs w:val="24"/>
          <w:lang w:val="cs-CZ"/>
        </w:rPr>
      </w:pPr>
      <w:r w:rsidRPr="00804E46">
        <w:rPr>
          <w:szCs w:val="24"/>
          <w:lang w:val="cs-CZ"/>
        </w:rPr>
        <w:t>Východiska pro výpočet</w:t>
      </w:r>
    </w:p>
    <w:p w:rsidR="00E31901" w:rsidRDefault="00E31901" w:rsidP="00E31901">
      <w:pPr>
        <w:ind w:firstLine="540"/>
      </w:pPr>
    </w:p>
    <w:p w:rsidR="00E31901" w:rsidRPr="00804E46" w:rsidRDefault="00E31901" w:rsidP="00E31901">
      <w:pPr>
        <w:ind w:firstLine="540"/>
      </w:pPr>
      <w:r>
        <w:t xml:space="preserve">Jedná se z hlediska biodiverzity i ekosystémových funkcí (např. zadržování vody v krajině) o velmi cenné lokality, které jsou ohroženy upuštěním od hospodaření a následnou sukcesí, případně převedením na zcela nevhodný režim (např. odvodnění). Proto samotné zajištění šetrné údržby luk umožní zachování hodnoty těchto stanovišť. </w:t>
      </w:r>
      <w:r w:rsidRPr="00804E46">
        <w:t xml:space="preserve">Trvale podmáčené a </w:t>
      </w:r>
      <w:r w:rsidRPr="00804E46">
        <w:lastRenderedPageBreak/>
        <w:t xml:space="preserve">rašelinné louky v současném období poskytují produkci nevhodnou pro zkrmení, a to i vzhledem k požadavkům daného titulu (např. zákaz odvodňování, vyloučení hnojení a pozdní seč). </w:t>
      </w:r>
      <w:r>
        <w:t xml:space="preserve">Použití běžné lukařské mechanizace pro údržbu je často nemožné kvůli podmáčení půdy a z hlediska dopadů na biodiverzitu velmi nevhodné. </w:t>
      </w:r>
      <w:r w:rsidRPr="00804E46">
        <w:t xml:space="preserve">Protože </w:t>
      </w:r>
      <w:r>
        <w:t>tyto louky</w:t>
      </w:r>
      <w:r w:rsidRPr="00804E46">
        <w:t xml:space="preserve"> zemědělci nevyužívají pro produkci krmiv, </w:t>
      </w:r>
      <w:r>
        <w:t>jsou</w:t>
      </w:r>
      <w:r w:rsidRPr="00804E46">
        <w:t xml:space="preserve"> veškeré náklady spojené s jejich údržbou považovány za dodatečné náklady (ruční seč, odkliz hmoty).</w:t>
      </w:r>
    </w:p>
    <w:tbl>
      <w:tblPr>
        <w:tblW w:w="9072" w:type="dxa"/>
        <w:tblInd w:w="108" w:type="dxa"/>
        <w:tblLook w:val="01E0" w:firstRow="1" w:lastRow="1" w:firstColumn="1" w:lastColumn="1" w:noHBand="0" w:noVBand="0"/>
      </w:tblPr>
      <w:tblGrid>
        <w:gridCol w:w="6595"/>
        <w:gridCol w:w="1238"/>
        <w:gridCol w:w="1239"/>
      </w:tblGrid>
      <w:tr w:rsidR="00E31901" w:rsidRPr="00804E46" w:rsidTr="00430078">
        <w:tc>
          <w:tcPr>
            <w:tcW w:w="6595" w:type="dxa"/>
          </w:tcPr>
          <w:p w:rsidR="00E31901" w:rsidRPr="00804E46" w:rsidRDefault="00E31901" w:rsidP="00430078">
            <w:pPr>
              <w:spacing w:line="280" w:lineRule="atLeast"/>
              <w:rPr>
                <w:b/>
              </w:rPr>
            </w:pPr>
          </w:p>
        </w:tc>
        <w:tc>
          <w:tcPr>
            <w:tcW w:w="1238" w:type="dxa"/>
          </w:tcPr>
          <w:p w:rsidR="00E31901" w:rsidRPr="00804E46" w:rsidRDefault="00E31901" w:rsidP="00430078">
            <w:pPr>
              <w:spacing w:line="280" w:lineRule="atLeast"/>
              <w:jc w:val="center"/>
            </w:pPr>
            <w:r w:rsidRPr="00804E46">
              <w:rPr>
                <w:b/>
              </w:rPr>
              <w:t>Kč/ha</w:t>
            </w:r>
          </w:p>
        </w:tc>
        <w:tc>
          <w:tcPr>
            <w:tcW w:w="1239" w:type="dxa"/>
          </w:tcPr>
          <w:p w:rsidR="00E31901" w:rsidRPr="00804E46" w:rsidRDefault="00E31901" w:rsidP="00430078">
            <w:pPr>
              <w:spacing w:line="280" w:lineRule="atLeast"/>
              <w:jc w:val="center"/>
            </w:pPr>
            <w:r w:rsidRPr="00804E46">
              <w:rPr>
                <w:b/>
              </w:rPr>
              <w:t>Kč/ha</w:t>
            </w:r>
          </w:p>
        </w:tc>
      </w:tr>
      <w:tr w:rsidR="00E31901" w:rsidRPr="00804E46" w:rsidTr="00430078">
        <w:tc>
          <w:tcPr>
            <w:tcW w:w="6595" w:type="dxa"/>
            <w:vAlign w:val="center"/>
          </w:tcPr>
          <w:p w:rsidR="00E31901" w:rsidRPr="00804E46" w:rsidRDefault="00E31901" w:rsidP="00430078">
            <w:pPr>
              <w:spacing w:line="280" w:lineRule="atLeast"/>
              <w:jc w:val="left"/>
            </w:pPr>
            <w:r w:rsidRPr="00804E46">
              <w:rPr>
                <w:b/>
              </w:rPr>
              <w:t>Dodatečné náklady (</w:t>
            </w:r>
            <w:r w:rsidRPr="00804E46">
              <w:rPr>
                <w:b/>
                <w:i/>
                <w:lang w:val="en-US"/>
              </w:rPr>
              <w:t>additional costs</w:t>
            </w:r>
            <w:r w:rsidRPr="00804E46">
              <w:rPr>
                <w:b/>
                <w:i/>
              </w:rPr>
              <w:t>)</w:t>
            </w:r>
          </w:p>
        </w:tc>
        <w:tc>
          <w:tcPr>
            <w:tcW w:w="1238" w:type="dxa"/>
            <w:vAlign w:val="center"/>
          </w:tcPr>
          <w:p w:rsidR="00E31901" w:rsidRPr="00804E46" w:rsidRDefault="00E31901" w:rsidP="00430078">
            <w:pPr>
              <w:spacing w:line="280" w:lineRule="atLeast"/>
              <w:jc w:val="right"/>
            </w:pPr>
          </w:p>
        </w:tc>
        <w:tc>
          <w:tcPr>
            <w:tcW w:w="1239" w:type="dxa"/>
            <w:vAlign w:val="center"/>
          </w:tcPr>
          <w:p w:rsidR="00E31901" w:rsidRPr="00804E46" w:rsidRDefault="00E31901" w:rsidP="00430078">
            <w:pPr>
              <w:spacing w:line="280" w:lineRule="atLeast"/>
              <w:jc w:val="right"/>
            </w:pPr>
          </w:p>
        </w:tc>
      </w:tr>
      <w:tr w:rsidR="00E31901" w:rsidRPr="00804E46" w:rsidTr="00430078">
        <w:tc>
          <w:tcPr>
            <w:tcW w:w="6595" w:type="dxa"/>
            <w:vAlign w:val="center"/>
          </w:tcPr>
          <w:p w:rsidR="00E31901" w:rsidRPr="00804E46" w:rsidRDefault="00E31901" w:rsidP="00430078">
            <w:pPr>
              <w:spacing w:line="280" w:lineRule="atLeast"/>
              <w:jc w:val="left"/>
            </w:pPr>
            <w:r w:rsidRPr="00804E46">
              <w:t>Náklady na ruční sečení</w:t>
            </w:r>
            <w:r>
              <w:rPr>
                <w:rStyle w:val="Znakapoznpodarou"/>
              </w:rPr>
              <w:footnoteReference w:id="64"/>
            </w:r>
          </w:p>
        </w:tc>
        <w:tc>
          <w:tcPr>
            <w:tcW w:w="1238" w:type="dxa"/>
            <w:vAlign w:val="center"/>
          </w:tcPr>
          <w:p w:rsidR="00E31901" w:rsidRPr="00804E46" w:rsidRDefault="00E31901" w:rsidP="00430078">
            <w:pPr>
              <w:spacing w:line="280" w:lineRule="atLeast"/>
              <w:jc w:val="right"/>
            </w:pPr>
            <w:r>
              <w:t>5</w:t>
            </w:r>
            <w:r w:rsidR="00455F1D">
              <w:t xml:space="preserve"> </w:t>
            </w:r>
            <w:r>
              <w:t>724</w:t>
            </w:r>
          </w:p>
        </w:tc>
        <w:tc>
          <w:tcPr>
            <w:tcW w:w="1239" w:type="dxa"/>
            <w:vAlign w:val="center"/>
          </w:tcPr>
          <w:p w:rsidR="00E31901" w:rsidRPr="00804E46" w:rsidRDefault="00E31901" w:rsidP="00430078">
            <w:pPr>
              <w:spacing w:line="280" w:lineRule="atLeast"/>
              <w:jc w:val="right"/>
            </w:pPr>
          </w:p>
        </w:tc>
      </w:tr>
      <w:tr w:rsidR="00E31901" w:rsidRPr="00804E46" w:rsidTr="00430078">
        <w:tc>
          <w:tcPr>
            <w:tcW w:w="6595" w:type="dxa"/>
            <w:vAlign w:val="center"/>
          </w:tcPr>
          <w:p w:rsidR="00E31901" w:rsidRPr="00804E46" w:rsidRDefault="00E31901" w:rsidP="00430078">
            <w:pPr>
              <w:spacing w:line="280" w:lineRule="atLeast"/>
              <w:jc w:val="left"/>
              <w:rPr>
                <w:b/>
              </w:rPr>
            </w:pPr>
            <w:r w:rsidRPr="00804E46">
              <w:t>Náklady na shrabání a úklid hmoty</w:t>
            </w:r>
            <w:r>
              <w:rPr>
                <w:rStyle w:val="Znakapoznpodarou"/>
              </w:rPr>
              <w:footnoteReference w:id="65"/>
            </w:r>
          </w:p>
        </w:tc>
        <w:tc>
          <w:tcPr>
            <w:tcW w:w="1238" w:type="dxa"/>
            <w:vAlign w:val="center"/>
          </w:tcPr>
          <w:p w:rsidR="00E31901" w:rsidRPr="00804E46" w:rsidRDefault="00E31901" w:rsidP="00430078">
            <w:pPr>
              <w:spacing w:line="280" w:lineRule="atLeast"/>
              <w:jc w:val="right"/>
            </w:pPr>
            <w:r w:rsidRPr="00804E46">
              <w:t xml:space="preserve">10 </w:t>
            </w:r>
            <w:r>
              <w:t>812</w:t>
            </w:r>
          </w:p>
        </w:tc>
        <w:tc>
          <w:tcPr>
            <w:tcW w:w="1239" w:type="dxa"/>
            <w:vAlign w:val="center"/>
          </w:tcPr>
          <w:p w:rsidR="00E31901" w:rsidRPr="00804E46" w:rsidRDefault="00E31901" w:rsidP="00430078">
            <w:pPr>
              <w:spacing w:line="280" w:lineRule="atLeast"/>
              <w:jc w:val="right"/>
              <w:rPr>
                <w:b/>
              </w:rPr>
            </w:pPr>
          </w:p>
        </w:tc>
      </w:tr>
      <w:tr w:rsidR="00E31901" w:rsidRPr="00804E46" w:rsidTr="00430078">
        <w:tc>
          <w:tcPr>
            <w:tcW w:w="6595" w:type="dxa"/>
            <w:vAlign w:val="center"/>
          </w:tcPr>
          <w:p w:rsidR="00E31901" w:rsidRPr="00804E46" w:rsidRDefault="00E31901" w:rsidP="00430078">
            <w:pPr>
              <w:spacing w:line="280" w:lineRule="atLeast"/>
              <w:jc w:val="left"/>
            </w:pPr>
            <w:r>
              <w:t>Náklady na pohonné hmoty</w:t>
            </w:r>
            <w:r>
              <w:rPr>
                <w:rStyle w:val="Znakapoznpodarou"/>
              </w:rPr>
              <w:footnoteReference w:id="66"/>
            </w:r>
          </w:p>
        </w:tc>
        <w:tc>
          <w:tcPr>
            <w:tcW w:w="1238" w:type="dxa"/>
            <w:vAlign w:val="center"/>
          </w:tcPr>
          <w:p w:rsidR="00E31901" w:rsidRPr="00804E46" w:rsidRDefault="00E31901" w:rsidP="00430078">
            <w:pPr>
              <w:spacing w:line="280" w:lineRule="atLeast"/>
              <w:jc w:val="right"/>
            </w:pPr>
            <w:r>
              <w:t>1 125</w:t>
            </w:r>
          </w:p>
        </w:tc>
        <w:tc>
          <w:tcPr>
            <w:tcW w:w="1239" w:type="dxa"/>
            <w:vAlign w:val="center"/>
          </w:tcPr>
          <w:p w:rsidR="00E31901" w:rsidRPr="00804E46" w:rsidRDefault="00E31901" w:rsidP="00430078">
            <w:pPr>
              <w:spacing w:line="280" w:lineRule="atLeast"/>
              <w:jc w:val="right"/>
            </w:pPr>
          </w:p>
        </w:tc>
      </w:tr>
      <w:tr w:rsidR="00E31901" w:rsidRPr="00804E46" w:rsidTr="00430078">
        <w:tc>
          <w:tcPr>
            <w:tcW w:w="6595" w:type="dxa"/>
            <w:vAlign w:val="center"/>
          </w:tcPr>
          <w:p w:rsidR="00E31901" w:rsidRPr="00804E46" w:rsidRDefault="00E31901" w:rsidP="00430078">
            <w:pPr>
              <w:spacing w:line="280" w:lineRule="atLeast"/>
              <w:jc w:val="left"/>
            </w:pPr>
            <w:r>
              <w:t>Náklad na odvoz posečené hmoty</w:t>
            </w:r>
            <w:r>
              <w:rPr>
                <w:rStyle w:val="Znakapoznpodarou"/>
              </w:rPr>
              <w:footnoteReference w:id="67"/>
            </w:r>
          </w:p>
        </w:tc>
        <w:tc>
          <w:tcPr>
            <w:tcW w:w="1238" w:type="dxa"/>
            <w:vAlign w:val="center"/>
          </w:tcPr>
          <w:p w:rsidR="00E31901" w:rsidRPr="00804E46" w:rsidRDefault="00E31901" w:rsidP="00430078">
            <w:pPr>
              <w:spacing w:line="280" w:lineRule="atLeast"/>
              <w:jc w:val="right"/>
            </w:pPr>
            <w:r>
              <w:t>2 000</w:t>
            </w:r>
          </w:p>
        </w:tc>
        <w:tc>
          <w:tcPr>
            <w:tcW w:w="1239" w:type="dxa"/>
            <w:vAlign w:val="center"/>
          </w:tcPr>
          <w:p w:rsidR="00E31901" w:rsidRPr="00804E46" w:rsidRDefault="00E31901" w:rsidP="00430078">
            <w:pPr>
              <w:spacing w:line="280" w:lineRule="atLeast"/>
              <w:jc w:val="right"/>
            </w:pPr>
          </w:p>
        </w:tc>
      </w:tr>
      <w:tr w:rsidR="00E31901" w:rsidRPr="00804E46" w:rsidTr="00430078">
        <w:tc>
          <w:tcPr>
            <w:tcW w:w="6595" w:type="dxa"/>
            <w:vAlign w:val="center"/>
          </w:tcPr>
          <w:p w:rsidR="00E31901" w:rsidRPr="00804E46" w:rsidRDefault="00E31901" w:rsidP="00430078">
            <w:pPr>
              <w:spacing w:line="280" w:lineRule="atLeast"/>
              <w:jc w:val="left"/>
            </w:pPr>
            <w:r w:rsidRPr="00804E46">
              <w:t>Celkové náklady na ruční seč a odkliz hmoty</w:t>
            </w:r>
            <w:r w:rsidRPr="00804E46">
              <w:rPr>
                <w:rStyle w:val="Znakapoznpodarou"/>
              </w:rPr>
              <w:footnoteReference w:id="68"/>
            </w:r>
          </w:p>
        </w:tc>
        <w:tc>
          <w:tcPr>
            <w:tcW w:w="1238" w:type="dxa"/>
            <w:vAlign w:val="center"/>
          </w:tcPr>
          <w:p w:rsidR="00E31901" w:rsidRPr="00804E46" w:rsidRDefault="00E31901" w:rsidP="00430078">
            <w:pPr>
              <w:spacing w:line="280" w:lineRule="atLeast"/>
              <w:jc w:val="right"/>
            </w:pPr>
          </w:p>
        </w:tc>
        <w:tc>
          <w:tcPr>
            <w:tcW w:w="1239" w:type="dxa"/>
            <w:vAlign w:val="center"/>
          </w:tcPr>
          <w:p w:rsidR="00E31901" w:rsidRPr="00804E46" w:rsidRDefault="00E31901" w:rsidP="00430078">
            <w:pPr>
              <w:spacing w:line="280" w:lineRule="atLeast"/>
              <w:jc w:val="right"/>
            </w:pPr>
            <w:r w:rsidRPr="00804E46">
              <w:t>1</w:t>
            </w:r>
            <w:r>
              <w:t>9</w:t>
            </w:r>
            <w:r w:rsidRPr="00804E46">
              <w:t xml:space="preserve"> </w:t>
            </w:r>
            <w:r>
              <w:t>787</w:t>
            </w:r>
          </w:p>
        </w:tc>
      </w:tr>
      <w:tr w:rsidR="00E31901" w:rsidRPr="00804E46" w:rsidTr="00430078">
        <w:tc>
          <w:tcPr>
            <w:tcW w:w="6595" w:type="dxa"/>
            <w:shd w:val="clear" w:color="auto" w:fill="C2D69B" w:themeFill="accent3" w:themeFillTint="99"/>
            <w:vAlign w:val="center"/>
          </w:tcPr>
          <w:p w:rsidR="00E31901" w:rsidRPr="00804E46" w:rsidRDefault="00E31901" w:rsidP="00430078">
            <w:pPr>
              <w:spacing w:line="280" w:lineRule="atLeast"/>
              <w:jc w:val="left"/>
              <w:rPr>
                <w:b/>
              </w:rPr>
            </w:pPr>
            <w:r w:rsidRPr="00804E46">
              <w:rPr>
                <w:b/>
              </w:rPr>
              <w:t>Dodatečné náklady celkem</w:t>
            </w:r>
          </w:p>
        </w:tc>
        <w:tc>
          <w:tcPr>
            <w:tcW w:w="1238" w:type="dxa"/>
            <w:shd w:val="clear" w:color="auto" w:fill="C2D69B" w:themeFill="accent3" w:themeFillTint="99"/>
            <w:vAlign w:val="center"/>
          </w:tcPr>
          <w:p w:rsidR="00E31901" w:rsidRPr="00804E46" w:rsidRDefault="00E31901" w:rsidP="00430078">
            <w:pPr>
              <w:spacing w:line="280" w:lineRule="atLeast"/>
              <w:jc w:val="right"/>
            </w:pPr>
          </w:p>
        </w:tc>
        <w:tc>
          <w:tcPr>
            <w:tcW w:w="1239" w:type="dxa"/>
            <w:shd w:val="clear" w:color="auto" w:fill="C2D69B" w:themeFill="accent3" w:themeFillTint="99"/>
            <w:vAlign w:val="center"/>
          </w:tcPr>
          <w:p w:rsidR="00E31901" w:rsidRPr="00804E46" w:rsidRDefault="00E31901" w:rsidP="00430078">
            <w:pPr>
              <w:spacing w:line="280" w:lineRule="atLeast"/>
              <w:jc w:val="right"/>
              <w:rPr>
                <w:b/>
              </w:rPr>
            </w:pPr>
            <w:r w:rsidRPr="00804E46">
              <w:rPr>
                <w:b/>
              </w:rPr>
              <w:t>1</w:t>
            </w:r>
            <w:r>
              <w:rPr>
                <w:b/>
              </w:rPr>
              <w:t>9</w:t>
            </w:r>
            <w:r w:rsidRPr="00804E46">
              <w:rPr>
                <w:b/>
              </w:rPr>
              <w:t xml:space="preserve"> </w:t>
            </w:r>
            <w:r>
              <w:rPr>
                <w:b/>
              </w:rPr>
              <w:t>787</w:t>
            </w:r>
          </w:p>
        </w:tc>
      </w:tr>
    </w:tbl>
    <w:p w:rsidR="00E31901" w:rsidRDefault="00E31901" w:rsidP="00E31901">
      <w:pPr>
        <w:rPr>
          <w:b/>
          <w:i/>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w:t>
      </w:r>
      <w:r>
        <w:rPr>
          <w:b/>
          <w:i/>
        </w:rPr>
        <w:t>615</w:t>
      </w:r>
      <w:r w:rsidRPr="00B113DD">
        <w:rPr>
          <w:b/>
          <w:i/>
        </w:rPr>
        <w:t xml:space="preserve"> Kč/ha</w:t>
      </w:r>
      <w:r>
        <w:rPr>
          <w:rStyle w:val="Znakapoznpodarou"/>
          <w:b/>
        </w:rPr>
        <w:footnoteReference w:id="69"/>
      </w:r>
      <w:r w:rsidRPr="00B113DD">
        <w:rPr>
          <w:b/>
          <w:i/>
        </w:rPr>
        <w:t>.</w:t>
      </w:r>
    </w:p>
    <w:p w:rsidR="00E31901" w:rsidRPr="00FB669A" w:rsidRDefault="00E31901" w:rsidP="00E31901">
      <w:pPr>
        <w:rPr>
          <w:b/>
          <w:i/>
        </w:rPr>
      </w:pPr>
    </w:p>
    <w:p w:rsidR="00E31901" w:rsidRDefault="00E31901" w:rsidP="00E31901">
      <w:pPr>
        <w:spacing w:before="240"/>
        <w:rPr>
          <w:b/>
          <w:bCs/>
          <w:u w:val="single"/>
        </w:rPr>
      </w:pPr>
    </w:p>
    <w:p w:rsidR="00E31901" w:rsidRPr="00804E46" w:rsidRDefault="00E31901" w:rsidP="00E31901">
      <w:pPr>
        <w:spacing w:before="240"/>
        <w:rPr>
          <w:b/>
          <w:bCs/>
          <w:u w:val="single"/>
        </w:rPr>
      </w:pPr>
      <w:r w:rsidRPr="00804E46">
        <w:rPr>
          <w:b/>
          <w:bCs/>
          <w:u w:val="single"/>
        </w:rPr>
        <w:t>10.1.4.7</w:t>
      </w:r>
      <w:r w:rsidRPr="00804E46">
        <w:rPr>
          <w:i/>
          <w:u w:val="single"/>
        </w:rPr>
        <w:t xml:space="preserve"> </w:t>
      </w:r>
      <w:r w:rsidRPr="00804E46">
        <w:rPr>
          <w:b/>
          <w:bCs/>
          <w:u w:val="single"/>
        </w:rPr>
        <w:t>Titul  Ochrana modrásků</w:t>
      </w:r>
    </w:p>
    <w:p w:rsidR="00E31901" w:rsidRPr="00804E46" w:rsidRDefault="00E31901" w:rsidP="00E31901">
      <w:pPr>
        <w:pStyle w:val="Abkrzungsverzeichnis"/>
        <w:tabs>
          <w:tab w:val="clear" w:pos="1701"/>
        </w:tabs>
        <w:spacing w:line="300" w:lineRule="atLeast"/>
        <w:rPr>
          <w:szCs w:val="24"/>
          <w:lang w:val="cs-CZ"/>
        </w:rPr>
      </w:pPr>
      <w:r w:rsidRPr="00804E46">
        <w:rPr>
          <w:szCs w:val="24"/>
          <w:lang w:val="cs-CZ"/>
        </w:rPr>
        <w:t>Východiska pro výpočet</w:t>
      </w:r>
    </w:p>
    <w:p w:rsidR="00E31901" w:rsidRDefault="00E31901" w:rsidP="00E31901">
      <w:pPr>
        <w:pStyle w:val="Abkrzungsverzeichnis"/>
        <w:tabs>
          <w:tab w:val="clear" w:pos="1701"/>
        </w:tabs>
        <w:spacing w:line="280" w:lineRule="atLeast"/>
        <w:ind w:firstLine="540"/>
        <w:rPr>
          <w:szCs w:val="24"/>
          <w:lang w:val="cs-CZ"/>
        </w:rPr>
      </w:pPr>
      <w:r>
        <w:rPr>
          <w:szCs w:val="24"/>
          <w:lang w:val="cs-CZ"/>
        </w:rPr>
        <w:t xml:space="preserve">Titul je cílen na vymezená stanoviště s výskytem modrásků, chráněných v síti NATURA 2000 a vázaných na zemědělsky obhospodařované biotopy, jejichž stavy dlouhodobě klesají a lokality s výskytem ubývají </w:t>
      </w:r>
      <w:r w:rsidRPr="00AD0B49">
        <w:rPr>
          <w:i/>
          <w:szCs w:val="24"/>
          <w:lang w:val="cs-CZ"/>
        </w:rPr>
        <w:t>(</w:t>
      </w:r>
      <w:r>
        <w:rPr>
          <w:i/>
          <w:szCs w:val="24"/>
          <w:lang w:val="cs-CZ"/>
        </w:rPr>
        <w:t>M</w:t>
      </w:r>
      <w:r w:rsidRPr="00AD0B49">
        <w:rPr>
          <w:i/>
          <w:szCs w:val="24"/>
          <w:lang w:val="cs-CZ"/>
        </w:rPr>
        <w:t>apování denních motýlů</w:t>
      </w:r>
      <w:r>
        <w:rPr>
          <w:i/>
          <w:szCs w:val="24"/>
          <w:lang w:val="cs-CZ"/>
        </w:rPr>
        <w:t xml:space="preserve"> v ČR</w:t>
      </w:r>
      <w:r w:rsidRPr="00AD0B49">
        <w:rPr>
          <w:i/>
          <w:szCs w:val="24"/>
          <w:lang w:val="cs-CZ"/>
        </w:rPr>
        <w:t>)</w:t>
      </w:r>
      <w:r>
        <w:rPr>
          <w:szCs w:val="24"/>
          <w:lang w:val="cs-CZ"/>
        </w:rPr>
        <w:t xml:space="preserve">. Podmínky závazku jsou nastaveny tak, aby podporovaly vývojová stadia motýlů ohrožená běžnými zásahy (např. seč v době letu dospělců a kladení vajíček) a jejich hostitelské organismy, a pomohly udržet stanoviště v žádoucím stavu. </w:t>
      </w:r>
      <w:r w:rsidRPr="00804E46">
        <w:rPr>
          <w:szCs w:val="24"/>
          <w:lang w:val="cs-CZ"/>
        </w:rPr>
        <w:t>Platba je postavena na rozdílu příspěvků na úhradu fixních nákladů a zisku na loukách při obvyklé úrovni hnojení a při požadované snížené úrovni hnojení (0 kg N/ha). Příspěvky na úhradu jsou odvozeny od příspěvku na úhradu plynoucího z 1 VDJ vázané na TTP, a to dle zatížení, které odpovídá úživnosti luk v závislosti na intenzitě obhospodařování. Navíc dochází ke ztrátě příjmů z důvodu požadavku ponechání nepokosených 15-20 % ploch luk. Současně vznikají dodatečné náklady na seč porostu v souvislosti s podmínkou provádění seče od středu ke krajům</w:t>
      </w:r>
      <w:r>
        <w:rPr>
          <w:szCs w:val="24"/>
          <w:lang w:val="cs-CZ"/>
        </w:rPr>
        <w:t xml:space="preserve"> nebo od kraje ke kraji</w:t>
      </w:r>
      <w:r w:rsidRPr="00804E46">
        <w:rPr>
          <w:szCs w:val="24"/>
          <w:lang w:val="cs-CZ"/>
        </w:rPr>
        <w:t>, kd</w:t>
      </w:r>
      <w:r>
        <w:rPr>
          <w:szCs w:val="24"/>
          <w:lang w:val="cs-CZ"/>
        </w:rPr>
        <w:t>y</w:t>
      </w:r>
      <w:r w:rsidRPr="00804E46">
        <w:rPr>
          <w:szCs w:val="24"/>
          <w:lang w:val="cs-CZ"/>
        </w:rPr>
        <w:t xml:space="preserve"> se předpokládá navýšení nákladů na pojezdy strojů.</w:t>
      </w:r>
    </w:p>
    <w:p w:rsidR="00E31901" w:rsidRDefault="00E31901" w:rsidP="00E31901">
      <w:pPr>
        <w:pStyle w:val="Abkrzungsverzeichnis"/>
        <w:tabs>
          <w:tab w:val="clear" w:pos="1701"/>
        </w:tabs>
        <w:spacing w:line="280" w:lineRule="atLeast"/>
        <w:ind w:firstLine="540"/>
        <w:rPr>
          <w:szCs w:val="24"/>
          <w:lang w:val="cs-CZ"/>
        </w:rPr>
      </w:pPr>
    </w:p>
    <w:tbl>
      <w:tblPr>
        <w:tblW w:w="9072" w:type="dxa"/>
        <w:tblInd w:w="108" w:type="dxa"/>
        <w:tblLook w:val="01E0" w:firstRow="1" w:lastRow="1" w:firstColumn="1" w:lastColumn="1" w:noHBand="0" w:noVBand="0"/>
      </w:tblPr>
      <w:tblGrid>
        <w:gridCol w:w="6430"/>
        <w:gridCol w:w="1306"/>
        <w:gridCol w:w="1336"/>
      </w:tblGrid>
      <w:tr w:rsidR="00E31901" w:rsidRPr="00804E46" w:rsidTr="00430078">
        <w:tc>
          <w:tcPr>
            <w:tcW w:w="6430" w:type="dxa"/>
            <w:shd w:val="clear" w:color="auto" w:fill="auto"/>
          </w:tcPr>
          <w:p w:rsidR="00E31901" w:rsidRPr="00804E46" w:rsidRDefault="00E31901" w:rsidP="00430078">
            <w:pPr>
              <w:spacing w:line="280" w:lineRule="atLeast"/>
              <w:rPr>
                <w:b/>
              </w:rPr>
            </w:pPr>
          </w:p>
        </w:tc>
        <w:tc>
          <w:tcPr>
            <w:tcW w:w="1306" w:type="dxa"/>
            <w:shd w:val="clear" w:color="auto" w:fill="auto"/>
          </w:tcPr>
          <w:p w:rsidR="00E31901" w:rsidRPr="00804E46" w:rsidRDefault="00E31901" w:rsidP="00430078">
            <w:pPr>
              <w:spacing w:line="280" w:lineRule="atLeast"/>
              <w:jc w:val="center"/>
            </w:pPr>
            <w:r w:rsidRPr="00804E46">
              <w:rPr>
                <w:b/>
              </w:rPr>
              <w:t>Kč/ha</w:t>
            </w:r>
          </w:p>
        </w:tc>
        <w:tc>
          <w:tcPr>
            <w:tcW w:w="1336" w:type="dxa"/>
            <w:shd w:val="clear" w:color="auto" w:fill="auto"/>
          </w:tcPr>
          <w:p w:rsidR="00E31901" w:rsidRPr="00804E46" w:rsidRDefault="00E31901" w:rsidP="00430078">
            <w:pPr>
              <w:spacing w:line="280" w:lineRule="atLeast"/>
              <w:jc w:val="center"/>
            </w:pPr>
            <w:r w:rsidRPr="00804E46">
              <w:rPr>
                <w:b/>
              </w:rPr>
              <w:t>Kč/ha</w:t>
            </w:r>
          </w:p>
        </w:tc>
      </w:tr>
      <w:tr w:rsidR="00E31901" w:rsidRPr="00804E46" w:rsidTr="00430078">
        <w:trPr>
          <w:trHeight w:val="161"/>
        </w:trPr>
        <w:tc>
          <w:tcPr>
            <w:tcW w:w="6430" w:type="dxa"/>
          </w:tcPr>
          <w:p w:rsidR="00E31901" w:rsidRPr="00804E46" w:rsidRDefault="00E31901" w:rsidP="00430078">
            <w:pPr>
              <w:spacing w:line="280" w:lineRule="atLeast"/>
            </w:pPr>
            <w:r w:rsidRPr="00804E46">
              <w:rPr>
                <w:b/>
              </w:rPr>
              <w:t>Ztráta příjmu</w:t>
            </w:r>
            <w:r w:rsidRPr="00804E46">
              <w:rPr>
                <w:b/>
                <w:i/>
              </w:rPr>
              <w:t xml:space="preserve"> (</w:t>
            </w:r>
            <w:proofErr w:type="spellStart"/>
            <w:r w:rsidRPr="00804E46">
              <w:rPr>
                <w:b/>
                <w:i/>
              </w:rPr>
              <w:t>income</w:t>
            </w:r>
            <w:proofErr w:type="spellEnd"/>
            <w:r w:rsidRPr="00804E46">
              <w:rPr>
                <w:b/>
                <w:i/>
              </w:rPr>
              <w:t xml:space="preserve"> </w:t>
            </w:r>
            <w:proofErr w:type="spellStart"/>
            <w:r w:rsidRPr="00804E46">
              <w:rPr>
                <w:b/>
                <w:i/>
              </w:rPr>
              <w:t>foregone</w:t>
            </w:r>
            <w:proofErr w:type="spellEnd"/>
            <w:r w:rsidRPr="00804E46">
              <w:rPr>
                <w:b/>
                <w:i/>
              </w:rPr>
              <w:t>)</w:t>
            </w:r>
          </w:p>
        </w:tc>
        <w:tc>
          <w:tcPr>
            <w:tcW w:w="1306" w:type="dxa"/>
            <w:vAlign w:val="center"/>
          </w:tcPr>
          <w:p w:rsidR="00E31901" w:rsidRPr="00804E46" w:rsidRDefault="00E31901" w:rsidP="00430078">
            <w:pPr>
              <w:spacing w:line="280" w:lineRule="atLeast"/>
              <w:jc w:val="right"/>
            </w:pPr>
          </w:p>
        </w:tc>
        <w:tc>
          <w:tcPr>
            <w:tcW w:w="1336" w:type="dxa"/>
            <w:vAlign w:val="center"/>
          </w:tcPr>
          <w:p w:rsidR="00E31901" w:rsidRPr="00804E46" w:rsidRDefault="00E31901" w:rsidP="00430078">
            <w:pPr>
              <w:spacing w:line="280" w:lineRule="atLeast"/>
              <w:jc w:val="right"/>
            </w:pPr>
          </w:p>
        </w:tc>
      </w:tr>
      <w:tr w:rsidR="00E31901" w:rsidRPr="00804E46" w:rsidTr="00430078">
        <w:trPr>
          <w:trHeight w:val="161"/>
        </w:trPr>
        <w:tc>
          <w:tcPr>
            <w:tcW w:w="6430" w:type="dxa"/>
          </w:tcPr>
          <w:p w:rsidR="00E31901" w:rsidRPr="00804E46" w:rsidRDefault="00E31901" w:rsidP="00430078">
            <w:pPr>
              <w:spacing w:line="280" w:lineRule="atLeast"/>
            </w:pPr>
            <w:r w:rsidRPr="00804E46">
              <w:t>Příspěvek na úhradu fixních nákladů a zisku - obvyklá farma</w:t>
            </w:r>
            <w:r w:rsidRPr="00804E46">
              <w:rPr>
                <w:rStyle w:val="Znakapoznpodarou"/>
              </w:rPr>
              <w:footnoteReference w:id="70"/>
            </w:r>
          </w:p>
        </w:tc>
        <w:tc>
          <w:tcPr>
            <w:tcW w:w="1306" w:type="dxa"/>
            <w:vAlign w:val="center"/>
          </w:tcPr>
          <w:p w:rsidR="00E31901" w:rsidRPr="00804E46" w:rsidRDefault="00E31901" w:rsidP="00430078">
            <w:pPr>
              <w:spacing w:line="280" w:lineRule="atLeast"/>
              <w:jc w:val="right"/>
            </w:pPr>
            <w:r w:rsidRPr="00804E46">
              <w:t>19 668</w:t>
            </w:r>
          </w:p>
        </w:tc>
        <w:tc>
          <w:tcPr>
            <w:tcW w:w="1336" w:type="dxa"/>
            <w:vAlign w:val="center"/>
          </w:tcPr>
          <w:p w:rsidR="00E31901" w:rsidRPr="00804E46" w:rsidRDefault="00E31901" w:rsidP="00430078">
            <w:pPr>
              <w:spacing w:line="280" w:lineRule="atLeast"/>
              <w:jc w:val="right"/>
            </w:pPr>
          </w:p>
        </w:tc>
      </w:tr>
      <w:tr w:rsidR="00E31901" w:rsidRPr="00804E46" w:rsidTr="00430078">
        <w:trPr>
          <w:trHeight w:val="161"/>
        </w:trPr>
        <w:tc>
          <w:tcPr>
            <w:tcW w:w="6430" w:type="dxa"/>
          </w:tcPr>
          <w:p w:rsidR="00E31901" w:rsidRPr="00804E46" w:rsidRDefault="00E31901" w:rsidP="00430078">
            <w:pPr>
              <w:spacing w:line="280" w:lineRule="atLeast"/>
            </w:pPr>
            <w:r w:rsidRPr="00804E46">
              <w:lastRenderedPageBreak/>
              <w:t xml:space="preserve">Příspěvek na úhradu fixních nákladů a zisku - pod závazkem </w:t>
            </w:r>
            <w:r w:rsidRPr="00804E46">
              <w:rPr>
                <w:rStyle w:val="Znakapoznpodarou"/>
              </w:rPr>
              <w:footnoteReference w:id="71"/>
            </w:r>
          </w:p>
        </w:tc>
        <w:tc>
          <w:tcPr>
            <w:tcW w:w="1306" w:type="dxa"/>
            <w:vAlign w:val="center"/>
          </w:tcPr>
          <w:p w:rsidR="00E31901" w:rsidRPr="00804E46" w:rsidRDefault="00E31901" w:rsidP="00430078">
            <w:pPr>
              <w:spacing w:line="280" w:lineRule="atLeast"/>
              <w:jc w:val="right"/>
            </w:pPr>
            <w:r w:rsidRPr="00804E46">
              <w:t>17 088</w:t>
            </w:r>
          </w:p>
        </w:tc>
        <w:tc>
          <w:tcPr>
            <w:tcW w:w="1336" w:type="dxa"/>
            <w:vAlign w:val="center"/>
          </w:tcPr>
          <w:p w:rsidR="00E31901" w:rsidRPr="00804E46" w:rsidRDefault="00E31901" w:rsidP="00430078">
            <w:pPr>
              <w:spacing w:line="280" w:lineRule="atLeast"/>
              <w:jc w:val="right"/>
            </w:pPr>
          </w:p>
        </w:tc>
      </w:tr>
      <w:tr w:rsidR="00E31901" w:rsidRPr="00804E46" w:rsidTr="00430078">
        <w:tc>
          <w:tcPr>
            <w:tcW w:w="6430" w:type="dxa"/>
          </w:tcPr>
          <w:p w:rsidR="00E31901" w:rsidRPr="00804E46" w:rsidRDefault="00E31901" w:rsidP="00430078">
            <w:pPr>
              <w:tabs>
                <w:tab w:val="left" w:pos="4962"/>
              </w:tabs>
              <w:spacing w:line="280" w:lineRule="atLeast"/>
            </w:pPr>
            <w:r w:rsidRPr="00804E46">
              <w:t>Ztráta příjmu celkem (rozdíl příspěvků na úhradu)</w:t>
            </w:r>
            <w:r w:rsidRPr="00804E46">
              <w:tab/>
            </w:r>
          </w:p>
        </w:tc>
        <w:tc>
          <w:tcPr>
            <w:tcW w:w="1306" w:type="dxa"/>
            <w:vAlign w:val="center"/>
          </w:tcPr>
          <w:p w:rsidR="00E31901" w:rsidRPr="00804E46" w:rsidRDefault="00E31901" w:rsidP="00430078">
            <w:pPr>
              <w:spacing w:line="280" w:lineRule="atLeast"/>
              <w:jc w:val="right"/>
            </w:pPr>
          </w:p>
        </w:tc>
        <w:tc>
          <w:tcPr>
            <w:tcW w:w="1336" w:type="dxa"/>
            <w:vAlign w:val="center"/>
          </w:tcPr>
          <w:p w:rsidR="00E31901" w:rsidRPr="00804E46" w:rsidRDefault="00E31901" w:rsidP="00430078">
            <w:pPr>
              <w:spacing w:line="280" w:lineRule="atLeast"/>
              <w:jc w:val="right"/>
            </w:pPr>
            <w:r w:rsidRPr="00804E46">
              <w:t>2 579</w:t>
            </w:r>
          </w:p>
        </w:tc>
      </w:tr>
      <w:tr w:rsidR="00E31901" w:rsidRPr="00804E46" w:rsidTr="00430078">
        <w:tc>
          <w:tcPr>
            <w:tcW w:w="6430" w:type="dxa"/>
          </w:tcPr>
          <w:p w:rsidR="00E31901" w:rsidRPr="00804E46" w:rsidRDefault="00E31901" w:rsidP="00430078">
            <w:pPr>
              <w:spacing w:line="280" w:lineRule="atLeast"/>
            </w:pPr>
            <w:r w:rsidRPr="00804E46">
              <w:t>Příspěvek na úhradu fixních nákladů a zisku – snížení při 0 kg N/ha</w:t>
            </w:r>
            <w:r>
              <w:rPr>
                <w:rStyle w:val="Znakapoznpodarou"/>
              </w:rPr>
              <w:footnoteReference w:id="72"/>
            </w:r>
          </w:p>
        </w:tc>
        <w:tc>
          <w:tcPr>
            <w:tcW w:w="1306" w:type="dxa"/>
            <w:vAlign w:val="center"/>
          </w:tcPr>
          <w:p w:rsidR="00E31901" w:rsidRPr="00804E46" w:rsidRDefault="00E31901" w:rsidP="00430078">
            <w:pPr>
              <w:spacing w:line="280" w:lineRule="atLeast"/>
              <w:jc w:val="right"/>
            </w:pPr>
            <w:r w:rsidRPr="00804E46">
              <w:t>2 224</w:t>
            </w:r>
          </w:p>
        </w:tc>
        <w:tc>
          <w:tcPr>
            <w:tcW w:w="1336" w:type="dxa"/>
            <w:vAlign w:val="center"/>
          </w:tcPr>
          <w:p w:rsidR="00E31901" w:rsidRPr="00804E46" w:rsidRDefault="00E31901" w:rsidP="00430078">
            <w:pPr>
              <w:spacing w:line="280" w:lineRule="atLeast"/>
              <w:jc w:val="right"/>
            </w:pPr>
          </w:p>
        </w:tc>
      </w:tr>
      <w:tr w:rsidR="00E31901" w:rsidRPr="00804E46" w:rsidTr="00430078">
        <w:tc>
          <w:tcPr>
            <w:tcW w:w="6430" w:type="dxa"/>
          </w:tcPr>
          <w:p w:rsidR="00E31901" w:rsidRPr="00804E46" w:rsidRDefault="00E31901" w:rsidP="00430078">
            <w:pPr>
              <w:spacing w:line="280" w:lineRule="atLeast"/>
            </w:pPr>
            <w:r w:rsidRPr="00804E46">
              <w:rPr>
                <w:b/>
              </w:rPr>
              <w:t>Dodatečné náklady (</w:t>
            </w:r>
            <w:r w:rsidRPr="00804E46">
              <w:rPr>
                <w:b/>
                <w:i/>
                <w:lang w:val="en-US"/>
              </w:rPr>
              <w:t>additional costs</w:t>
            </w:r>
            <w:r w:rsidRPr="00804E46">
              <w:rPr>
                <w:b/>
                <w:i/>
              </w:rPr>
              <w:t>)</w:t>
            </w:r>
          </w:p>
        </w:tc>
        <w:tc>
          <w:tcPr>
            <w:tcW w:w="1306" w:type="dxa"/>
            <w:vAlign w:val="center"/>
          </w:tcPr>
          <w:p w:rsidR="00E31901" w:rsidRPr="00804E46" w:rsidRDefault="00E31901" w:rsidP="00430078">
            <w:pPr>
              <w:spacing w:line="280" w:lineRule="atLeast"/>
              <w:jc w:val="right"/>
            </w:pPr>
          </w:p>
        </w:tc>
        <w:tc>
          <w:tcPr>
            <w:tcW w:w="1336" w:type="dxa"/>
            <w:vAlign w:val="center"/>
          </w:tcPr>
          <w:p w:rsidR="00E31901" w:rsidRPr="00804E46" w:rsidRDefault="00E31901" w:rsidP="00430078">
            <w:pPr>
              <w:spacing w:line="280" w:lineRule="atLeast"/>
              <w:jc w:val="right"/>
            </w:pPr>
          </w:p>
        </w:tc>
      </w:tr>
      <w:tr w:rsidR="00E31901" w:rsidRPr="00804E46" w:rsidTr="00430078">
        <w:tc>
          <w:tcPr>
            <w:tcW w:w="6430" w:type="dxa"/>
          </w:tcPr>
          <w:p w:rsidR="00E31901" w:rsidRPr="00804E46" w:rsidRDefault="00E31901" w:rsidP="00430078">
            <w:pPr>
              <w:spacing w:line="280" w:lineRule="atLeast"/>
            </w:pPr>
            <w:r w:rsidRPr="00804E46">
              <w:t>Dodatečné náklady v důsledku ponechání 15-20% nepokos</w:t>
            </w:r>
            <w:r>
              <w:t>ených</w:t>
            </w:r>
            <w:r w:rsidRPr="00804E46">
              <w:t xml:space="preserve"> ploch</w:t>
            </w:r>
            <w:r w:rsidRPr="00804E46">
              <w:rPr>
                <w:rStyle w:val="Znakapoznpodarou"/>
              </w:rPr>
              <w:footnoteReference w:id="73"/>
            </w:r>
          </w:p>
        </w:tc>
        <w:tc>
          <w:tcPr>
            <w:tcW w:w="1306" w:type="dxa"/>
            <w:vAlign w:val="center"/>
          </w:tcPr>
          <w:p w:rsidR="00E31901" w:rsidRPr="00804E46" w:rsidRDefault="00E31901" w:rsidP="00430078">
            <w:pPr>
              <w:spacing w:line="280" w:lineRule="atLeast"/>
              <w:jc w:val="right"/>
            </w:pPr>
          </w:p>
        </w:tc>
        <w:tc>
          <w:tcPr>
            <w:tcW w:w="1336" w:type="dxa"/>
            <w:vAlign w:val="center"/>
          </w:tcPr>
          <w:p w:rsidR="00E31901" w:rsidRPr="00804E46" w:rsidRDefault="00E31901" w:rsidP="00430078">
            <w:pPr>
              <w:spacing w:line="280" w:lineRule="atLeast"/>
              <w:jc w:val="right"/>
            </w:pPr>
            <w:r w:rsidRPr="00804E46">
              <w:t>294</w:t>
            </w:r>
          </w:p>
        </w:tc>
      </w:tr>
      <w:tr w:rsidR="00E31901" w:rsidRPr="00804E46" w:rsidTr="00430078">
        <w:tc>
          <w:tcPr>
            <w:tcW w:w="6430" w:type="dxa"/>
          </w:tcPr>
          <w:p w:rsidR="00E31901" w:rsidRPr="00804E46" w:rsidRDefault="00E31901" w:rsidP="00430078">
            <w:pPr>
              <w:spacing w:line="280" w:lineRule="atLeast"/>
            </w:pPr>
            <w:r w:rsidRPr="00804E46">
              <w:t>Dodatečné náklady v důsledku ztížené seče</w:t>
            </w:r>
            <w:r>
              <w:t xml:space="preserve"> (sečení od středu ke kraji nebo od kraje ke kraji)</w:t>
            </w:r>
            <w:r w:rsidRPr="00804E46">
              <w:rPr>
                <w:rStyle w:val="Znakapoznpodarou"/>
              </w:rPr>
              <w:footnoteReference w:id="74"/>
            </w:r>
          </w:p>
        </w:tc>
        <w:tc>
          <w:tcPr>
            <w:tcW w:w="1306" w:type="dxa"/>
            <w:vAlign w:val="center"/>
          </w:tcPr>
          <w:p w:rsidR="00E31901" w:rsidRPr="00804E46" w:rsidRDefault="00E31901" w:rsidP="00430078">
            <w:pPr>
              <w:spacing w:line="280" w:lineRule="atLeast"/>
              <w:jc w:val="right"/>
            </w:pPr>
          </w:p>
        </w:tc>
        <w:tc>
          <w:tcPr>
            <w:tcW w:w="1336" w:type="dxa"/>
            <w:vAlign w:val="center"/>
          </w:tcPr>
          <w:p w:rsidR="00E31901" w:rsidRPr="00804E46" w:rsidRDefault="00E31901" w:rsidP="00430078">
            <w:pPr>
              <w:spacing w:line="280" w:lineRule="atLeast"/>
              <w:jc w:val="right"/>
            </w:pPr>
            <w:r w:rsidRPr="00804E46">
              <w:t>119</w:t>
            </w:r>
          </w:p>
        </w:tc>
      </w:tr>
      <w:tr w:rsidR="00E31901" w:rsidRPr="00804E46" w:rsidTr="00430078">
        <w:tc>
          <w:tcPr>
            <w:tcW w:w="6430" w:type="dxa"/>
            <w:shd w:val="clear" w:color="auto" w:fill="C2D69B" w:themeFill="accent3" w:themeFillTint="99"/>
          </w:tcPr>
          <w:p w:rsidR="00E31901" w:rsidRPr="00804E46" w:rsidRDefault="00E31901" w:rsidP="00430078">
            <w:pPr>
              <w:spacing w:line="280" w:lineRule="atLeast"/>
              <w:rPr>
                <w:b/>
              </w:rPr>
            </w:pPr>
            <w:r w:rsidRPr="00804E46">
              <w:rPr>
                <w:b/>
              </w:rPr>
              <w:t>Ztráta příjmu a dodatečné náklady celkem</w:t>
            </w:r>
          </w:p>
        </w:tc>
        <w:tc>
          <w:tcPr>
            <w:tcW w:w="1306" w:type="dxa"/>
            <w:shd w:val="clear" w:color="auto" w:fill="C2D69B" w:themeFill="accent3" w:themeFillTint="99"/>
            <w:vAlign w:val="center"/>
          </w:tcPr>
          <w:p w:rsidR="00E31901" w:rsidRPr="00804E46" w:rsidRDefault="00E31901" w:rsidP="00430078">
            <w:pPr>
              <w:spacing w:line="280" w:lineRule="atLeast"/>
              <w:jc w:val="right"/>
            </w:pPr>
          </w:p>
        </w:tc>
        <w:tc>
          <w:tcPr>
            <w:tcW w:w="1336" w:type="dxa"/>
            <w:shd w:val="clear" w:color="auto" w:fill="C2D69B" w:themeFill="accent3" w:themeFillTint="99"/>
            <w:vAlign w:val="center"/>
          </w:tcPr>
          <w:p w:rsidR="00E31901" w:rsidRPr="00804E46" w:rsidRDefault="00E31901" w:rsidP="00430078">
            <w:pPr>
              <w:spacing w:line="280" w:lineRule="atLeast"/>
              <w:jc w:val="right"/>
              <w:rPr>
                <w:b/>
              </w:rPr>
            </w:pPr>
            <w:r w:rsidRPr="00804E46">
              <w:rPr>
                <w:b/>
              </w:rPr>
              <w:t>5 216</w:t>
            </w:r>
          </w:p>
        </w:tc>
      </w:tr>
    </w:tbl>
    <w:p w:rsidR="00E31901" w:rsidRDefault="00E31901" w:rsidP="00E31901">
      <w:pPr>
        <w:rPr>
          <w:b/>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w:t>
      </w:r>
      <w:r>
        <w:rPr>
          <w:b/>
          <w:i/>
        </w:rPr>
        <w:t>2</w:t>
      </w:r>
      <w:r w:rsidRPr="00B113DD">
        <w:rPr>
          <w:b/>
          <w:i/>
        </w:rPr>
        <w:t>4</w:t>
      </w:r>
      <w:r>
        <w:rPr>
          <w:b/>
          <w:i/>
        </w:rPr>
        <w:t>3</w:t>
      </w:r>
      <w:r w:rsidRPr="00B113DD">
        <w:rPr>
          <w:b/>
          <w:i/>
        </w:rPr>
        <w:t xml:space="preserve"> Kč/ha</w:t>
      </w:r>
      <w:r>
        <w:rPr>
          <w:rStyle w:val="Znakapoznpodarou"/>
          <w:b/>
        </w:rPr>
        <w:footnoteReference w:id="75"/>
      </w:r>
      <w:r w:rsidRPr="00B113DD">
        <w:rPr>
          <w:b/>
          <w:i/>
        </w:rPr>
        <w:t>.</w:t>
      </w:r>
    </w:p>
    <w:p w:rsidR="00E31901" w:rsidRPr="00BC3127" w:rsidRDefault="00E31901" w:rsidP="00E31901">
      <w:pPr>
        <w:rPr>
          <w:b/>
          <w:i/>
        </w:rPr>
      </w:pPr>
    </w:p>
    <w:p w:rsidR="00E31901" w:rsidRDefault="00E31901" w:rsidP="00E31901">
      <w:pPr>
        <w:spacing w:before="120"/>
        <w:rPr>
          <w:b/>
          <w:bCs/>
          <w:u w:val="single"/>
        </w:rPr>
      </w:pPr>
    </w:p>
    <w:p w:rsidR="00E31901" w:rsidRPr="00804E46" w:rsidRDefault="00E31901" w:rsidP="00E31901">
      <w:pPr>
        <w:spacing w:before="120"/>
        <w:rPr>
          <w:b/>
          <w:bCs/>
          <w:u w:val="single"/>
        </w:rPr>
      </w:pPr>
      <w:r w:rsidRPr="00804E46">
        <w:rPr>
          <w:b/>
          <w:bCs/>
          <w:u w:val="single"/>
        </w:rPr>
        <w:t>10.1.4.8</w:t>
      </w:r>
      <w:r w:rsidRPr="00804E46">
        <w:rPr>
          <w:i/>
          <w:u w:val="single"/>
        </w:rPr>
        <w:t xml:space="preserve"> </w:t>
      </w:r>
      <w:r w:rsidRPr="00804E46">
        <w:rPr>
          <w:b/>
          <w:bCs/>
          <w:u w:val="single"/>
        </w:rPr>
        <w:t>Titul Ochrana chřástala polního</w:t>
      </w:r>
    </w:p>
    <w:p w:rsidR="00E31901" w:rsidRPr="00804E46" w:rsidRDefault="00E31901" w:rsidP="00E31901">
      <w:pPr>
        <w:pStyle w:val="Abkrzungsverzeichnis"/>
        <w:tabs>
          <w:tab w:val="clear" w:pos="1701"/>
        </w:tabs>
        <w:spacing w:line="280" w:lineRule="atLeast"/>
        <w:rPr>
          <w:szCs w:val="24"/>
          <w:lang w:val="cs-CZ"/>
        </w:rPr>
      </w:pPr>
      <w:r w:rsidRPr="00804E46">
        <w:rPr>
          <w:szCs w:val="24"/>
          <w:lang w:val="cs-CZ"/>
        </w:rPr>
        <w:t>Východiska pro výpočet</w:t>
      </w:r>
    </w:p>
    <w:p w:rsidR="00E31901" w:rsidRPr="00804E46" w:rsidRDefault="00E31901" w:rsidP="00E31901">
      <w:pPr>
        <w:pStyle w:val="Abkrzungsverzeichnis"/>
        <w:tabs>
          <w:tab w:val="clear" w:pos="1701"/>
        </w:tabs>
        <w:spacing w:line="280" w:lineRule="atLeast"/>
        <w:ind w:firstLine="540"/>
        <w:rPr>
          <w:szCs w:val="24"/>
          <w:lang w:val="cs-CZ"/>
        </w:rPr>
      </w:pPr>
      <w:r>
        <w:rPr>
          <w:szCs w:val="24"/>
          <w:lang w:val="cs-CZ"/>
        </w:rPr>
        <w:t xml:space="preserve">Titul je cílen na vymezená stanoviště s výskytem chřástala polního, jehož stavy dlouhodobě klesají a jednotlivé podmínky závazku jsou nastaveny tak, aby podporovaly citlivé fáze v období hnízdění a bezprostředně po hnízdění (nesečení do pozdního termínu, vyloučení hnojení atd.). Úspěšné vyhnízdění ptáků podpoří zachování cílového druhu v ČR. </w:t>
      </w:r>
      <w:r w:rsidRPr="00804E46">
        <w:rPr>
          <w:szCs w:val="24"/>
          <w:lang w:val="cs-CZ"/>
        </w:rPr>
        <w:t>Platba je postavena na rozdílu příspěvků na úhradu fixních nákladů a zisku na loukách při obvyklé úrovni hnojení a při požadované snížené úrovni hnojení (0 kg N/ha). Příspěvky na úhradu jsou odvozeny od příspěvku na úhradu plynoucího z 1 VDJ vázané na TTP, a to dle zatížení, které odpovídá úživnosti luk v závislosti na intenzitě obhospodařování. Navíc dochází ke ztrátě příjmů z důvodu zhoršené kvality produkce sena způsobené odložením termínu seče po 15. srpnu. Současně vznikají dodatečné náklady na seč porostu v souvislosti s podmínkou provádění seče od středu ke krajům</w:t>
      </w:r>
      <w:r>
        <w:rPr>
          <w:szCs w:val="24"/>
          <w:lang w:val="cs-CZ"/>
        </w:rPr>
        <w:t xml:space="preserve"> nebo od kraje ke kraji</w:t>
      </w:r>
      <w:r w:rsidRPr="00804E46">
        <w:rPr>
          <w:szCs w:val="24"/>
          <w:lang w:val="cs-CZ"/>
        </w:rPr>
        <w:t>, kd</w:t>
      </w:r>
      <w:r>
        <w:rPr>
          <w:szCs w:val="24"/>
          <w:lang w:val="cs-CZ"/>
        </w:rPr>
        <w:t>y</w:t>
      </w:r>
      <w:r w:rsidRPr="00804E46">
        <w:rPr>
          <w:szCs w:val="24"/>
          <w:lang w:val="cs-CZ"/>
        </w:rPr>
        <w:t xml:space="preserve"> se předpokládá navýšení nákladů na pojezdy strojů.</w:t>
      </w:r>
    </w:p>
    <w:p w:rsidR="00E31901" w:rsidRPr="00804E46" w:rsidRDefault="00E31901" w:rsidP="00E31901">
      <w:pPr>
        <w:rPr>
          <w:b/>
          <w:bCs/>
          <w:u w:val="single"/>
        </w:rPr>
      </w:pPr>
    </w:p>
    <w:tbl>
      <w:tblPr>
        <w:tblW w:w="9072" w:type="dxa"/>
        <w:tblInd w:w="108" w:type="dxa"/>
        <w:tblLook w:val="01E0" w:firstRow="1" w:lastRow="1" w:firstColumn="1" w:lastColumn="1" w:noHBand="0" w:noVBand="0"/>
      </w:tblPr>
      <w:tblGrid>
        <w:gridCol w:w="6461"/>
        <w:gridCol w:w="1305"/>
        <w:gridCol w:w="1306"/>
      </w:tblGrid>
      <w:tr w:rsidR="00E31901" w:rsidRPr="00804E46" w:rsidTr="00430078">
        <w:tc>
          <w:tcPr>
            <w:tcW w:w="6461" w:type="dxa"/>
            <w:shd w:val="clear" w:color="auto" w:fill="auto"/>
          </w:tcPr>
          <w:p w:rsidR="00E31901" w:rsidRPr="00804E46" w:rsidRDefault="00E31901" w:rsidP="00430078">
            <w:pPr>
              <w:spacing w:line="280" w:lineRule="atLeast"/>
              <w:rPr>
                <w:b/>
              </w:rPr>
            </w:pPr>
          </w:p>
        </w:tc>
        <w:tc>
          <w:tcPr>
            <w:tcW w:w="1305" w:type="dxa"/>
            <w:shd w:val="clear" w:color="auto" w:fill="auto"/>
          </w:tcPr>
          <w:p w:rsidR="00E31901" w:rsidRPr="00804E46" w:rsidRDefault="00E31901" w:rsidP="00430078">
            <w:pPr>
              <w:spacing w:line="280" w:lineRule="atLeast"/>
              <w:jc w:val="center"/>
            </w:pPr>
            <w:r w:rsidRPr="00804E46">
              <w:rPr>
                <w:b/>
              </w:rPr>
              <w:t>Kč/ha</w:t>
            </w:r>
          </w:p>
        </w:tc>
        <w:tc>
          <w:tcPr>
            <w:tcW w:w="1306" w:type="dxa"/>
            <w:shd w:val="clear" w:color="auto" w:fill="auto"/>
          </w:tcPr>
          <w:p w:rsidR="00E31901" w:rsidRPr="00804E46" w:rsidRDefault="00E31901" w:rsidP="00430078">
            <w:pPr>
              <w:spacing w:line="280" w:lineRule="atLeast"/>
              <w:jc w:val="center"/>
            </w:pPr>
            <w:r w:rsidRPr="00804E46">
              <w:rPr>
                <w:b/>
              </w:rPr>
              <w:t>Kč/ha</w:t>
            </w:r>
          </w:p>
        </w:tc>
      </w:tr>
      <w:tr w:rsidR="00E31901" w:rsidRPr="00804E46" w:rsidTr="00430078">
        <w:trPr>
          <w:trHeight w:val="161"/>
        </w:trPr>
        <w:tc>
          <w:tcPr>
            <w:tcW w:w="6461" w:type="dxa"/>
          </w:tcPr>
          <w:p w:rsidR="00E31901" w:rsidRPr="00804E46" w:rsidRDefault="00E31901" w:rsidP="00430078">
            <w:pPr>
              <w:spacing w:line="280" w:lineRule="atLeast"/>
            </w:pPr>
            <w:r w:rsidRPr="00804E46">
              <w:rPr>
                <w:b/>
              </w:rPr>
              <w:t>Ztráta příjmu</w:t>
            </w:r>
            <w:r w:rsidRPr="00804E46">
              <w:rPr>
                <w:b/>
                <w:i/>
              </w:rPr>
              <w:t xml:space="preserve"> (</w:t>
            </w:r>
            <w:proofErr w:type="spellStart"/>
            <w:r w:rsidRPr="00804E46">
              <w:rPr>
                <w:b/>
                <w:i/>
              </w:rPr>
              <w:t>income</w:t>
            </w:r>
            <w:proofErr w:type="spellEnd"/>
            <w:r w:rsidRPr="00804E46">
              <w:rPr>
                <w:b/>
                <w:i/>
              </w:rPr>
              <w:t xml:space="preserve"> </w:t>
            </w:r>
            <w:proofErr w:type="spellStart"/>
            <w:r w:rsidRPr="00804E46">
              <w:rPr>
                <w:b/>
                <w:i/>
              </w:rPr>
              <w:t>foregone</w:t>
            </w:r>
            <w:proofErr w:type="spellEnd"/>
            <w:r w:rsidRPr="00804E46">
              <w:rPr>
                <w:b/>
                <w:i/>
              </w:rPr>
              <w:t>)</w:t>
            </w:r>
          </w:p>
        </w:tc>
        <w:tc>
          <w:tcPr>
            <w:tcW w:w="1305" w:type="dxa"/>
            <w:vAlign w:val="center"/>
          </w:tcPr>
          <w:p w:rsidR="00E31901" w:rsidRPr="00804E46" w:rsidRDefault="00E31901" w:rsidP="00430078">
            <w:pPr>
              <w:spacing w:line="280" w:lineRule="atLeast"/>
              <w:jc w:val="right"/>
            </w:pPr>
          </w:p>
        </w:tc>
        <w:tc>
          <w:tcPr>
            <w:tcW w:w="1306" w:type="dxa"/>
            <w:vAlign w:val="center"/>
          </w:tcPr>
          <w:p w:rsidR="00E31901" w:rsidRPr="00804E46" w:rsidRDefault="00E31901" w:rsidP="00430078">
            <w:pPr>
              <w:spacing w:line="280" w:lineRule="atLeast"/>
              <w:jc w:val="right"/>
            </w:pPr>
          </w:p>
        </w:tc>
      </w:tr>
      <w:tr w:rsidR="00E31901" w:rsidRPr="00804E46" w:rsidTr="00430078">
        <w:trPr>
          <w:trHeight w:val="161"/>
        </w:trPr>
        <w:tc>
          <w:tcPr>
            <w:tcW w:w="6461" w:type="dxa"/>
          </w:tcPr>
          <w:p w:rsidR="00E31901" w:rsidRPr="00804E46" w:rsidRDefault="00E31901" w:rsidP="00430078">
            <w:pPr>
              <w:spacing w:line="280" w:lineRule="atLeast"/>
            </w:pPr>
            <w:r w:rsidRPr="00804E46">
              <w:t>Příspěvek na úhradu fixních nákladů a zisku - obvyklá farma</w:t>
            </w:r>
            <w:r w:rsidRPr="00804E46">
              <w:rPr>
                <w:rStyle w:val="Znakapoznpodarou"/>
              </w:rPr>
              <w:footnoteReference w:id="76"/>
            </w:r>
          </w:p>
        </w:tc>
        <w:tc>
          <w:tcPr>
            <w:tcW w:w="1305" w:type="dxa"/>
            <w:vAlign w:val="center"/>
          </w:tcPr>
          <w:p w:rsidR="00E31901" w:rsidRPr="00804E46" w:rsidRDefault="00E31901" w:rsidP="00430078">
            <w:pPr>
              <w:spacing w:line="280" w:lineRule="atLeast"/>
              <w:jc w:val="right"/>
            </w:pPr>
            <w:r w:rsidRPr="00804E46">
              <w:t>19 668</w:t>
            </w:r>
          </w:p>
        </w:tc>
        <w:tc>
          <w:tcPr>
            <w:tcW w:w="1306" w:type="dxa"/>
            <w:vAlign w:val="center"/>
          </w:tcPr>
          <w:p w:rsidR="00E31901" w:rsidRPr="00804E46" w:rsidRDefault="00E31901" w:rsidP="00430078">
            <w:pPr>
              <w:spacing w:line="280" w:lineRule="atLeast"/>
              <w:jc w:val="right"/>
            </w:pPr>
          </w:p>
        </w:tc>
      </w:tr>
      <w:tr w:rsidR="00E31901" w:rsidRPr="00804E46" w:rsidTr="00430078">
        <w:trPr>
          <w:trHeight w:val="161"/>
        </w:trPr>
        <w:tc>
          <w:tcPr>
            <w:tcW w:w="6461" w:type="dxa"/>
          </w:tcPr>
          <w:p w:rsidR="00E31901" w:rsidRPr="00804E46" w:rsidRDefault="00E31901" w:rsidP="00430078">
            <w:pPr>
              <w:spacing w:line="280" w:lineRule="atLeast"/>
            </w:pPr>
            <w:r w:rsidRPr="00804E46">
              <w:t xml:space="preserve">Příspěvek na úhradu fixních nákladů a zisku - pod závazkem </w:t>
            </w:r>
            <w:r w:rsidRPr="00804E46">
              <w:rPr>
                <w:rStyle w:val="Znakapoznpodarou"/>
              </w:rPr>
              <w:footnoteReference w:id="77"/>
            </w:r>
          </w:p>
        </w:tc>
        <w:tc>
          <w:tcPr>
            <w:tcW w:w="1305" w:type="dxa"/>
            <w:vAlign w:val="center"/>
          </w:tcPr>
          <w:p w:rsidR="00E31901" w:rsidRPr="00804E46" w:rsidRDefault="00E31901" w:rsidP="00430078">
            <w:pPr>
              <w:spacing w:line="280" w:lineRule="atLeast"/>
              <w:jc w:val="right"/>
            </w:pPr>
            <w:r w:rsidRPr="00804E46">
              <w:t>17 088</w:t>
            </w:r>
          </w:p>
        </w:tc>
        <w:tc>
          <w:tcPr>
            <w:tcW w:w="1306" w:type="dxa"/>
            <w:vAlign w:val="center"/>
          </w:tcPr>
          <w:p w:rsidR="00E31901" w:rsidRPr="00804E46" w:rsidRDefault="00E31901" w:rsidP="00430078">
            <w:pPr>
              <w:spacing w:line="280" w:lineRule="atLeast"/>
              <w:jc w:val="right"/>
            </w:pPr>
          </w:p>
        </w:tc>
      </w:tr>
      <w:tr w:rsidR="00E31901" w:rsidRPr="00804E46" w:rsidTr="00430078">
        <w:trPr>
          <w:trHeight w:val="161"/>
        </w:trPr>
        <w:tc>
          <w:tcPr>
            <w:tcW w:w="6461" w:type="dxa"/>
          </w:tcPr>
          <w:p w:rsidR="00E31901" w:rsidRPr="00804E46" w:rsidRDefault="00E31901" w:rsidP="00430078">
            <w:pPr>
              <w:tabs>
                <w:tab w:val="left" w:pos="4962"/>
              </w:tabs>
              <w:spacing w:line="280" w:lineRule="atLeast"/>
            </w:pPr>
            <w:r w:rsidRPr="00804E46">
              <w:t>Ztráta příjmu celkem (rozdíl příspěvků na úhradu)</w:t>
            </w:r>
            <w:r w:rsidRPr="00804E46">
              <w:tab/>
            </w:r>
          </w:p>
        </w:tc>
        <w:tc>
          <w:tcPr>
            <w:tcW w:w="1305" w:type="dxa"/>
            <w:vAlign w:val="center"/>
          </w:tcPr>
          <w:p w:rsidR="00E31901" w:rsidRPr="00804E46" w:rsidRDefault="00E31901" w:rsidP="00430078">
            <w:pPr>
              <w:spacing w:line="280" w:lineRule="atLeast"/>
              <w:jc w:val="right"/>
            </w:pPr>
          </w:p>
        </w:tc>
        <w:tc>
          <w:tcPr>
            <w:tcW w:w="1306" w:type="dxa"/>
            <w:vAlign w:val="center"/>
          </w:tcPr>
          <w:p w:rsidR="00E31901" w:rsidRPr="00804E46" w:rsidRDefault="00E31901" w:rsidP="00430078">
            <w:pPr>
              <w:spacing w:line="280" w:lineRule="atLeast"/>
              <w:jc w:val="right"/>
            </w:pPr>
            <w:r w:rsidRPr="00804E46">
              <w:t>2 579</w:t>
            </w:r>
          </w:p>
        </w:tc>
      </w:tr>
      <w:tr w:rsidR="00E31901" w:rsidRPr="00804E46" w:rsidTr="00430078">
        <w:tc>
          <w:tcPr>
            <w:tcW w:w="6461" w:type="dxa"/>
          </w:tcPr>
          <w:p w:rsidR="00E31901" w:rsidRPr="00804E46" w:rsidRDefault="00E31901" w:rsidP="00430078">
            <w:pPr>
              <w:spacing w:line="280" w:lineRule="atLeast"/>
            </w:pPr>
            <w:r w:rsidRPr="00804E46">
              <w:t>Příspěvek na úhradu fixních nákladů a zisku – jeho snížení při 0 kg N/ha</w:t>
            </w:r>
            <w:r>
              <w:rPr>
                <w:rStyle w:val="Znakapoznpodarou"/>
              </w:rPr>
              <w:footnoteReference w:id="78"/>
            </w:r>
          </w:p>
        </w:tc>
        <w:tc>
          <w:tcPr>
            <w:tcW w:w="1305" w:type="dxa"/>
            <w:vAlign w:val="center"/>
          </w:tcPr>
          <w:p w:rsidR="00E31901" w:rsidRPr="00804E46" w:rsidRDefault="00E31901" w:rsidP="00430078">
            <w:pPr>
              <w:spacing w:line="280" w:lineRule="atLeast"/>
              <w:jc w:val="right"/>
            </w:pPr>
            <w:r w:rsidRPr="00804E46">
              <w:t>2 224</w:t>
            </w:r>
          </w:p>
        </w:tc>
        <w:tc>
          <w:tcPr>
            <w:tcW w:w="1306" w:type="dxa"/>
            <w:vAlign w:val="center"/>
          </w:tcPr>
          <w:p w:rsidR="00E31901" w:rsidRPr="00804E46" w:rsidRDefault="00E31901" w:rsidP="00430078">
            <w:pPr>
              <w:spacing w:line="280" w:lineRule="atLeast"/>
              <w:jc w:val="right"/>
            </w:pPr>
          </w:p>
        </w:tc>
      </w:tr>
      <w:tr w:rsidR="00E31901" w:rsidRPr="00804E46" w:rsidTr="00430078">
        <w:tc>
          <w:tcPr>
            <w:tcW w:w="6461" w:type="dxa"/>
          </w:tcPr>
          <w:p w:rsidR="00E31901" w:rsidRPr="00804E46" w:rsidRDefault="00E31901" w:rsidP="00430078">
            <w:pPr>
              <w:spacing w:line="280" w:lineRule="atLeast"/>
            </w:pPr>
            <w:r w:rsidRPr="00804E46">
              <w:rPr>
                <w:b/>
              </w:rPr>
              <w:lastRenderedPageBreak/>
              <w:t>Dodatečné náklady (</w:t>
            </w:r>
            <w:r w:rsidRPr="00804E46">
              <w:rPr>
                <w:b/>
                <w:i/>
                <w:lang w:val="en-US"/>
              </w:rPr>
              <w:t>additional costs</w:t>
            </w:r>
            <w:r w:rsidRPr="00804E46">
              <w:rPr>
                <w:b/>
                <w:i/>
              </w:rPr>
              <w:t>)</w:t>
            </w:r>
          </w:p>
        </w:tc>
        <w:tc>
          <w:tcPr>
            <w:tcW w:w="1305" w:type="dxa"/>
            <w:vAlign w:val="center"/>
          </w:tcPr>
          <w:p w:rsidR="00E31901" w:rsidRPr="00804E46" w:rsidRDefault="00E31901" w:rsidP="00430078">
            <w:pPr>
              <w:spacing w:line="280" w:lineRule="atLeast"/>
              <w:jc w:val="right"/>
            </w:pPr>
          </w:p>
        </w:tc>
        <w:tc>
          <w:tcPr>
            <w:tcW w:w="1306" w:type="dxa"/>
            <w:vAlign w:val="center"/>
          </w:tcPr>
          <w:p w:rsidR="00E31901" w:rsidRPr="00804E46" w:rsidRDefault="00E31901" w:rsidP="00430078">
            <w:pPr>
              <w:spacing w:line="280" w:lineRule="atLeast"/>
              <w:jc w:val="right"/>
            </w:pPr>
          </w:p>
        </w:tc>
      </w:tr>
      <w:tr w:rsidR="00E31901" w:rsidRPr="00804E46" w:rsidTr="00430078">
        <w:tc>
          <w:tcPr>
            <w:tcW w:w="6461" w:type="dxa"/>
          </w:tcPr>
          <w:p w:rsidR="00E31901" w:rsidRPr="00804E46" w:rsidRDefault="00E31901" w:rsidP="00430078">
            <w:pPr>
              <w:spacing w:line="280" w:lineRule="atLeast"/>
            </w:pPr>
            <w:r w:rsidRPr="00804E46">
              <w:t>Dodatečné náklady v důsledku omezení termínu seče</w:t>
            </w:r>
            <w:r>
              <w:t xml:space="preserve"> (po 15. srpnu)</w:t>
            </w:r>
            <w:r w:rsidRPr="00804E46">
              <w:rPr>
                <w:rStyle w:val="Znakapoznpodarou"/>
              </w:rPr>
              <w:footnoteReference w:id="79"/>
            </w:r>
          </w:p>
        </w:tc>
        <w:tc>
          <w:tcPr>
            <w:tcW w:w="1305" w:type="dxa"/>
            <w:vAlign w:val="center"/>
          </w:tcPr>
          <w:p w:rsidR="00E31901" w:rsidRPr="00804E46" w:rsidRDefault="00E31901" w:rsidP="00430078">
            <w:pPr>
              <w:spacing w:line="280" w:lineRule="atLeast"/>
              <w:jc w:val="right"/>
            </w:pPr>
          </w:p>
        </w:tc>
        <w:tc>
          <w:tcPr>
            <w:tcW w:w="1306" w:type="dxa"/>
            <w:vAlign w:val="center"/>
          </w:tcPr>
          <w:p w:rsidR="00E31901" w:rsidRPr="00804E46" w:rsidRDefault="00E31901" w:rsidP="00430078">
            <w:pPr>
              <w:spacing w:line="280" w:lineRule="atLeast"/>
              <w:jc w:val="right"/>
            </w:pPr>
            <w:r w:rsidRPr="00804E46">
              <w:t>1 273</w:t>
            </w:r>
          </w:p>
        </w:tc>
      </w:tr>
      <w:tr w:rsidR="00E31901" w:rsidRPr="00804E46" w:rsidTr="00430078">
        <w:tc>
          <w:tcPr>
            <w:tcW w:w="6461" w:type="dxa"/>
          </w:tcPr>
          <w:p w:rsidR="00E31901" w:rsidRPr="00804E46" w:rsidRDefault="00E31901" w:rsidP="00430078">
            <w:pPr>
              <w:spacing w:line="280" w:lineRule="atLeast"/>
            </w:pPr>
            <w:r w:rsidRPr="00804E46">
              <w:t>Dodatečné náklady v důsledku ztížené seče</w:t>
            </w:r>
            <w:r>
              <w:t xml:space="preserve"> (sečení od středu ke kraji nebo od kraje ke kraji)</w:t>
            </w:r>
            <w:r w:rsidRPr="00804E46">
              <w:rPr>
                <w:rStyle w:val="Znakapoznpodarou"/>
              </w:rPr>
              <w:footnoteReference w:id="80"/>
            </w:r>
          </w:p>
        </w:tc>
        <w:tc>
          <w:tcPr>
            <w:tcW w:w="1305" w:type="dxa"/>
            <w:vAlign w:val="center"/>
          </w:tcPr>
          <w:p w:rsidR="00E31901" w:rsidRPr="00804E46" w:rsidRDefault="00E31901" w:rsidP="00430078">
            <w:pPr>
              <w:spacing w:line="280" w:lineRule="atLeast"/>
              <w:jc w:val="right"/>
            </w:pPr>
          </w:p>
        </w:tc>
        <w:tc>
          <w:tcPr>
            <w:tcW w:w="1306" w:type="dxa"/>
            <w:vAlign w:val="center"/>
          </w:tcPr>
          <w:p w:rsidR="00E31901" w:rsidRPr="00804E46" w:rsidRDefault="00E31901" w:rsidP="00430078">
            <w:pPr>
              <w:spacing w:line="280" w:lineRule="atLeast"/>
              <w:jc w:val="right"/>
            </w:pPr>
            <w:r w:rsidRPr="00804E46">
              <w:t>60</w:t>
            </w:r>
          </w:p>
        </w:tc>
      </w:tr>
      <w:tr w:rsidR="00E31901" w:rsidRPr="00804E46" w:rsidTr="00430078">
        <w:tc>
          <w:tcPr>
            <w:tcW w:w="6461" w:type="dxa"/>
            <w:shd w:val="clear" w:color="auto" w:fill="C2D69B" w:themeFill="accent3" w:themeFillTint="99"/>
          </w:tcPr>
          <w:p w:rsidR="00E31901" w:rsidRPr="00804E46" w:rsidRDefault="00E31901" w:rsidP="00430078">
            <w:pPr>
              <w:spacing w:line="280" w:lineRule="atLeast"/>
              <w:rPr>
                <w:b/>
              </w:rPr>
            </w:pPr>
            <w:r w:rsidRPr="00804E46">
              <w:rPr>
                <w:b/>
              </w:rPr>
              <w:t>Ztráta příjmu a dodatečné náklady celkem</w:t>
            </w:r>
          </w:p>
        </w:tc>
        <w:tc>
          <w:tcPr>
            <w:tcW w:w="1305" w:type="dxa"/>
            <w:shd w:val="clear" w:color="auto" w:fill="C2D69B" w:themeFill="accent3" w:themeFillTint="99"/>
            <w:vAlign w:val="center"/>
          </w:tcPr>
          <w:p w:rsidR="00E31901" w:rsidRPr="00804E46" w:rsidRDefault="00E31901" w:rsidP="00430078">
            <w:pPr>
              <w:spacing w:line="280" w:lineRule="atLeast"/>
              <w:jc w:val="right"/>
            </w:pPr>
          </w:p>
        </w:tc>
        <w:tc>
          <w:tcPr>
            <w:tcW w:w="1306" w:type="dxa"/>
            <w:shd w:val="clear" w:color="auto" w:fill="C2D69B" w:themeFill="accent3" w:themeFillTint="99"/>
            <w:vAlign w:val="center"/>
          </w:tcPr>
          <w:p w:rsidR="00E31901" w:rsidRPr="00804E46" w:rsidRDefault="00E31901" w:rsidP="00430078">
            <w:pPr>
              <w:spacing w:line="280" w:lineRule="atLeast"/>
              <w:jc w:val="right"/>
              <w:rPr>
                <w:b/>
              </w:rPr>
            </w:pPr>
            <w:r w:rsidRPr="00804E46">
              <w:rPr>
                <w:b/>
              </w:rPr>
              <w:t>6 136</w:t>
            </w:r>
          </w:p>
        </w:tc>
      </w:tr>
    </w:tbl>
    <w:p w:rsidR="00E31901" w:rsidRPr="00BC3127" w:rsidRDefault="00E31901" w:rsidP="00E31901">
      <w:pPr>
        <w:rPr>
          <w:b/>
          <w:i/>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81"/>
      </w:r>
      <w:r w:rsidRPr="00B113DD">
        <w:rPr>
          <w:b/>
          <w:i/>
        </w:rPr>
        <w:t>.</w:t>
      </w:r>
    </w:p>
    <w:p w:rsidR="00E31901" w:rsidRPr="00BC3127" w:rsidRDefault="00E31901" w:rsidP="00E31901">
      <w:pPr>
        <w:rPr>
          <w:b/>
          <w:i/>
        </w:rPr>
      </w:pPr>
    </w:p>
    <w:p w:rsidR="00E31901" w:rsidRDefault="00E31901" w:rsidP="00E31901">
      <w:pPr>
        <w:spacing w:before="120"/>
        <w:rPr>
          <w:b/>
          <w:bCs/>
          <w:u w:val="single"/>
        </w:rPr>
      </w:pPr>
    </w:p>
    <w:p w:rsidR="00E31901" w:rsidRPr="00804E46" w:rsidRDefault="00E31901" w:rsidP="00E31901">
      <w:pPr>
        <w:spacing w:before="120"/>
        <w:rPr>
          <w:b/>
          <w:bCs/>
          <w:u w:val="single"/>
        </w:rPr>
      </w:pPr>
      <w:r w:rsidRPr="00804E46">
        <w:rPr>
          <w:b/>
          <w:bCs/>
          <w:u w:val="single"/>
        </w:rPr>
        <w:t>10.1.4.9</w:t>
      </w:r>
      <w:r w:rsidRPr="00804E46">
        <w:rPr>
          <w:i/>
          <w:u w:val="single"/>
        </w:rPr>
        <w:t xml:space="preserve"> </w:t>
      </w:r>
      <w:r w:rsidRPr="00804E46">
        <w:rPr>
          <w:b/>
          <w:bCs/>
          <w:u w:val="single"/>
        </w:rPr>
        <w:t>Titul Suché stepní trávníky a vřesoviště</w:t>
      </w:r>
    </w:p>
    <w:p w:rsidR="00E31901" w:rsidRPr="00804E46" w:rsidRDefault="00E31901" w:rsidP="00E31901">
      <w:pPr>
        <w:pStyle w:val="Abkrzungsverzeichnis"/>
        <w:tabs>
          <w:tab w:val="clear" w:pos="1701"/>
        </w:tabs>
        <w:spacing w:line="280" w:lineRule="atLeast"/>
        <w:rPr>
          <w:szCs w:val="24"/>
          <w:lang w:val="cs-CZ"/>
        </w:rPr>
      </w:pPr>
      <w:r w:rsidRPr="00804E46">
        <w:rPr>
          <w:szCs w:val="24"/>
          <w:lang w:val="cs-CZ"/>
        </w:rPr>
        <w:t>Východiska pro výpočet</w:t>
      </w:r>
    </w:p>
    <w:p w:rsidR="00E31901" w:rsidRPr="00121BB7" w:rsidRDefault="00E31901" w:rsidP="00E31901">
      <w:pPr>
        <w:spacing w:line="260" w:lineRule="atLeast"/>
        <w:rPr>
          <w:bCs/>
        </w:rPr>
      </w:pPr>
      <w:r w:rsidRPr="00121BB7">
        <w:rPr>
          <w:bCs/>
        </w:rPr>
        <w:t>Jedná se o velmi cenná stanoviště (cíleně vymezená), která jsou ohrožena nedostatkem pravidelné údržby nebo i opuštěním. Ochrana těchto zpravidla maloplošných a obtížně obhospodařovatelných stanovišť je zajištěna podporou tradičního managementu (často najatou extenzívní pastvou, spojenou s přísunem zvířat na stanoviště). Závazek přispívá zejména k podpoření druhové rozmanitosti na loukách (např. rostlin a bezobratlých).</w:t>
      </w:r>
    </w:p>
    <w:p w:rsidR="00E31901" w:rsidRDefault="00E31901" w:rsidP="00E31901">
      <w:r w:rsidRPr="00804E46">
        <w:t xml:space="preserve">Jde o málo úživné plochy dříve tradičně spásané ovcemi a kozami. Zajištění pastvy v těchto vzdálených lokalitách znamená náklad navíc pro zemědělce. Základem platby jsou tedy pouze dodatečné náklady zahrnující zejména mzdové náklady pastevce vyplývající z organizačního zajištění pastvy ovcí a koz při volné pastvě včetně nákladu na pastevecké psy resp. mzdové náklady zahrnující kontrolu stavu zvířat v ohradnících a změny ohradníků při rotační pastvě. U obou typů pastvy je navíc dodatečným nákladem cena dopravy zvířat na takto vzdálené pastviny. Požadavky na likvidaci vytrvalých plevelů a kosení </w:t>
      </w:r>
      <w:proofErr w:type="spellStart"/>
      <w:r w:rsidRPr="00804E46">
        <w:t>nedopasků</w:t>
      </w:r>
      <w:proofErr w:type="spellEnd"/>
      <w:r w:rsidRPr="00804E46">
        <w:t xml:space="preserve"> jsou nad rámec běžné praxe a znamenají další dodatečné náklady.</w:t>
      </w:r>
    </w:p>
    <w:p w:rsidR="00E31901" w:rsidRDefault="00E31901" w:rsidP="00E31901"/>
    <w:tbl>
      <w:tblPr>
        <w:tblW w:w="9072" w:type="dxa"/>
        <w:tblInd w:w="108" w:type="dxa"/>
        <w:tblLook w:val="01E0" w:firstRow="1" w:lastRow="1" w:firstColumn="1" w:lastColumn="1" w:noHBand="0" w:noVBand="0"/>
      </w:tblPr>
      <w:tblGrid>
        <w:gridCol w:w="6319"/>
        <w:gridCol w:w="1376"/>
        <w:gridCol w:w="1377"/>
      </w:tblGrid>
      <w:tr w:rsidR="00121BB7" w:rsidRPr="00804E46" w:rsidTr="00CD4B5B">
        <w:tc>
          <w:tcPr>
            <w:tcW w:w="6319" w:type="dxa"/>
          </w:tcPr>
          <w:p w:rsidR="00121BB7" w:rsidRPr="00804E46" w:rsidRDefault="00121BB7" w:rsidP="00CD4B5B">
            <w:pPr>
              <w:spacing w:line="280" w:lineRule="atLeast"/>
            </w:pPr>
          </w:p>
        </w:tc>
        <w:tc>
          <w:tcPr>
            <w:tcW w:w="1376" w:type="dxa"/>
          </w:tcPr>
          <w:p w:rsidR="00121BB7" w:rsidRPr="00804E46" w:rsidRDefault="00121BB7" w:rsidP="00CD4B5B">
            <w:pPr>
              <w:spacing w:line="280" w:lineRule="atLeast"/>
              <w:jc w:val="center"/>
              <w:rPr>
                <w:b/>
                <w:bCs/>
              </w:rPr>
            </w:pPr>
            <w:r w:rsidRPr="00804E46">
              <w:rPr>
                <w:b/>
                <w:bCs/>
              </w:rPr>
              <w:t>Kč/ha</w:t>
            </w:r>
          </w:p>
        </w:tc>
        <w:tc>
          <w:tcPr>
            <w:tcW w:w="1377" w:type="dxa"/>
          </w:tcPr>
          <w:p w:rsidR="00121BB7" w:rsidRPr="00804E46" w:rsidRDefault="00121BB7" w:rsidP="00CD4B5B">
            <w:pPr>
              <w:spacing w:line="280" w:lineRule="atLeast"/>
              <w:jc w:val="center"/>
              <w:rPr>
                <w:b/>
                <w:bCs/>
              </w:rPr>
            </w:pPr>
            <w:r w:rsidRPr="00804E46">
              <w:rPr>
                <w:b/>
                <w:bCs/>
              </w:rPr>
              <w:t>Kč/ha</w:t>
            </w:r>
          </w:p>
        </w:tc>
      </w:tr>
      <w:tr w:rsidR="00121BB7" w:rsidRPr="00804E46" w:rsidTr="00CD4B5B">
        <w:tc>
          <w:tcPr>
            <w:tcW w:w="6319" w:type="dxa"/>
          </w:tcPr>
          <w:p w:rsidR="00121BB7" w:rsidRPr="00804E46" w:rsidRDefault="00121BB7" w:rsidP="00CD4B5B">
            <w:pPr>
              <w:spacing w:line="280" w:lineRule="atLeast"/>
              <w:rPr>
                <w:b/>
                <w:bCs/>
              </w:rPr>
            </w:pPr>
            <w:r w:rsidRPr="00804E46">
              <w:rPr>
                <w:b/>
                <w:bCs/>
              </w:rPr>
              <w:t xml:space="preserve">Dodatečné náklady </w:t>
            </w:r>
            <w:r w:rsidRPr="00804E46">
              <w:rPr>
                <w:b/>
                <w:bCs/>
                <w:i/>
                <w:iCs/>
              </w:rPr>
              <w:t>(</w:t>
            </w:r>
            <w:proofErr w:type="spellStart"/>
            <w:r w:rsidRPr="00804E46">
              <w:rPr>
                <w:b/>
                <w:bCs/>
                <w:i/>
                <w:iCs/>
              </w:rPr>
              <w:t>additional</w:t>
            </w:r>
            <w:proofErr w:type="spellEnd"/>
            <w:r w:rsidRPr="00804E46">
              <w:rPr>
                <w:b/>
                <w:bCs/>
                <w:i/>
                <w:iCs/>
              </w:rPr>
              <w:t xml:space="preserve"> </w:t>
            </w:r>
            <w:proofErr w:type="spellStart"/>
            <w:r w:rsidRPr="00804E46">
              <w:rPr>
                <w:b/>
                <w:bCs/>
                <w:i/>
                <w:iCs/>
              </w:rPr>
              <w:t>costs</w:t>
            </w:r>
            <w:proofErr w:type="spellEnd"/>
            <w:r w:rsidRPr="00804E46">
              <w:rPr>
                <w:b/>
                <w:bCs/>
                <w:i/>
                <w:iCs/>
              </w:rPr>
              <w:t>)</w:t>
            </w:r>
          </w:p>
        </w:tc>
        <w:tc>
          <w:tcPr>
            <w:tcW w:w="1376" w:type="dxa"/>
          </w:tcPr>
          <w:p w:rsidR="00121BB7" w:rsidRPr="00804E46" w:rsidRDefault="00121BB7" w:rsidP="00CD4B5B">
            <w:pPr>
              <w:spacing w:line="280" w:lineRule="atLeast"/>
              <w:jc w:val="right"/>
            </w:pPr>
          </w:p>
        </w:tc>
        <w:tc>
          <w:tcPr>
            <w:tcW w:w="1377" w:type="dxa"/>
          </w:tcPr>
          <w:p w:rsidR="00121BB7" w:rsidRPr="00804E46" w:rsidRDefault="00121BB7" w:rsidP="00CD4B5B">
            <w:pPr>
              <w:spacing w:line="280" w:lineRule="atLeast"/>
              <w:jc w:val="right"/>
            </w:pPr>
          </w:p>
        </w:tc>
      </w:tr>
      <w:tr w:rsidR="00121BB7" w:rsidRPr="00804E46" w:rsidTr="00CD4B5B">
        <w:tc>
          <w:tcPr>
            <w:tcW w:w="6319" w:type="dxa"/>
          </w:tcPr>
          <w:p w:rsidR="00121BB7" w:rsidRPr="00804E46" w:rsidRDefault="00121BB7" w:rsidP="00CD4B5B">
            <w:pPr>
              <w:spacing w:line="280" w:lineRule="atLeast"/>
            </w:pPr>
            <w:r w:rsidRPr="00804E46">
              <w:t>Dodatečné náklady mzdové – volná pastva</w:t>
            </w:r>
            <w:r w:rsidRPr="00804E46">
              <w:rPr>
                <w:i/>
                <w:vertAlign w:val="superscript"/>
              </w:rPr>
              <w:footnoteReference w:id="82"/>
            </w:r>
          </w:p>
        </w:tc>
        <w:tc>
          <w:tcPr>
            <w:tcW w:w="1376" w:type="dxa"/>
          </w:tcPr>
          <w:p w:rsidR="00121BB7" w:rsidRPr="00804E46" w:rsidRDefault="00121BB7" w:rsidP="00CD4B5B">
            <w:pPr>
              <w:spacing w:line="280" w:lineRule="atLeast"/>
              <w:jc w:val="right"/>
            </w:pPr>
            <w:r>
              <w:t xml:space="preserve"> 7 123</w:t>
            </w:r>
          </w:p>
        </w:tc>
        <w:tc>
          <w:tcPr>
            <w:tcW w:w="1377" w:type="dxa"/>
          </w:tcPr>
          <w:p w:rsidR="00121BB7" w:rsidRPr="00804E46" w:rsidRDefault="00121BB7" w:rsidP="00CD4B5B">
            <w:pPr>
              <w:spacing w:line="280" w:lineRule="atLeast"/>
              <w:jc w:val="right"/>
            </w:pPr>
          </w:p>
        </w:tc>
      </w:tr>
      <w:tr w:rsidR="00121BB7" w:rsidRPr="00804E46" w:rsidTr="00CD4B5B">
        <w:tc>
          <w:tcPr>
            <w:tcW w:w="6319" w:type="dxa"/>
          </w:tcPr>
          <w:p w:rsidR="00121BB7" w:rsidRPr="00804E46" w:rsidRDefault="00121BB7" w:rsidP="00CD4B5B">
            <w:pPr>
              <w:spacing w:line="280" w:lineRule="atLeast"/>
            </w:pPr>
            <w:r w:rsidRPr="00804E46">
              <w:t>Dodatečné náklady na psa – volná pastva</w:t>
            </w:r>
            <w:r w:rsidRPr="00804E46">
              <w:rPr>
                <w:rStyle w:val="Znakapoznpodarou"/>
              </w:rPr>
              <w:footnoteReference w:id="83"/>
            </w:r>
          </w:p>
        </w:tc>
        <w:tc>
          <w:tcPr>
            <w:tcW w:w="1376" w:type="dxa"/>
          </w:tcPr>
          <w:p w:rsidR="00121BB7" w:rsidRPr="00804E46" w:rsidRDefault="00121BB7" w:rsidP="00CD4B5B">
            <w:pPr>
              <w:spacing w:line="280" w:lineRule="atLeast"/>
              <w:jc w:val="right"/>
            </w:pPr>
            <w:r>
              <w:t>916</w:t>
            </w:r>
          </w:p>
        </w:tc>
        <w:tc>
          <w:tcPr>
            <w:tcW w:w="1377" w:type="dxa"/>
          </w:tcPr>
          <w:p w:rsidR="00121BB7" w:rsidRPr="00804E46" w:rsidRDefault="00121BB7" w:rsidP="00CD4B5B">
            <w:pPr>
              <w:spacing w:line="280" w:lineRule="atLeast"/>
              <w:jc w:val="right"/>
            </w:pPr>
          </w:p>
        </w:tc>
      </w:tr>
      <w:tr w:rsidR="00121BB7" w:rsidRPr="00804E46" w:rsidTr="00CD4B5B">
        <w:tc>
          <w:tcPr>
            <w:tcW w:w="6319" w:type="dxa"/>
          </w:tcPr>
          <w:p w:rsidR="00121BB7" w:rsidRPr="00804E46" w:rsidRDefault="00121BB7" w:rsidP="00CD4B5B">
            <w:pPr>
              <w:spacing w:line="280" w:lineRule="atLeast"/>
            </w:pPr>
            <w:r w:rsidRPr="00804E46">
              <w:t>Dodatečné náklady mzdové – rotační pastva</w:t>
            </w:r>
            <w:r w:rsidRPr="00804E46">
              <w:rPr>
                <w:i/>
                <w:vertAlign w:val="superscript"/>
              </w:rPr>
              <w:footnoteReference w:id="84"/>
            </w:r>
          </w:p>
        </w:tc>
        <w:tc>
          <w:tcPr>
            <w:tcW w:w="1376" w:type="dxa"/>
          </w:tcPr>
          <w:p w:rsidR="00121BB7" w:rsidRPr="00804E46" w:rsidRDefault="00121BB7" w:rsidP="00CD4B5B">
            <w:pPr>
              <w:spacing w:line="280" w:lineRule="atLeast"/>
              <w:jc w:val="right"/>
            </w:pPr>
            <w:r>
              <w:t>5 247</w:t>
            </w:r>
          </w:p>
        </w:tc>
        <w:tc>
          <w:tcPr>
            <w:tcW w:w="1377" w:type="dxa"/>
          </w:tcPr>
          <w:p w:rsidR="00121BB7" w:rsidRPr="00804E46" w:rsidRDefault="00121BB7" w:rsidP="00CD4B5B">
            <w:pPr>
              <w:spacing w:line="280" w:lineRule="atLeast"/>
              <w:jc w:val="right"/>
            </w:pPr>
          </w:p>
        </w:tc>
      </w:tr>
      <w:tr w:rsidR="00121BB7" w:rsidRPr="00804E46" w:rsidTr="00CD4B5B">
        <w:tc>
          <w:tcPr>
            <w:tcW w:w="6319" w:type="dxa"/>
          </w:tcPr>
          <w:p w:rsidR="00121BB7" w:rsidRPr="00804E46" w:rsidRDefault="00121BB7" w:rsidP="00CD4B5B">
            <w:pPr>
              <w:spacing w:line="280" w:lineRule="atLeast"/>
            </w:pPr>
          </w:p>
        </w:tc>
        <w:tc>
          <w:tcPr>
            <w:tcW w:w="1376" w:type="dxa"/>
          </w:tcPr>
          <w:p w:rsidR="00121BB7" w:rsidRPr="00804E46" w:rsidRDefault="00121BB7" w:rsidP="00CD4B5B">
            <w:pPr>
              <w:spacing w:line="280" w:lineRule="atLeast"/>
              <w:jc w:val="right"/>
            </w:pPr>
          </w:p>
        </w:tc>
        <w:tc>
          <w:tcPr>
            <w:tcW w:w="1377" w:type="dxa"/>
          </w:tcPr>
          <w:p w:rsidR="00121BB7" w:rsidRPr="00804E46" w:rsidRDefault="00121BB7" w:rsidP="00CD4B5B">
            <w:pPr>
              <w:spacing w:line="280" w:lineRule="atLeast"/>
              <w:jc w:val="right"/>
            </w:pPr>
          </w:p>
        </w:tc>
      </w:tr>
      <w:tr w:rsidR="00121BB7" w:rsidRPr="00804E46" w:rsidTr="00CD4B5B">
        <w:tc>
          <w:tcPr>
            <w:tcW w:w="6319" w:type="dxa"/>
          </w:tcPr>
          <w:p w:rsidR="00121BB7" w:rsidRPr="00804E46" w:rsidRDefault="00121BB7" w:rsidP="00CD4B5B">
            <w:pPr>
              <w:spacing w:line="280" w:lineRule="atLeast"/>
            </w:pPr>
            <w:r w:rsidRPr="00804E46">
              <w:t>Dodatečné náklady – průměr volná a rotační pastva</w:t>
            </w:r>
            <w:r w:rsidRPr="00804E46">
              <w:rPr>
                <w:rStyle w:val="Znakapoznpodarou"/>
              </w:rPr>
              <w:footnoteReference w:id="85"/>
            </w:r>
          </w:p>
        </w:tc>
        <w:tc>
          <w:tcPr>
            <w:tcW w:w="1376" w:type="dxa"/>
          </w:tcPr>
          <w:p w:rsidR="00121BB7" w:rsidRPr="00804E46" w:rsidRDefault="00121BB7" w:rsidP="00CD4B5B">
            <w:pPr>
              <w:spacing w:line="280" w:lineRule="atLeast"/>
              <w:jc w:val="right"/>
            </w:pPr>
          </w:p>
        </w:tc>
        <w:tc>
          <w:tcPr>
            <w:tcW w:w="1377" w:type="dxa"/>
          </w:tcPr>
          <w:p w:rsidR="00121BB7" w:rsidRPr="00804E46" w:rsidRDefault="00121BB7" w:rsidP="00CD4B5B">
            <w:pPr>
              <w:spacing w:line="280" w:lineRule="atLeast"/>
              <w:jc w:val="right"/>
            </w:pPr>
            <w:r w:rsidRPr="00804E46">
              <w:t xml:space="preserve">6 </w:t>
            </w:r>
            <w:r>
              <w:t>643</w:t>
            </w:r>
          </w:p>
        </w:tc>
      </w:tr>
      <w:tr w:rsidR="00121BB7" w:rsidRPr="00804E46" w:rsidTr="00CD4B5B">
        <w:tc>
          <w:tcPr>
            <w:tcW w:w="6319" w:type="dxa"/>
          </w:tcPr>
          <w:p w:rsidR="00121BB7" w:rsidRPr="00804E46" w:rsidRDefault="00121BB7" w:rsidP="00CD4B5B">
            <w:pPr>
              <w:spacing w:line="280" w:lineRule="atLeast"/>
            </w:pPr>
            <w:r w:rsidRPr="00804E46">
              <w:lastRenderedPageBreak/>
              <w:t>Dodatečné náklady na dovoz zvířat na pastvu</w:t>
            </w:r>
            <w:r w:rsidRPr="00804E46">
              <w:rPr>
                <w:rStyle w:val="Znakapoznpodarou"/>
              </w:rPr>
              <w:footnoteReference w:id="86"/>
            </w:r>
          </w:p>
        </w:tc>
        <w:tc>
          <w:tcPr>
            <w:tcW w:w="1376" w:type="dxa"/>
          </w:tcPr>
          <w:p w:rsidR="00121BB7" w:rsidRPr="00804E46" w:rsidRDefault="00121BB7" w:rsidP="00CD4B5B">
            <w:pPr>
              <w:spacing w:line="280" w:lineRule="atLeast"/>
              <w:jc w:val="right"/>
            </w:pPr>
          </w:p>
        </w:tc>
        <w:tc>
          <w:tcPr>
            <w:tcW w:w="1377" w:type="dxa"/>
          </w:tcPr>
          <w:p w:rsidR="00121BB7" w:rsidRPr="00804E46" w:rsidRDefault="00121BB7" w:rsidP="00CD4B5B">
            <w:pPr>
              <w:spacing w:line="280" w:lineRule="atLeast"/>
              <w:jc w:val="right"/>
            </w:pPr>
            <w:r w:rsidRPr="00804E46">
              <w:t>296</w:t>
            </w:r>
          </w:p>
        </w:tc>
      </w:tr>
      <w:tr w:rsidR="00121BB7" w:rsidRPr="00804E46" w:rsidTr="00CD4B5B">
        <w:tc>
          <w:tcPr>
            <w:tcW w:w="6319" w:type="dxa"/>
          </w:tcPr>
          <w:p w:rsidR="00121BB7" w:rsidRPr="00804E46" w:rsidRDefault="00121BB7" w:rsidP="00CD4B5B">
            <w:pPr>
              <w:spacing w:line="280" w:lineRule="atLeast"/>
            </w:pPr>
            <w:r w:rsidRPr="00804E46">
              <w:t>Dodatečné náklady na posekání rostl. druhů po skončení pastvy</w:t>
            </w:r>
            <w:r w:rsidRPr="00804E46">
              <w:rPr>
                <w:i/>
                <w:vertAlign w:val="superscript"/>
              </w:rPr>
              <w:footnoteReference w:id="87"/>
            </w:r>
          </w:p>
        </w:tc>
        <w:tc>
          <w:tcPr>
            <w:tcW w:w="1376" w:type="dxa"/>
          </w:tcPr>
          <w:p w:rsidR="00121BB7" w:rsidRPr="00804E46" w:rsidRDefault="00121BB7" w:rsidP="00CD4B5B">
            <w:pPr>
              <w:spacing w:line="280" w:lineRule="atLeast"/>
              <w:jc w:val="right"/>
            </w:pPr>
          </w:p>
        </w:tc>
        <w:tc>
          <w:tcPr>
            <w:tcW w:w="1377" w:type="dxa"/>
          </w:tcPr>
          <w:p w:rsidR="00121BB7" w:rsidRPr="00804E46" w:rsidRDefault="00121BB7" w:rsidP="00CD4B5B">
            <w:pPr>
              <w:spacing w:line="280" w:lineRule="atLeast"/>
              <w:jc w:val="right"/>
            </w:pPr>
            <w:r w:rsidRPr="00804E46">
              <w:t>2</w:t>
            </w:r>
            <w:r w:rsidR="00362501">
              <w:t xml:space="preserve"> </w:t>
            </w:r>
            <w:r>
              <w:t>968</w:t>
            </w:r>
          </w:p>
        </w:tc>
      </w:tr>
      <w:tr w:rsidR="00121BB7" w:rsidRPr="00804E46" w:rsidTr="00CD4B5B">
        <w:tc>
          <w:tcPr>
            <w:tcW w:w="6319" w:type="dxa"/>
            <w:shd w:val="clear" w:color="auto" w:fill="C2D69B" w:themeFill="accent3" w:themeFillTint="99"/>
          </w:tcPr>
          <w:p w:rsidR="00121BB7" w:rsidRPr="00804E46" w:rsidRDefault="00121BB7" w:rsidP="00CD4B5B">
            <w:pPr>
              <w:spacing w:line="280" w:lineRule="atLeast"/>
              <w:rPr>
                <w:b/>
                <w:bCs/>
              </w:rPr>
            </w:pPr>
            <w:r w:rsidRPr="00804E46">
              <w:rPr>
                <w:b/>
                <w:bCs/>
              </w:rPr>
              <w:t>Dodatečné náklady celkem</w:t>
            </w:r>
          </w:p>
        </w:tc>
        <w:tc>
          <w:tcPr>
            <w:tcW w:w="1376" w:type="dxa"/>
            <w:shd w:val="clear" w:color="auto" w:fill="C2D69B" w:themeFill="accent3" w:themeFillTint="99"/>
          </w:tcPr>
          <w:p w:rsidR="00121BB7" w:rsidRPr="00804E46" w:rsidRDefault="00121BB7" w:rsidP="00CD4B5B">
            <w:pPr>
              <w:spacing w:line="280" w:lineRule="atLeast"/>
              <w:jc w:val="right"/>
              <w:rPr>
                <w:b/>
                <w:bCs/>
              </w:rPr>
            </w:pPr>
          </w:p>
        </w:tc>
        <w:tc>
          <w:tcPr>
            <w:tcW w:w="1377" w:type="dxa"/>
            <w:shd w:val="clear" w:color="auto" w:fill="C2D69B" w:themeFill="accent3" w:themeFillTint="99"/>
          </w:tcPr>
          <w:p w:rsidR="00121BB7" w:rsidRPr="00804E46" w:rsidRDefault="00121BB7" w:rsidP="00CD4B5B">
            <w:pPr>
              <w:spacing w:line="280" w:lineRule="atLeast"/>
              <w:jc w:val="right"/>
              <w:rPr>
                <w:b/>
                <w:bCs/>
              </w:rPr>
            </w:pPr>
            <w:r w:rsidRPr="00804E46">
              <w:rPr>
                <w:b/>
                <w:bCs/>
              </w:rPr>
              <w:t xml:space="preserve">9 </w:t>
            </w:r>
            <w:r>
              <w:rPr>
                <w:b/>
                <w:bCs/>
              </w:rPr>
              <w:t>907</w:t>
            </w:r>
          </w:p>
        </w:tc>
      </w:tr>
    </w:tbl>
    <w:p w:rsidR="00E31901" w:rsidRDefault="00E31901" w:rsidP="00E31901"/>
    <w:p w:rsidR="00E31901" w:rsidRDefault="00E31901" w:rsidP="00E31901"/>
    <w:p w:rsidR="00E31901" w:rsidRPr="00A63793" w:rsidRDefault="00E31901" w:rsidP="00E31901">
      <w:pPr>
        <w:spacing w:before="120"/>
        <w:rPr>
          <w:b/>
          <w:bCs/>
          <w:u w:val="single"/>
        </w:rPr>
      </w:pPr>
      <w:r w:rsidRPr="00A63793">
        <w:rPr>
          <w:b/>
          <w:bCs/>
          <w:u w:val="single"/>
        </w:rPr>
        <w:t>10.1.4.10</w:t>
      </w:r>
      <w:r w:rsidRPr="00A63793">
        <w:rPr>
          <w:i/>
          <w:u w:val="single"/>
        </w:rPr>
        <w:t xml:space="preserve"> </w:t>
      </w:r>
      <w:r w:rsidRPr="00A63793">
        <w:rPr>
          <w:b/>
          <w:bCs/>
          <w:u w:val="single"/>
        </w:rPr>
        <w:t>Titul Druhově bohaté pastviny</w:t>
      </w:r>
    </w:p>
    <w:p w:rsidR="00E31901" w:rsidRPr="00A63793" w:rsidRDefault="00E31901" w:rsidP="00E31901">
      <w:pPr>
        <w:pStyle w:val="Abkrzungsverzeichnis"/>
        <w:tabs>
          <w:tab w:val="clear" w:pos="1701"/>
        </w:tabs>
        <w:spacing w:line="280" w:lineRule="atLeast"/>
        <w:rPr>
          <w:szCs w:val="24"/>
          <w:lang w:val="cs-CZ"/>
        </w:rPr>
      </w:pPr>
      <w:r w:rsidRPr="00A63793">
        <w:rPr>
          <w:szCs w:val="24"/>
          <w:lang w:val="cs-CZ"/>
        </w:rPr>
        <w:t>Východiska pro výpočet</w:t>
      </w:r>
    </w:p>
    <w:p w:rsidR="00E31901" w:rsidRPr="00362501" w:rsidRDefault="00E31901" w:rsidP="00E31901">
      <w:pPr>
        <w:spacing w:line="260" w:lineRule="atLeast"/>
        <w:rPr>
          <w:bCs/>
        </w:rPr>
      </w:pPr>
      <w:r w:rsidRPr="00362501">
        <w:rPr>
          <w:bCs/>
        </w:rPr>
        <w:t xml:space="preserve">Na těchto cenných stanovištích, udržovaných dlouhodobou šetrnou pastvou, je ve srovnání se základním titulem navíc vyžadováno úplné vyloučení hnojení (pastva není považována za hnojení). Závazek přispívá zejména k podpoře či zachování druhové rozmanitosti na těchto travních porostech (např. rostlin a bezobratlých). U této operace jsou podpořeny zejména druhy rostlin citlivé na živiny. </w:t>
      </w:r>
    </w:p>
    <w:p w:rsidR="00E31901" w:rsidRPr="00A63793" w:rsidRDefault="00E31901" w:rsidP="00E31901">
      <w:pPr>
        <w:spacing w:before="120"/>
        <w:ind w:firstLine="540"/>
      </w:pPr>
      <w:r w:rsidRPr="00A63793">
        <w:t xml:space="preserve">V případě pastvin jde o plochy určené výhradně pro pastvu zvířat. </w:t>
      </w:r>
      <w:r>
        <w:t xml:space="preserve">Udržení extenzívního hospodaření se promítá </w:t>
      </w:r>
      <w:r w:rsidRPr="00A63793">
        <w:t xml:space="preserve">ve výši příspěvku na úhradu fixních nákladů a zisku na VDJ. </w:t>
      </w:r>
      <w:r>
        <w:t xml:space="preserve">Současně se požaduje vyloučení aplikace hnojiv, což vede k dalšímu poklesu PÚ na pastvině. </w:t>
      </w:r>
      <w:r w:rsidRPr="00A63793">
        <w:t xml:space="preserve">Požadavky na likvidaci vytrvalých plevelů a kosení </w:t>
      </w:r>
      <w:proofErr w:type="spellStart"/>
      <w:r w:rsidRPr="00A63793">
        <w:t>nedopasků</w:t>
      </w:r>
      <w:proofErr w:type="spellEnd"/>
      <w:r w:rsidRPr="00A63793">
        <w:t xml:space="preserve"> jsou nad rámec běžné praxe a znamenají dodatečné náklady. </w:t>
      </w:r>
    </w:p>
    <w:tbl>
      <w:tblPr>
        <w:tblW w:w="9072" w:type="dxa"/>
        <w:tblInd w:w="108" w:type="dxa"/>
        <w:tblLook w:val="01E0" w:firstRow="1" w:lastRow="1" w:firstColumn="1" w:lastColumn="1" w:noHBand="0" w:noVBand="0"/>
      </w:tblPr>
      <w:tblGrid>
        <w:gridCol w:w="6461"/>
        <w:gridCol w:w="1305"/>
        <w:gridCol w:w="1306"/>
      </w:tblGrid>
      <w:tr w:rsidR="00E31901" w:rsidRPr="00A63793" w:rsidTr="00430078">
        <w:tc>
          <w:tcPr>
            <w:tcW w:w="6461" w:type="dxa"/>
            <w:shd w:val="clear" w:color="auto" w:fill="auto"/>
          </w:tcPr>
          <w:p w:rsidR="00E31901" w:rsidRPr="00A63793" w:rsidRDefault="00E31901" w:rsidP="00430078">
            <w:pPr>
              <w:spacing w:line="280" w:lineRule="atLeast"/>
              <w:rPr>
                <w:b/>
              </w:rPr>
            </w:pPr>
          </w:p>
        </w:tc>
        <w:tc>
          <w:tcPr>
            <w:tcW w:w="1305" w:type="dxa"/>
          </w:tcPr>
          <w:p w:rsidR="00E31901" w:rsidRPr="00A63793" w:rsidRDefault="00E31901" w:rsidP="00430078">
            <w:pPr>
              <w:spacing w:line="280" w:lineRule="atLeast"/>
              <w:jc w:val="center"/>
            </w:pPr>
            <w:r w:rsidRPr="00A63793">
              <w:rPr>
                <w:b/>
              </w:rPr>
              <w:t>Kč/ha</w:t>
            </w:r>
          </w:p>
        </w:tc>
        <w:tc>
          <w:tcPr>
            <w:tcW w:w="1306" w:type="dxa"/>
          </w:tcPr>
          <w:p w:rsidR="00E31901" w:rsidRPr="00A63793" w:rsidRDefault="00E31901" w:rsidP="00430078">
            <w:pPr>
              <w:spacing w:line="280" w:lineRule="atLeast"/>
              <w:jc w:val="center"/>
            </w:pPr>
            <w:r w:rsidRPr="00A63793">
              <w:rPr>
                <w:b/>
              </w:rPr>
              <w:t>Kč/ha</w:t>
            </w:r>
          </w:p>
        </w:tc>
      </w:tr>
      <w:tr w:rsidR="00E31901" w:rsidRPr="00A63793" w:rsidTr="00430078">
        <w:tc>
          <w:tcPr>
            <w:tcW w:w="6461" w:type="dxa"/>
          </w:tcPr>
          <w:p w:rsidR="00E31901" w:rsidRPr="00A63793" w:rsidRDefault="00E31901" w:rsidP="00430078">
            <w:pPr>
              <w:spacing w:line="280" w:lineRule="atLeast"/>
            </w:pPr>
            <w:r w:rsidRPr="00A63793">
              <w:rPr>
                <w:b/>
              </w:rPr>
              <w:t xml:space="preserve">Ztráta příjmu </w:t>
            </w:r>
            <w:r w:rsidRPr="00A63793">
              <w:rPr>
                <w:b/>
                <w:i/>
              </w:rPr>
              <w:t>(</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t>Příspěvek na úhradu fixních nákladů a zisku - obvyklá farma</w:t>
            </w:r>
            <w:r w:rsidRPr="00A63793">
              <w:rPr>
                <w:rStyle w:val="Znakapoznpodarou"/>
              </w:rPr>
              <w:footnoteReference w:id="88"/>
            </w:r>
          </w:p>
        </w:tc>
        <w:tc>
          <w:tcPr>
            <w:tcW w:w="1305" w:type="dxa"/>
            <w:vAlign w:val="center"/>
          </w:tcPr>
          <w:p w:rsidR="00E31901" w:rsidRPr="00A63793" w:rsidRDefault="00E31901" w:rsidP="00430078">
            <w:pPr>
              <w:spacing w:line="280" w:lineRule="atLeast"/>
              <w:jc w:val="right"/>
            </w:pPr>
            <w:r w:rsidRPr="00A63793">
              <w:t>19 668</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t xml:space="preserve">Příspěvek na úhradu fixních nákladů a zisku - pod závazkem </w:t>
            </w:r>
            <w:r w:rsidRPr="00A63793">
              <w:rPr>
                <w:rStyle w:val="Znakapoznpodarou"/>
              </w:rPr>
              <w:footnoteReference w:id="89"/>
            </w:r>
          </w:p>
        </w:tc>
        <w:tc>
          <w:tcPr>
            <w:tcW w:w="1305" w:type="dxa"/>
            <w:vAlign w:val="center"/>
          </w:tcPr>
          <w:p w:rsidR="00E31901" w:rsidRPr="00A63793" w:rsidRDefault="00E31901" w:rsidP="00430078">
            <w:pPr>
              <w:spacing w:line="280" w:lineRule="atLeast"/>
              <w:jc w:val="right"/>
            </w:pPr>
            <w:r w:rsidRPr="00A63793">
              <w:t>17 088</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tabs>
                <w:tab w:val="left" w:pos="4962"/>
              </w:tabs>
              <w:spacing w:line="280" w:lineRule="atLeast"/>
            </w:pPr>
            <w:r w:rsidRPr="00A63793">
              <w:t>Ztráta příjmu celkem (rozdíl příspěvků na úhradu)</w:t>
            </w:r>
            <w:r w:rsidRPr="00A63793">
              <w:tab/>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r w:rsidRPr="00A63793">
              <w:t>2 579</w:t>
            </w:r>
          </w:p>
        </w:tc>
      </w:tr>
      <w:tr w:rsidR="00E31901" w:rsidRPr="00A63793" w:rsidTr="00430078">
        <w:tc>
          <w:tcPr>
            <w:tcW w:w="6461" w:type="dxa"/>
          </w:tcPr>
          <w:p w:rsidR="00E31901" w:rsidRPr="00A63793" w:rsidRDefault="00E31901" w:rsidP="00430078">
            <w:pPr>
              <w:spacing w:line="280" w:lineRule="atLeast"/>
            </w:pPr>
            <w:r w:rsidRPr="00A63793">
              <w:t>Příspěvek na úhradu fixních nákladů a zisku – jeho snížení při 0 N/ha</w:t>
            </w:r>
            <w:r>
              <w:rPr>
                <w:rStyle w:val="Znakapoznpodarou"/>
              </w:rPr>
              <w:footnoteReference w:id="90"/>
            </w:r>
          </w:p>
        </w:tc>
        <w:tc>
          <w:tcPr>
            <w:tcW w:w="1305" w:type="dxa"/>
            <w:vAlign w:val="center"/>
          </w:tcPr>
          <w:p w:rsidR="00E31901" w:rsidRPr="00A63793" w:rsidRDefault="00E31901" w:rsidP="00430078">
            <w:pPr>
              <w:spacing w:line="280" w:lineRule="atLeast"/>
              <w:jc w:val="right"/>
            </w:pPr>
            <w:r w:rsidRPr="00A63793">
              <w:t>2 224</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pPr>
            <w:r w:rsidRPr="00A63793">
              <w:rPr>
                <w:b/>
              </w:rPr>
              <w:t>Dodatečné náklady (</w:t>
            </w:r>
            <w:r w:rsidRPr="00A63793">
              <w:rPr>
                <w:b/>
                <w:i/>
                <w:lang w:val="en-US"/>
              </w:rPr>
              <w:t>additional costs</w:t>
            </w:r>
            <w:r w:rsidRPr="00A63793">
              <w:rPr>
                <w:b/>
                <w:i/>
              </w:rPr>
              <w:t>)</w:t>
            </w:r>
          </w:p>
        </w:tc>
        <w:tc>
          <w:tcPr>
            <w:tcW w:w="1305" w:type="dxa"/>
            <w:vAlign w:val="center"/>
          </w:tcPr>
          <w:p w:rsidR="00E31901" w:rsidRPr="00A63793" w:rsidRDefault="00E31901" w:rsidP="00430078">
            <w:pPr>
              <w:spacing w:line="280" w:lineRule="atLeast"/>
              <w:jc w:val="right"/>
            </w:pPr>
          </w:p>
        </w:tc>
        <w:tc>
          <w:tcPr>
            <w:tcW w:w="1306" w:type="dxa"/>
            <w:vAlign w:val="center"/>
          </w:tcPr>
          <w:p w:rsidR="00E31901" w:rsidRPr="00A63793" w:rsidRDefault="00E31901" w:rsidP="00430078">
            <w:pPr>
              <w:spacing w:line="280" w:lineRule="atLeast"/>
              <w:jc w:val="right"/>
            </w:pPr>
          </w:p>
        </w:tc>
      </w:tr>
      <w:tr w:rsidR="00E31901" w:rsidRPr="00A63793" w:rsidTr="00430078">
        <w:trPr>
          <w:trHeight w:val="123"/>
        </w:trPr>
        <w:tc>
          <w:tcPr>
            <w:tcW w:w="6461" w:type="dxa"/>
          </w:tcPr>
          <w:p w:rsidR="00E31901" w:rsidRPr="00A63793" w:rsidRDefault="00E31901" w:rsidP="00430078">
            <w:pPr>
              <w:spacing w:line="280" w:lineRule="atLeast"/>
            </w:pPr>
            <w:r w:rsidRPr="00A63793">
              <w:t>Dodatečné náklady na likvidaci plevelů bodovou aplikací herbicidů</w:t>
            </w:r>
            <w:r w:rsidRPr="00A63793">
              <w:rPr>
                <w:rStyle w:val="Znakapoznpodarou"/>
              </w:rPr>
              <w:footnoteReference w:id="91"/>
            </w:r>
          </w:p>
        </w:tc>
        <w:tc>
          <w:tcPr>
            <w:tcW w:w="1305" w:type="dxa"/>
            <w:vAlign w:val="center"/>
          </w:tcPr>
          <w:p w:rsidR="00E31901" w:rsidRPr="00A63793" w:rsidRDefault="00E31901" w:rsidP="00430078">
            <w:pPr>
              <w:spacing w:line="280" w:lineRule="atLeast"/>
              <w:jc w:val="right"/>
            </w:pPr>
            <w:r w:rsidRPr="00A63793">
              <w:t>300</w:t>
            </w:r>
          </w:p>
        </w:tc>
        <w:tc>
          <w:tcPr>
            <w:tcW w:w="1306" w:type="dxa"/>
            <w:vAlign w:val="center"/>
          </w:tcPr>
          <w:p w:rsidR="00E31901" w:rsidRPr="00A63793" w:rsidRDefault="00E31901" w:rsidP="00430078">
            <w:pPr>
              <w:spacing w:line="280" w:lineRule="atLeast"/>
              <w:jc w:val="right"/>
            </w:pPr>
          </w:p>
        </w:tc>
      </w:tr>
      <w:tr w:rsidR="00E31901" w:rsidRPr="00A63793" w:rsidTr="00430078">
        <w:tc>
          <w:tcPr>
            <w:tcW w:w="6461" w:type="dxa"/>
          </w:tcPr>
          <w:p w:rsidR="00E31901" w:rsidRPr="00A63793" w:rsidRDefault="00E31901" w:rsidP="00430078">
            <w:pPr>
              <w:spacing w:line="280" w:lineRule="atLeast"/>
              <w:rPr>
                <w:b/>
              </w:rPr>
            </w:pPr>
            <w:r w:rsidRPr="00A63793">
              <w:t xml:space="preserve">Dodatečné náklady na posekání </w:t>
            </w:r>
            <w:proofErr w:type="spellStart"/>
            <w:r w:rsidRPr="00A63793">
              <w:t>nedopasků</w:t>
            </w:r>
            <w:proofErr w:type="spellEnd"/>
            <w:r w:rsidRPr="00A63793">
              <w:t xml:space="preserve"> po skončení pastvy</w:t>
            </w:r>
            <w:r w:rsidRPr="00A63793">
              <w:rPr>
                <w:rStyle w:val="Znakapoznpodarou"/>
              </w:rPr>
              <w:footnoteReference w:id="92"/>
            </w:r>
          </w:p>
        </w:tc>
        <w:tc>
          <w:tcPr>
            <w:tcW w:w="1305" w:type="dxa"/>
            <w:vAlign w:val="center"/>
          </w:tcPr>
          <w:p w:rsidR="00E31901" w:rsidRPr="00A63793" w:rsidRDefault="00E31901" w:rsidP="00430078">
            <w:pPr>
              <w:spacing w:line="280" w:lineRule="atLeast"/>
              <w:jc w:val="right"/>
            </w:pPr>
            <w:r w:rsidRPr="00A63793">
              <w:t>441</w:t>
            </w:r>
          </w:p>
        </w:tc>
        <w:tc>
          <w:tcPr>
            <w:tcW w:w="1306" w:type="dxa"/>
            <w:vAlign w:val="center"/>
          </w:tcPr>
          <w:p w:rsidR="00E31901" w:rsidRPr="00A63793" w:rsidRDefault="00E31901" w:rsidP="00430078">
            <w:pPr>
              <w:spacing w:line="280" w:lineRule="atLeast"/>
              <w:jc w:val="right"/>
              <w:rPr>
                <w:b/>
              </w:rPr>
            </w:pPr>
          </w:p>
        </w:tc>
      </w:tr>
      <w:tr w:rsidR="00E31901" w:rsidRPr="00A63793" w:rsidTr="00430078">
        <w:tc>
          <w:tcPr>
            <w:tcW w:w="6461"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05" w:type="dxa"/>
            <w:shd w:val="clear" w:color="auto" w:fill="C2D69B" w:themeFill="accent3" w:themeFillTint="99"/>
            <w:vAlign w:val="center"/>
          </w:tcPr>
          <w:p w:rsidR="00E31901" w:rsidRPr="00A63793" w:rsidRDefault="00E31901" w:rsidP="00430078">
            <w:pPr>
              <w:spacing w:line="280" w:lineRule="atLeast"/>
              <w:jc w:val="right"/>
            </w:pPr>
          </w:p>
        </w:tc>
        <w:tc>
          <w:tcPr>
            <w:tcW w:w="1306" w:type="dxa"/>
            <w:shd w:val="clear" w:color="auto" w:fill="C2D69B" w:themeFill="accent3" w:themeFillTint="99"/>
            <w:vAlign w:val="center"/>
          </w:tcPr>
          <w:p w:rsidR="00E31901" w:rsidRPr="00A63793" w:rsidRDefault="00E31901" w:rsidP="00430078">
            <w:pPr>
              <w:spacing w:line="280" w:lineRule="atLeast"/>
              <w:jc w:val="right"/>
              <w:rPr>
                <w:b/>
              </w:rPr>
            </w:pPr>
            <w:r w:rsidRPr="00A63793">
              <w:rPr>
                <w:b/>
              </w:rPr>
              <w:t>5 544</w:t>
            </w:r>
          </w:p>
        </w:tc>
      </w:tr>
    </w:tbl>
    <w:p w:rsidR="00E31901" w:rsidRDefault="00E31901" w:rsidP="00E31901">
      <w:pPr>
        <w:rPr>
          <w:b/>
          <w:i/>
        </w:rPr>
      </w:pPr>
    </w:p>
    <w:p w:rsidR="00E31901" w:rsidRDefault="00E31901" w:rsidP="00E31901">
      <w:pPr>
        <w:rPr>
          <w:b/>
          <w:i/>
        </w:rPr>
      </w:pPr>
      <w:r w:rsidRPr="00B113DD">
        <w:rPr>
          <w:b/>
          <w:i/>
        </w:rPr>
        <w:t xml:space="preserve">Při souběhu AEKO a EZ na TP </w:t>
      </w:r>
      <w:r>
        <w:rPr>
          <w:b/>
          <w:i/>
        </w:rPr>
        <w:t>je</w:t>
      </w:r>
      <w:r w:rsidRPr="00B113DD">
        <w:rPr>
          <w:b/>
          <w:i/>
        </w:rPr>
        <w:t xml:space="preserve"> újma </w:t>
      </w:r>
      <w:r>
        <w:rPr>
          <w:b/>
          <w:i/>
        </w:rPr>
        <w:t xml:space="preserve">(tj. ztráta příjmu) </w:t>
      </w:r>
      <w:r w:rsidRPr="00B113DD">
        <w:rPr>
          <w:b/>
          <w:i/>
        </w:rPr>
        <w:t xml:space="preserve">snížena o </w:t>
      </w:r>
      <w:r>
        <w:rPr>
          <w:b/>
          <w:i/>
        </w:rPr>
        <w:t>1</w:t>
      </w:r>
      <w:r w:rsidRPr="00B113DD">
        <w:rPr>
          <w:b/>
          <w:i/>
        </w:rPr>
        <w:t xml:space="preserve"> 24</w:t>
      </w:r>
      <w:r>
        <w:rPr>
          <w:b/>
          <w:i/>
        </w:rPr>
        <w:t>3</w:t>
      </w:r>
      <w:r w:rsidRPr="00B113DD">
        <w:rPr>
          <w:b/>
          <w:i/>
        </w:rPr>
        <w:t xml:space="preserve"> Kč/ha</w:t>
      </w:r>
      <w:r>
        <w:rPr>
          <w:rStyle w:val="Znakapoznpodarou"/>
          <w:b/>
        </w:rPr>
        <w:footnoteReference w:id="93"/>
      </w:r>
      <w:r w:rsidRPr="00B113DD">
        <w:rPr>
          <w:b/>
          <w:i/>
        </w:rPr>
        <w:t>.</w:t>
      </w:r>
    </w:p>
    <w:p w:rsidR="00E31901" w:rsidRPr="00905C6A" w:rsidRDefault="00E31901" w:rsidP="00E31901">
      <w:pPr>
        <w:rPr>
          <w:b/>
          <w:i/>
        </w:rPr>
      </w:pPr>
    </w:p>
    <w:p w:rsidR="00E31901" w:rsidRDefault="00E31901" w:rsidP="00E31901">
      <w:pPr>
        <w:rPr>
          <w:b/>
        </w:rPr>
      </w:pPr>
    </w:p>
    <w:p w:rsidR="00E31901" w:rsidRDefault="00E31901" w:rsidP="00E31901">
      <w:pPr>
        <w:rPr>
          <w:b/>
        </w:rPr>
      </w:pPr>
    </w:p>
    <w:p w:rsidR="00E31901" w:rsidRDefault="00E31901" w:rsidP="00E31901">
      <w:pPr>
        <w:rPr>
          <w:b/>
        </w:rPr>
      </w:pPr>
    </w:p>
    <w:p w:rsidR="00E31901" w:rsidRDefault="00E31901" w:rsidP="00E31901">
      <w:pPr>
        <w:rPr>
          <w:b/>
        </w:rPr>
      </w:pPr>
    </w:p>
    <w:p w:rsidR="00E31901" w:rsidRDefault="00E31901" w:rsidP="00E31901">
      <w:pPr>
        <w:rPr>
          <w:b/>
        </w:rPr>
      </w:pPr>
    </w:p>
    <w:p w:rsidR="00E31901" w:rsidRPr="00804E46" w:rsidRDefault="00E31901" w:rsidP="00E31901">
      <w:pPr>
        <w:rPr>
          <w:b/>
          <w:bCs/>
        </w:rPr>
      </w:pPr>
      <w:r>
        <w:rPr>
          <w:b/>
          <w:bCs/>
        </w:rPr>
        <w:t xml:space="preserve">10.1.5 Operace </w:t>
      </w:r>
      <w:r w:rsidRPr="00804E46">
        <w:rPr>
          <w:b/>
          <w:bCs/>
        </w:rPr>
        <w:t>zatravňování orné půdy</w:t>
      </w:r>
    </w:p>
    <w:p w:rsidR="00E31901" w:rsidRPr="00804E46" w:rsidRDefault="00E31901" w:rsidP="00E31901">
      <w:pPr>
        <w:spacing w:before="120"/>
        <w:rPr>
          <w:b/>
          <w:bCs/>
          <w:u w:val="single"/>
        </w:rPr>
      </w:pPr>
    </w:p>
    <w:p w:rsidR="00E31901" w:rsidRPr="00804E46" w:rsidRDefault="00E31901" w:rsidP="00E31901">
      <w:r w:rsidRPr="00804E46">
        <w:t>Východiska pro výpočet</w:t>
      </w:r>
    </w:p>
    <w:p w:rsidR="00E31901" w:rsidRPr="00804E46" w:rsidRDefault="00E31901" w:rsidP="00E31901">
      <w:r>
        <w:t xml:space="preserve">Zatravňování je velmi účinným opatřením na prevenci či zastavení procesu degradace půd erozí. Titul je cílen na vymezené erozně zranitelné půdy (např. na svazích) a předpokládá se také významný pozitivní vliv operace na jakost vod (omezení splachu živin a ornice). Orná půda je však obvykle natolik produkční, že zemědělci nemají dostatek motivace ji zatravnit </w:t>
      </w:r>
      <w:r>
        <w:br/>
        <w:t>(s výjimkou nejvíce ohrožených ploch) a bez podpory nejsou motivováni k této radikální změně hospodaření. Zatravňování je navíc v chráněných územích umožněno s použitím druhově bohatých nebo regionálních směsí osiva, s cílem zvyšovat druhovou rozmanitost rostlin v oblastech se zvýšenou územní ochranou.</w:t>
      </w:r>
    </w:p>
    <w:p w:rsidR="00E31901" w:rsidRPr="00804E46" w:rsidRDefault="00E31901" w:rsidP="00E31901">
      <w:r w:rsidRPr="00804E46">
        <w:t>Zatravnění orné půdy znamená pro zemědělce vedle dodatečně vydaných variabilních nákladů na vysetí travního porostu také ztrátu příjmu z produkce na orné půdě ve výši příspěvku na úhradu fixních nákladů a zisku. Současně se předpokládá, že zatravněný pozemek bude hospodářsky využíván pro produkci travní hmoty. Z tohoto důvodu je ztráta příjmů z orné půdy snížena o určitý příjem z produkce sena (plnohodnotná produkce sena se předpokládá až druhým rokem). Jednorázové dodatečné náklady na výsev travního porostu (v rozdílné výši v závislosti na použité travní směsi) jsou přepočteny na rok trvání podtitulu.</w:t>
      </w:r>
    </w:p>
    <w:p w:rsidR="00E31901" w:rsidRPr="00804E46" w:rsidRDefault="00E31901" w:rsidP="00E31901">
      <w:r w:rsidRPr="00804E46">
        <w:t>V případě zakládání travního porostu podél vodního útvaru se očekávají dodatečné náklady na mechanizaci v důsledku rozdílnosti prací spojených s hlavní plodinou na daném pozemku a zatravněnou plochou.</w:t>
      </w:r>
    </w:p>
    <w:p w:rsidR="00E31901" w:rsidRPr="00A63793"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rsidTr="00430078">
        <w:trPr>
          <w:trHeight w:val="214"/>
        </w:trPr>
        <w:tc>
          <w:tcPr>
            <w:tcW w:w="6374" w:type="dxa"/>
            <w:shd w:val="clear" w:color="auto" w:fill="auto"/>
            <w:vAlign w:val="center"/>
          </w:tcPr>
          <w:p w:rsidR="00E31901" w:rsidRPr="00A63793" w:rsidRDefault="00E31901" w:rsidP="00430078">
            <w:pPr>
              <w:shd w:val="clear" w:color="auto" w:fill="C2D69B" w:themeFill="accent3" w:themeFillTint="99"/>
              <w:jc w:val="left"/>
            </w:pPr>
            <w:r w:rsidRPr="00A63793">
              <w:rPr>
                <w:b/>
              </w:rPr>
              <w:t xml:space="preserve">10.1.5.1 </w:t>
            </w:r>
            <w:r>
              <w:rPr>
                <w:b/>
              </w:rPr>
              <w:t xml:space="preserve">Titul </w:t>
            </w:r>
            <w:r w:rsidRPr="00A63793">
              <w:rPr>
                <w:b/>
              </w:rPr>
              <w:t>Zatravňování orné půdy  - běžná směs</w:t>
            </w:r>
          </w:p>
        </w:tc>
        <w:tc>
          <w:tcPr>
            <w:tcW w:w="1349" w:type="dxa"/>
          </w:tcPr>
          <w:p w:rsidR="00E31901" w:rsidRPr="00A63793" w:rsidRDefault="00E31901" w:rsidP="00430078">
            <w:pPr>
              <w:spacing w:before="120" w:after="120"/>
              <w:jc w:val="center"/>
              <w:rPr>
                <w:b/>
                <w:bCs/>
              </w:rPr>
            </w:pPr>
            <w:r w:rsidRPr="00A63793">
              <w:rPr>
                <w:b/>
                <w:bCs/>
              </w:rPr>
              <w:t>Kč/ha</w:t>
            </w:r>
          </w:p>
        </w:tc>
        <w:tc>
          <w:tcPr>
            <w:tcW w:w="1349" w:type="dxa"/>
          </w:tcPr>
          <w:p w:rsidR="00E31901" w:rsidRPr="00A63793" w:rsidRDefault="00E31901" w:rsidP="00430078">
            <w:pPr>
              <w:spacing w:before="120" w:after="120"/>
              <w:jc w:val="center"/>
              <w:rPr>
                <w:b/>
                <w:bCs/>
              </w:rPr>
            </w:pPr>
            <w:r w:rsidRPr="00A63793">
              <w:rPr>
                <w:b/>
                <w:bCs/>
              </w:rPr>
              <w:t>Kč/ha</w:t>
            </w:r>
          </w:p>
        </w:tc>
      </w:tr>
      <w:tr w:rsidR="00E31901" w:rsidRPr="00A63793" w:rsidTr="00430078">
        <w:tc>
          <w:tcPr>
            <w:tcW w:w="6374"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49" w:type="dxa"/>
          </w:tcPr>
          <w:p w:rsidR="00E31901" w:rsidRPr="00A63793" w:rsidRDefault="00E31901" w:rsidP="00430078">
            <w:pPr>
              <w:spacing w:line="280" w:lineRule="atLeast"/>
            </w:pPr>
          </w:p>
        </w:tc>
        <w:tc>
          <w:tcPr>
            <w:tcW w:w="1349" w:type="dxa"/>
          </w:tcPr>
          <w:p w:rsidR="00E31901" w:rsidRPr="00A63793" w:rsidRDefault="00E31901" w:rsidP="00430078">
            <w:pPr>
              <w:spacing w:line="280" w:lineRule="atLeas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94"/>
            </w:r>
          </w:p>
        </w:tc>
        <w:tc>
          <w:tcPr>
            <w:tcW w:w="1349" w:type="dxa"/>
            <w:vAlign w:val="center"/>
          </w:tcPr>
          <w:p w:rsidR="00E31901" w:rsidRPr="00A63793" w:rsidRDefault="00E31901" w:rsidP="00430078">
            <w:pPr>
              <w:spacing w:line="280" w:lineRule="atLeast"/>
              <w:jc w:val="right"/>
            </w:pPr>
            <w:r w:rsidRPr="00A63793">
              <w:t>12 689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travní porost</w:t>
            </w:r>
            <w:r>
              <w:rPr>
                <w:rStyle w:val="Znakapoznpodarou"/>
              </w:rPr>
              <w:footnoteReference w:id="95"/>
            </w:r>
            <w:r w:rsidRPr="00A63793">
              <w:t xml:space="preserve"> </w:t>
            </w:r>
          </w:p>
        </w:tc>
        <w:tc>
          <w:tcPr>
            <w:tcW w:w="1349" w:type="dxa"/>
          </w:tcPr>
          <w:p w:rsidR="00E31901" w:rsidRPr="00A63793" w:rsidRDefault="00E31901" w:rsidP="00430078">
            <w:pPr>
              <w:spacing w:line="280" w:lineRule="atLeast"/>
              <w:jc w:val="right"/>
            </w:pPr>
            <w:r w:rsidRPr="00A63793">
              <w:t>1 9</w:t>
            </w:r>
            <w:r>
              <w:t>59</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96"/>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 xml:space="preserve">1 </w:t>
            </w:r>
            <w:r>
              <w:t>56</w:t>
            </w:r>
            <w:r w:rsidRPr="00A63793">
              <w:t>7</w:t>
            </w:r>
          </w:p>
        </w:tc>
      </w:tr>
      <w:tr w:rsidR="00E31901" w:rsidRPr="00A63793" w:rsidTr="00430078">
        <w:tc>
          <w:tcPr>
            <w:tcW w:w="6374" w:type="dxa"/>
          </w:tcPr>
          <w:p w:rsidR="00E31901" w:rsidRPr="00A63793" w:rsidRDefault="00E31901" w:rsidP="00430078">
            <w:pPr>
              <w:spacing w:line="280" w:lineRule="atLeast"/>
            </w:pPr>
            <w:r w:rsidRPr="00A63793">
              <w:t>Ztráta příjmu celkem</w:t>
            </w:r>
            <w:r w:rsidRPr="00A63793">
              <w:rPr>
                <w:i/>
                <w:vertAlign w:val="superscript"/>
              </w:rPr>
              <w:footnoteReference w:id="97"/>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6374"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travní osivo</w:t>
            </w:r>
          </w:p>
        </w:tc>
        <w:tc>
          <w:tcPr>
            <w:tcW w:w="1349" w:type="dxa"/>
          </w:tcPr>
          <w:p w:rsidR="00E31901" w:rsidRPr="00A63793" w:rsidRDefault="00E31901" w:rsidP="00430078">
            <w:pPr>
              <w:spacing w:line="280" w:lineRule="atLeast"/>
              <w:jc w:val="right"/>
            </w:pPr>
            <w:r w:rsidRPr="00A63793">
              <w:t>2 449</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zatravnění</w:t>
            </w:r>
            <w:r w:rsidRPr="00A63793">
              <w:rPr>
                <w:i/>
                <w:vertAlign w:val="superscript"/>
              </w:rPr>
              <w:footnoteReference w:id="98"/>
            </w:r>
          </w:p>
        </w:tc>
        <w:tc>
          <w:tcPr>
            <w:tcW w:w="1349" w:type="dxa"/>
          </w:tcPr>
          <w:p w:rsidR="00E31901" w:rsidRPr="00A63793" w:rsidRDefault="00E31901" w:rsidP="00430078">
            <w:pPr>
              <w:spacing w:line="280" w:lineRule="atLeast"/>
              <w:jc w:val="right"/>
            </w:pPr>
            <w:r w:rsidRPr="00A63793">
              <w:t>3 375</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zatravnění – přepočet</w:t>
            </w:r>
            <w:r w:rsidRPr="00A63793">
              <w:rPr>
                <w:i/>
                <w:vertAlign w:val="superscript"/>
              </w:rPr>
              <w:footnoteReference w:id="99"/>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1 165</w:t>
            </w:r>
          </w:p>
        </w:tc>
      </w:tr>
      <w:tr w:rsidR="00E31901" w:rsidRPr="00A63793" w:rsidTr="00430078">
        <w:tc>
          <w:tcPr>
            <w:tcW w:w="6374"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49" w:type="dxa"/>
            <w:shd w:val="clear" w:color="auto" w:fill="C2D69B" w:themeFill="accent3" w:themeFillTint="99"/>
          </w:tcPr>
          <w:p w:rsidR="00E31901" w:rsidRPr="00A63793" w:rsidRDefault="00E31901" w:rsidP="00430078">
            <w:pPr>
              <w:spacing w:line="280" w:lineRule="atLeast"/>
              <w:jc w:val="right"/>
            </w:pPr>
          </w:p>
        </w:tc>
        <w:tc>
          <w:tcPr>
            <w:tcW w:w="1349" w:type="dxa"/>
            <w:shd w:val="clear" w:color="auto" w:fill="C2D69B" w:themeFill="accent3" w:themeFillTint="99"/>
          </w:tcPr>
          <w:p w:rsidR="00E31901" w:rsidRPr="00A63793" w:rsidRDefault="00E31901" w:rsidP="00430078">
            <w:pPr>
              <w:spacing w:line="280" w:lineRule="atLeast"/>
              <w:jc w:val="right"/>
              <w:rPr>
                <w:b/>
                <w:bCs/>
              </w:rPr>
            </w:pPr>
            <w:r w:rsidRPr="00A63793">
              <w:rPr>
                <w:b/>
                <w:bCs/>
              </w:rPr>
              <w:t xml:space="preserve">12 </w:t>
            </w:r>
            <w:r>
              <w:rPr>
                <w:b/>
                <w:bCs/>
              </w:rPr>
              <w:t>28</w:t>
            </w:r>
            <w:r w:rsidRPr="00A63793">
              <w:rPr>
                <w:b/>
                <w:bCs/>
              </w:rPr>
              <w:t>7</w:t>
            </w:r>
          </w:p>
        </w:tc>
      </w:tr>
    </w:tbl>
    <w:p w:rsidR="00E31901" w:rsidRDefault="00E31901" w:rsidP="00E31901">
      <w:pPr>
        <w:rPr>
          <w:b/>
          <w:i/>
        </w:rPr>
      </w:pPr>
      <w:r w:rsidRPr="00AD0B49">
        <w:rPr>
          <w:b/>
          <w:i/>
        </w:rPr>
        <w:lastRenderedPageBreak/>
        <w:t>S cílem zamezit dvojímu financování bude vyloučen souběh AEKO - zatravňování a podpora v EZ.</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w:t>
      </w:r>
      <w:r>
        <w:rPr>
          <w:b/>
          <w:i/>
        </w:rPr>
        <w:t>689 Kč/ha.</w:t>
      </w:r>
    </w:p>
    <w:p w:rsidR="00E31901" w:rsidRPr="00A63793" w:rsidRDefault="00E31901" w:rsidP="00E31901"/>
    <w:p w:rsidR="00E31901" w:rsidRPr="00A63793" w:rsidRDefault="00E31901" w:rsidP="00E31901"/>
    <w:tbl>
      <w:tblPr>
        <w:tblW w:w="9180" w:type="dxa"/>
        <w:tblInd w:w="108" w:type="dxa"/>
        <w:tblLayout w:type="fixed"/>
        <w:tblLook w:val="01E0" w:firstRow="1" w:lastRow="1" w:firstColumn="1" w:lastColumn="1" w:noHBand="0" w:noVBand="0"/>
      </w:tblPr>
      <w:tblGrid>
        <w:gridCol w:w="6715"/>
        <w:gridCol w:w="1232"/>
        <w:gridCol w:w="1233"/>
      </w:tblGrid>
      <w:tr w:rsidR="00E31901" w:rsidRPr="00A63793" w:rsidTr="00430078">
        <w:tc>
          <w:tcPr>
            <w:tcW w:w="6715" w:type="dxa"/>
            <w:shd w:val="clear" w:color="auto" w:fill="C2D69B" w:themeFill="accent3" w:themeFillTint="99"/>
          </w:tcPr>
          <w:p w:rsidR="00E31901" w:rsidRPr="00A63793" w:rsidRDefault="00E31901" w:rsidP="00430078">
            <w:pPr>
              <w:spacing w:after="60"/>
              <w:rPr>
                <w:b/>
                <w:bCs/>
                <w:u w:val="single"/>
              </w:rPr>
            </w:pPr>
            <w:r w:rsidRPr="00A63793">
              <w:rPr>
                <w:b/>
              </w:rPr>
              <w:t>10.1.</w:t>
            </w:r>
            <w:r>
              <w:rPr>
                <w:b/>
                <w:shd w:val="clear" w:color="auto" w:fill="C2D69B" w:themeFill="accent3" w:themeFillTint="99"/>
              </w:rPr>
              <w:t>5.2</w:t>
            </w:r>
            <w:r w:rsidRPr="00D54D94">
              <w:rPr>
                <w:b/>
                <w:shd w:val="clear" w:color="auto" w:fill="C2D69B" w:themeFill="accent3" w:themeFillTint="99"/>
              </w:rPr>
              <w:t xml:space="preserve"> Titul </w:t>
            </w:r>
            <w:r w:rsidRPr="00D54D94">
              <w:rPr>
                <w:b/>
                <w:bCs/>
                <w:shd w:val="clear" w:color="auto" w:fill="C2D69B" w:themeFill="accent3" w:themeFillTint="99"/>
              </w:rPr>
              <w:t>Zatravňování orné půdy -  druhově bohatá směs</w:t>
            </w:r>
          </w:p>
        </w:tc>
        <w:tc>
          <w:tcPr>
            <w:tcW w:w="1232" w:type="dxa"/>
          </w:tcPr>
          <w:p w:rsidR="00E31901" w:rsidRPr="00A63793" w:rsidRDefault="00E31901" w:rsidP="00430078">
            <w:pPr>
              <w:spacing w:after="60"/>
              <w:jc w:val="center"/>
              <w:rPr>
                <w:b/>
                <w:bCs/>
              </w:rPr>
            </w:pPr>
            <w:r w:rsidRPr="00A63793">
              <w:rPr>
                <w:b/>
                <w:bCs/>
              </w:rPr>
              <w:t>Kč/ha</w:t>
            </w:r>
          </w:p>
        </w:tc>
        <w:tc>
          <w:tcPr>
            <w:tcW w:w="1233" w:type="dxa"/>
          </w:tcPr>
          <w:p w:rsidR="00E31901" w:rsidRPr="00A63793" w:rsidRDefault="00E31901" w:rsidP="00430078">
            <w:pPr>
              <w:spacing w:after="60"/>
              <w:jc w:val="center"/>
              <w:rPr>
                <w:b/>
                <w:bCs/>
              </w:rPr>
            </w:pPr>
            <w:r w:rsidRPr="00A63793">
              <w:rPr>
                <w:b/>
                <w:bCs/>
              </w:rPr>
              <w:t>Kč/ha</w:t>
            </w:r>
          </w:p>
        </w:tc>
      </w:tr>
      <w:tr w:rsidR="00E31901" w:rsidRPr="00A63793" w:rsidTr="00430078">
        <w:tc>
          <w:tcPr>
            <w:tcW w:w="6715"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232" w:type="dxa"/>
            <w:vAlign w:val="center"/>
          </w:tcPr>
          <w:p w:rsidR="00E31901" w:rsidRPr="00A63793" w:rsidRDefault="00E31901" w:rsidP="00430078">
            <w:pPr>
              <w:spacing w:line="280" w:lineRule="atLeast"/>
              <w:jc w:val="right"/>
            </w:pP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00"/>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bl>
          <w:p w:rsidR="00E31901" w:rsidRPr="00A63793" w:rsidRDefault="00E31901" w:rsidP="00430078">
            <w:pPr>
              <w:spacing w:line="280" w:lineRule="atLeast"/>
            </w:pPr>
          </w:p>
        </w:tc>
        <w:tc>
          <w:tcPr>
            <w:tcW w:w="1232" w:type="dxa"/>
            <w:vAlign w:val="center"/>
          </w:tcPr>
          <w:p w:rsidR="00E31901" w:rsidRPr="00A63793" w:rsidRDefault="00E31901" w:rsidP="00430078">
            <w:pPr>
              <w:spacing w:line="280" w:lineRule="atLeast"/>
              <w:jc w:val="right"/>
            </w:pPr>
            <w:r w:rsidRPr="00A63793">
              <w:t>12 68</w:t>
            </w:r>
            <w:r>
              <w:t>9</w:t>
            </w: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travní porost</w:t>
                  </w:r>
                  <w:r>
                    <w:rPr>
                      <w:rStyle w:val="Znakapoznpodarou"/>
                    </w:rPr>
                    <w:footnoteReference w:id="101"/>
                  </w:r>
                  <w:r w:rsidRPr="00A63793">
                    <w:t xml:space="preserve"> </w:t>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p>
              </w:tc>
            </w:tr>
          </w:tbl>
          <w:p w:rsidR="00E31901" w:rsidRPr="00A63793" w:rsidRDefault="00E31901" w:rsidP="00430078">
            <w:pPr>
              <w:spacing w:line="280" w:lineRule="atLeast"/>
            </w:pPr>
          </w:p>
        </w:tc>
        <w:tc>
          <w:tcPr>
            <w:tcW w:w="1232" w:type="dxa"/>
            <w:vAlign w:val="center"/>
          </w:tcPr>
          <w:p w:rsidR="00E31901" w:rsidRPr="00A63793" w:rsidRDefault="00E31901" w:rsidP="00430078">
            <w:pPr>
              <w:spacing w:line="280" w:lineRule="atLeast"/>
              <w:jc w:val="right"/>
            </w:pPr>
            <w:r w:rsidRPr="00A63793">
              <w:t>1 9</w:t>
            </w:r>
            <w:r>
              <w:t>59</w:t>
            </w: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02"/>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1</w:t>
                  </w:r>
                  <w:r>
                    <w:t> 56</w:t>
                  </w:r>
                  <w:r w:rsidRPr="00A63793">
                    <w:t>7</w:t>
                  </w:r>
                </w:p>
              </w:tc>
            </w:tr>
          </w:tbl>
          <w:p w:rsidR="00E31901" w:rsidRPr="00A63793" w:rsidRDefault="00E31901" w:rsidP="00430078">
            <w:pPr>
              <w:spacing w:line="280" w:lineRule="atLeast"/>
            </w:pPr>
          </w:p>
        </w:tc>
        <w:tc>
          <w:tcPr>
            <w:tcW w:w="1232" w:type="dxa"/>
            <w:vAlign w:val="center"/>
          </w:tcPr>
          <w:p w:rsidR="00E31901" w:rsidRPr="00A63793" w:rsidRDefault="00E31901" w:rsidP="00430078">
            <w:pPr>
              <w:spacing w:line="280" w:lineRule="atLeast"/>
              <w:jc w:val="right"/>
            </w:pPr>
          </w:p>
        </w:tc>
        <w:tc>
          <w:tcPr>
            <w:tcW w:w="1233" w:type="dxa"/>
            <w:vAlign w:val="center"/>
          </w:tcPr>
          <w:p w:rsidR="00E31901" w:rsidRPr="00A63793" w:rsidRDefault="00E31901" w:rsidP="00430078">
            <w:pPr>
              <w:spacing w:line="280" w:lineRule="atLeast"/>
              <w:jc w:val="right"/>
            </w:pPr>
            <w:r w:rsidRPr="00A63793">
              <w:t>1</w:t>
            </w:r>
            <w:r>
              <w:t> 56</w:t>
            </w:r>
            <w:r w:rsidRPr="00A63793">
              <w:t>7</w:t>
            </w:r>
          </w:p>
        </w:tc>
      </w:tr>
      <w:tr w:rsidR="00E31901" w:rsidRPr="00A63793" w:rsidTr="00430078">
        <w:tc>
          <w:tcPr>
            <w:tcW w:w="6715" w:type="dxa"/>
          </w:tcPr>
          <w:p w:rsidR="00E31901" w:rsidRPr="00A63793" w:rsidRDefault="00E31901" w:rsidP="00430078">
            <w:pPr>
              <w:spacing w:line="280" w:lineRule="atLeast"/>
            </w:pPr>
            <w:r w:rsidRPr="00A63793">
              <w:t>Ztráta příjmu celkem</w:t>
            </w:r>
            <w:r w:rsidRPr="00A63793">
              <w:rPr>
                <w:i/>
                <w:vertAlign w:val="superscript"/>
              </w:rPr>
              <w:footnoteReference w:id="103"/>
            </w:r>
          </w:p>
        </w:tc>
        <w:tc>
          <w:tcPr>
            <w:tcW w:w="1232" w:type="dxa"/>
            <w:vAlign w:val="center"/>
          </w:tcPr>
          <w:p w:rsidR="00E31901" w:rsidRPr="00A63793" w:rsidRDefault="00E31901" w:rsidP="00430078">
            <w:pPr>
              <w:spacing w:line="280" w:lineRule="atLeast"/>
              <w:jc w:val="right"/>
            </w:pPr>
          </w:p>
        </w:tc>
        <w:tc>
          <w:tcPr>
            <w:tcW w:w="1233" w:type="dxa"/>
            <w:vAlign w:val="center"/>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6715"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232" w:type="dxa"/>
            <w:vAlign w:val="center"/>
          </w:tcPr>
          <w:p w:rsidR="00E31901" w:rsidRPr="00A63793" w:rsidRDefault="00E31901" w:rsidP="00430078">
            <w:pPr>
              <w:spacing w:line="280" w:lineRule="atLeast"/>
              <w:jc w:val="right"/>
            </w:pP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p w:rsidR="00E31901" w:rsidRPr="00A63793" w:rsidRDefault="00E31901" w:rsidP="00430078">
            <w:pPr>
              <w:spacing w:line="280" w:lineRule="atLeast"/>
            </w:pPr>
            <w:r w:rsidRPr="00A63793">
              <w:t>Dodatečné náklady na travní osivo</w:t>
            </w:r>
          </w:p>
        </w:tc>
        <w:tc>
          <w:tcPr>
            <w:tcW w:w="1232" w:type="dxa"/>
            <w:vAlign w:val="center"/>
          </w:tcPr>
          <w:p w:rsidR="00E31901" w:rsidRPr="00A63793" w:rsidRDefault="00E31901" w:rsidP="00430078">
            <w:pPr>
              <w:spacing w:line="280" w:lineRule="atLeast"/>
              <w:jc w:val="right"/>
            </w:pPr>
            <w:r w:rsidRPr="00A63793">
              <w:t>3 930</w:t>
            </w: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p w:rsidR="00E31901" w:rsidRPr="00A63793" w:rsidRDefault="00E31901" w:rsidP="00430078">
            <w:pPr>
              <w:spacing w:line="280" w:lineRule="atLeast"/>
            </w:pPr>
            <w:r w:rsidRPr="00A63793">
              <w:t>Dodatečné náklady na zatravnění</w:t>
            </w:r>
            <w:r w:rsidRPr="00A63793">
              <w:rPr>
                <w:i/>
                <w:vertAlign w:val="superscript"/>
              </w:rPr>
              <w:footnoteReference w:id="104"/>
            </w:r>
          </w:p>
        </w:tc>
        <w:tc>
          <w:tcPr>
            <w:tcW w:w="1232" w:type="dxa"/>
            <w:vAlign w:val="center"/>
          </w:tcPr>
          <w:p w:rsidR="00E31901" w:rsidRPr="00A63793" w:rsidRDefault="00E31901" w:rsidP="00430078">
            <w:pPr>
              <w:spacing w:line="280" w:lineRule="atLeast"/>
              <w:jc w:val="right"/>
            </w:pPr>
            <w:r w:rsidRPr="00A63793">
              <w:t>3 375</w:t>
            </w:r>
          </w:p>
        </w:tc>
        <w:tc>
          <w:tcPr>
            <w:tcW w:w="1233" w:type="dxa"/>
            <w:vAlign w:val="center"/>
          </w:tcPr>
          <w:p w:rsidR="00E31901" w:rsidRPr="00A63793" w:rsidRDefault="00E31901" w:rsidP="00430078">
            <w:pPr>
              <w:spacing w:line="280" w:lineRule="atLeast"/>
              <w:jc w:val="right"/>
            </w:pPr>
          </w:p>
        </w:tc>
      </w:tr>
      <w:tr w:rsidR="00E31901" w:rsidRPr="00A63793" w:rsidTr="00430078">
        <w:tc>
          <w:tcPr>
            <w:tcW w:w="6715" w:type="dxa"/>
          </w:tcPr>
          <w:p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05"/>
            </w:r>
          </w:p>
        </w:tc>
        <w:tc>
          <w:tcPr>
            <w:tcW w:w="1232" w:type="dxa"/>
            <w:vAlign w:val="center"/>
          </w:tcPr>
          <w:p w:rsidR="00E31901" w:rsidRPr="00A63793" w:rsidRDefault="00E31901" w:rsidP="00430078">
            <w:pPr>
              <w:spacing w:line="280" w:lineRule="atLeast"/>
              <w:jc w:val="right"/>
            </w:pPr>
          </w:p>
        </w:tc>
        <w:tc>
          <w:tcPr>
            <w:tcW w:w="1233" w:type="dxa"/>
            <w:vAlign w:val="center"/>
          </w:tcPr>
          <w:p w:rsidR="00E31901" w:rsidRPr="00A63793" w:rsidRDefault="00E31901" w:rsidP="00430078">
            <w:pPr>
              <w:spacing w:line="280" w:lineRule="atLeast"/>
              <w:jc w:val="right"/>
            </w:pPr>
            <w:r w:rsidRPr="00A63793">
              <w:t>1 461</w:t>
            </w:r>
          </w:p>
        </w:tc>
      </w:tr>
      <w:tr w:rsidR="00E31901" w:rsidRPr="00A63793" w:rsidTr="00430078">
        <w:tc>
          <w:tcPr>
            <w:tcW w:w="6715"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232" w:type="dxa"/>
            <w:shd w:val="clear" w:color="auto" w:fill="C2D69B" w:themeFill="accent3" w:themeFillTint="99"/>
            <w:vAlign w:val="center"/>
          </w:tcPr>
          <w:p w:rsidR="00E31901" w:rsidRPr="00A63793" w:rsidRDefault="00E31901" w:rsidP="00430078">
            <w:pPr>
              <w:spacing w:line="280" w:lineRule="atLeast"/>
              <w:jc w:val="right"/>
            </w:pPr>
          </w:p>
        </w:tc>
        <w:tc>
          <w:tcPr>
            <w:tcW w:w="1233" w:type="dxa"/>
            <w:shd w:val="clear" w:color="auto" w:fill="C2D69B" w:themeFill="accent3" w:themeFillTint="99"/>
            <w:vAlign w:val="center"/>
          </w:tcPr>
          <w:p w:rsidR="00E31901" w:rsidRPr="00A63793" w:rsidRDefault="00E31901" w:rsidP="00430078">
            <w:pPr>
              <w:spacing w:line="280" w:lineRule="atLeast"/>
              <w:jc w:val="right"/>
              <w:rPr>
                <w:b/>
                <w:bCs/>
              </w:rPr>
            </w:pPr>
            <w:r w:rsidRPr="00A63793">
              <w:rPr>
                <w:b/>
                <w:bCs/>
              </w:rPr>
              <w:t xml:space="preserve">12 </w:t>
            </w:r>
            <w:r>
              <w:rPr>
                <w:b/>
                <w:bCs/>
              </w:rPr>
              <w:t>58</w:t>
            </w:r>
            <w:r w:rsidRPr="00A63793">
              <w:rPr>
                <w:b/>
                <w:bCs/>
              </w:rPr>
              <w:t>3</w:t>
            </w:r>
          </w:p>
        </w:tc>
      </w:tr>
    </w:tbl>
    <w:p w:rsidR="00E31901" w:rsidRDefault="00E31901" w:rsidP="00E31901">
      <w:pPr>
        <w:rPr>
          <w:b/>
          <w:i/>
        </w:rPr>
      </w:pPr>
      <w:r w:rsidRPr="005041F2">
        <w:rPr>
          <w:b/>
          <w:i/>
        </w:rPr>
        <w:t>S cílem zamezit dvojímu financování bude vyloučen souběh AEKO - zatravňování a podpora v EZ.</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 snížena o  12</w:t>
      </w:r>
      <w:r w:rsidR="00DB5F13">
        <w:rPr>
          <w:b/>
          <w:i/>
        </w:rPr>
        <w:t> </w:t>
      </w:r>
      <w:r>
        <w:rPr>
          <w:b/>
          <w:i/>
        </w:rPr>
        <w:t>689 Kč/ha.</w:t>
      </w:r>
    </w:p>
    <w:p w:rsidR="00E31901" w:rsidRDefault="00E31901" w:rsidP="00E31901">
      <w:pPr>
        <w:rPr>
          <w:b/>
          <w:i/>
        </w:rPr>
      </w:pPr>
    </w:p>
    <w:p w:rsidR="00E31901" w:rsidRPr="005041F2" w:rsidRDefault="00E31901" w:rsidP="00E31901">
      <w:pPr>
        <w:rPr>
          <w:b/>
          <w:i/>
        </w:rPr>
      </w:pPr>
    </w:p>
    <w:p w:rsidR="00E31901" w:rsidRPr="00A63793"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rsidTr="00430078">
        <w:tc>
          <w:tcPr>
            <w:tcW w:w="6374" w:type="dxa"/>
            <w:shd w:val="clear" w:color="auto" w:fill="auto"/>
          </w:tcPr>
          <w:p w:rsidR="00E31901" w:rsidRPr="00A63793" w:rsidRDefault="00E31901" w:rsidP="00430078">
            <w:pPr>
              <w:shd w:val="clear" w:color="auto" w:fill="C2D69B" w:themeFill="accent3" w:themeFillTint="99"/>
            </w:pPr>
            <w:r>
              <w:rPr>
                <w:b/>
              </w:rPr>
              <w:t>10.1.5.3</w:t>
            </w:r>
            <w:r w:rsidRPr="00A63793">
              <w:rPr>
                <w:b/>
              </w:rPr>
              <w:t xml:space="preserve"> </w:t>
            </w:r>
            <w:r>
              <w:rPr>
                <w:b/>
              </w:rPr>
              <w:t xml:space="preserve">Titul </w:t>
            </w:r>
            <w:r w:rsidRPr="00A63793">
              <w:rPr>
                <w:b/>
                <w:bCs/>
              </w:rPr>
              <w:t>Zatravňování orné půdy – regionální směs</w:t>
            </w:r>
          </w:p>
        </w:tc>
        <w:tc>
          <w:tcPr>
            <w:tcW w:w="1349" w:type="dxa"/>
          </w:tcPr>
          <w:p w:rsidR="00E31901" w:rsidRPr="00A63793" w:rsidRDefault="00E31901" w:rsidP="00430078">
            <w:pPr>
              <w:spacing w:after="60"/>
              <w:jc w:val="center"/>
              <w:rPr>
                <w:b/>
                <w:bCs/>
              </w:rPr>
            </w:pPr>
            <w:r w:rsidRPr="00A63793">
              <w:rPr>
                <w:b/>
                <w:bCs/>
              </w:rPr>
              <w:t>Kč/ha</w:t>
            </w:r>
          </w:p>
        </w:tc>
        <w:tc>
          <w:tcPr>
            <w:tcW w:w="1349" w:type="dxa"/>
          </w:tcPr>
          <w:p w:rsidR="00E31901" w:rsidRPr="00A63793" w:rsidRDefault="00E31901" w:rsidP="00430078">
            <w:pPr>
              <w:spacing w:after="60"/>
              <w:jc w:val="center"/>
              <w:rPr>
                <w:b/>
                <w:bCs/>
              </w:rPr>
            </w:pPr>
            <w:r>
              <w:rPr>
                <w:b/>
                <w:bCs/>
              </w:rPr>
              <w:t>Kč/ha</w:t>
            </w:r>
          </w:p>
        </w:tc>
      </w:tr>
      <w:tr w:rsidR="00E31901" w:rsidRPr="00A63793" w:rsidTr="00430078">
        <w:tc>
          <w:tcPr>
            <w:tcW w:w="6374"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06"/>
            </w:r>
          </w:p>
        </w:tc>
        <w:tc>
          <w:tcPr>
            <w:tcW w:w="1349" w:type="dxa"/>
            <w:vAlign w:val="center"/>
          </w:tcPr>
          <w:p w:rsidR="00E31901" w:rsidRPr="00A63793" w:rsidRDefault="00E31901" w:rsidP="00430078">
            <w:pPr>
              <w:spacing w:line="280" w:lineRule="atLeast"/>
              <w:jc w:val="right"/>
            </w:pPr>
            <w:r w:rsidRPr="00A63793">
              <w:t>12 68</w:t>
            </w:r>
            <w:r>
              <w:t>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travní porost</w:t>
            </w:r>
            <w:r>
              <w:rPr>
                <w:rStyle w:val="Znakapoznpodarou"/>
              </w:rPr>
              <w:footnoteReference w:id="107"/>
            </w:r>
          </w:p>
        </w:tc>
        <w:tc>
          <w:tcPr>
            <w:tcW w:w="1349" w:type="dxa"/>
            <w:vAlign w:val="center"/>
          </w:tcPr>
          <w:p w:rsidR="00E31901" w:rsidRPr="00A63793" w:rsidRDefault="00E31901" w:rsidP="00430078">
            <w:pPr>
              <w:spacing w:line="280" w:lineRule="atLeast"/>
              <w:jc w:val="right"/>
            </w:pPr>
            <w:r w:rsidRPr="00A63793">
              <w:t>1 9</w:t>
            </w:r>
            <w:r>
              <w:t>59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08"/>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r w:rsidRPr="00A63793">
              <w:t>1</w:t>
            </w:r>
            <w:r>
              <w:t> 56</w:t>
            </w:r>
            <w:r w:rsidRPr="00A63793">
              <w:t>7</w:t>
            </w:r>
          </w:p>
        </w:tc>
      </w:tr>
      <w:tr w:rsidR="00E31901" w:rsidRPr="00A63793" w:rsidTr="00430078">
        <w:tc>
          <w:tcPr>
            <w:tcW w:w="6374" w:type="dxa"/>
          </w:tcPr>
          <w:p w:rsidR="00E31901" w:rsidRPr="00A63793" w:rsidRDefault="00E31901" w:rsidP="00430078">
            <w:pPr>
              <w:spacing w:line="280" w:lineRule="atLeast"/>
            </w:pPr>
            <w:r w:rsidRPr="00A63793">
              <w:lastRenderedPageBreak/>
              <w:t>Ztráta příjmu celkem</w:t>
            </w:r>
            <w:r w:rsidRPr="00A63793">
              <w:rPr>
                <w:i/>
                <w:vertAlign w:val="superscript"/>
              </w:rPr>
              <w:footnoteReference w:id="109"/>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6374"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travní osivo</w:t>
            </w:r>
          </w:p>
        </w:tc>
        <w:tc>
          <w:tcPr>
            <w:tcW w:w="1349" w:type="dxa"/>
            <w:vAlign w:val="center"/>
          </w:tcPr>
          <w:p w:rsidR="00E31901" w:rsidRPr="00A63793" w:rsidRDefault="00E31901" w:rsidP="00362501">
            <w:pPr>
              <w:spacing w:line="280" w:lineRule="atLeast"/>
              <w:jc w:val="right"/>
            </w:pPr>
            <w:r w:rsidRPr="00A63793">
              <w:t>14 000</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zatravnění</w:t>
            </w:r>
            <w:r w:rsidRPr="00A63793">
              <w:rPr>
                <w:i/>
                <w:vertAlign w:val="superscript"/>
              </w:rPr>
              <w:footnoteReference w:id="110"/>
            </w:r>
          </w:p>
        </w:tc>
        <w:tc>
          <w:tcPr>
            <w:tcW w:w="1349" w:type="dxa"/>
            <w:vAlign w:val="center"/>
          </w:tcPr>
          <w:p w:rsidR="00E31901" w:rsidRPr="00A63793" w:rsidRDefault="00E31901" w:rsidP="00430078">
            <w:pPr>
              <w:spacing w:line="280" w:lineRule="atLeast"/>
              <w:jc w:val="right"/>
            </w:pPr>
            <w:r w:rsidRPr="00A63793">
              <w:t>3 375</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11"/>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r w:rsidRPr="00A63793">
              <w:t>3 475</w:t>
            </w:r>
          </w:p>
        </w:tc>
      </w:tr>
      <w:tr w:rsidR="00E31901" w:rsidRPr="00A63793" w:rsidTr="00430078">
        <w:tc>
          <w:tcPr>
            <w:tcW w:w="6374"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49" w:type="dxa"/>
            <w:shd w:val="clear" w:color="auto" w:fill="C2D69B" w:themeFill="accent3" w:themeFillTint="99"/>
            <w:vAlign w:val="center"/>
          </w:tcPr>
          <w:p w:rsidR="00E31901" w:rsidRPr="00A63793" w:rsidRDefault="00E31901" w:rsidP="00430078">
            <w:pPr>
              <w:spacing w:line="280" w:lineRule="atLeast"/>
              <w:jc w:val="right"/>
            </w:pPr>
          </w:p>
        </w:tc>
        <w:tc>
          <w:tcPr>
            <w:tcW w:w="1349" w:type="dxa"/>
            <w:shd w:val="clear" w:color="auto" w:fill="C2D69B" w:themeFill="accent3" w:themeFillTint="99"/>
            <w:vAlign w:val="center"/>
          </w:tcPr>
          <w:p w:rsidR="00E31901" w:rsidRPr="00A63793" w:rsidRDefault="00E31901" w:rsidP="00430078">
            <w:pPr>
              <w:spacing w:line="280" w:lineRule="atLeast"/>
              <w:jc w:val="right"/>
              <w:rPr>
                <w:b/>
                <w:bCs/>
              </w:rPr>
            </w:pPr>
            <w:r w:rsidRPr="00A63793">
              <w:rPr>
                <w:b/>
                <w:bCs/>
              </w:rPr>
              <w:t xml:space="preserve">14 </w:t>
            </w:r>
            <w:r>
              <w:rPr>
                <w:b/>
                <w:bCs/>
              </w:rPr>
              <w:t>59</w:t>
            </w:r>
            <w:r w:rsidRPr="00A63793">
              <w:rPr>
                <w:b/>
                <w:bCs/>
              </w:rPr>
              <w:t>7</w:t>
            </w:r>
          </w:p>
        </w:tc>
      </w:tr>
    </w:tbl>
    <w:p w:rsidR="00E31901" w:rsidRDefault="00E31901" w:rsidP="00E31901">
      <w:pPr>
        <w:rPr>
          <w:b/>
          <w:i/>
        </w:rPr>
      </w:pPr>
      <w:r w:rsidRPr="005041F2">
        <w:rPr>
          <w:b/>
          <w:i/>
        </w:rPr>
        <w:t>S cílem zamezit dvojímu financování bude vyloučen souběh AEKO - zatravňování a podpora v EZ.</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příjmu)snížena o  12</w:t>
      </w:r>
      <w:r w:rsidR="00DB5F13">
        <w:rPr>
          <w:b/>
          <w:i/>
        </w:rPr>
        <w:t> </w:t>
      </w:r>
      <w:r>
        <w:rPr>
          <w:b/>
          <w:i/>
        </w:rPr>
        <w:t>689 Kč/ha.</w:t>
      </w:r>
    </w:p>
    <w:p w:rsidR="00E31901" w:rsidRDefault="00E31901" w:rsidP="00E31901">
      <w:pPr>
        <w:rPr>
          <w:b/>
          <w:i/>
        </w:rPr>
      </w:pPr>
    </w:p>
    <w:p w:rsidR="00E31901" w:rsidRPr="005041F2" w:rsidRDefault="00E31901" w:rsidP="00E31901">
      <w:pPr>
        <w:rPr>
          <w:b/>
          <w:i/>
        </w:rPr>
      </w:pPr>
    </w:p>
    <w:p w:rsidR="00E31901" w:rsidRPr="00A63793"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rsidTr="00430078">
        <w:trPr>
          <w:trHeight w:val="214"/>
        </w:trPr>
        <w:tc>
          <w:tcPr>
            <w:tcW w:w="6374" w:type="dxa"/>
            <w:shd w:val="clear" w:color="auto" w:fill="auto"/>
            <w:vAlign w:val="center"/>
          </w:tcPr>
          <w:p w:rsidR="00E31901" w:rsidRPr="00847EE8" w:rsidRDefault="00E31901" w:rsidP="00430078">
            <w:pPr>
              <w:shd w:val="clear" w:color="auto" w:fill="C2D69B" w:themeFill="accent3" w:themeFillTint="99"/>
              <w:jc w:val="left"/>
            </w:pPr>
            <w:r w:rsidRPr="00847EE8">
              <w:rPr>
                <w:b/>
              </w:rPr>
              <w:t xml:space="preserve">10.1.5.4 </w:t>
            </w:r>
            <w:r w:rsidRPr="003221C8">
              <w:rPr>
                <w:b/>
              </w:rPr>
              <w:t xml:space="preserve">Titul </w:t>
            </w:r>
            <w:r w:rsidRPr="00383B85">
              <w:rPr>
                <w:b/>
                <w:bCs/>
              </w:rPr>
              <w:t>Zatravňování orné půdy podél vodního útvaru –</w:t>
            </w:r>
            <w:r w:rsidRPr="00847EE8">
              <w:rPr>
                <w:b/>
              </w:rPr>
              <w:t>běžná směs</w:t>
            </w:r>
          </w:p>
        </w:tc>
        <w:tc>
          <w:tcPr>
            <w:tcW w:w="1349" w:type="dxa"/>
          </w:tcPr>
          <w:p w:rsidR="00E31901" w:rsidRPr="00A63793" w:rsidRDefault="00E31901" w:rsidP="00430078">
            <w:pPr>
              <w:spacing w:before="120" w:after="120"/>
              <w:jc w:val="center"/>
              <w:rPr>
                <w:b/>
                <w:bCs/>
              </w:rPr>
            </w:pPr>
            <w:r w:rsidRPr="00A63793">
              <w:rPr>
                <w:b/>
                <w:bCs/>
              </w:rPr>
              <w:t>Kč/ha</w:t>
            </w:r>
          </w:p>
        </w:tc>
        <w:tc>
          <w:tcPr>
            <w:tcW w:w="1349" w:type="dxa"/>
          </w:tcPr>
          <w:p w:rsidR="00E31901" w:rsidRPr="00A63793" w:rsidRDefault="00E31901" w:rsidP="00430078">
            <w:pPr>
              <w:spacing w:before="120" w:after="120"/>
              <w:jc w:val="center"/>
              <w:rPr>
                <w:b/>
                <w:bCs/>
              </w:rPr>
            </w:pPr>
            <w:r w:rsidRPr="00A63793">
              <w:rPr>
                <w:b/>
                <w:bCs/>
              </w:rPr>
              <w:t>Kč/ha</w:t>
            </w:r>
          </w:p>
        </w:tc>
      </w:tr>
      <w:tr w:rsidR="00E31901" w:rsidRPr="00A63793" w:rsidTr="00430078">
        <w:tc>
          <w:tcPr>
            <w:tcW w:w="6374" w:type="dxa"/>
          </w:tcPr>
          <w:p w:rsidR="00E31901" w:rsidRPr="00383B85" w:rsidRDefault="00E31901" w:rsidP="00430078">
            <w:pPr>
              <w:spacing w:line="280" w:lineRule="atLeast"/>
            </w:pPr>
            <w:r w:rsidRPr="00847EE8">
              <w:rPr>
                <w:b/>
              </w:rPr>
              <w:t>Ztráta příjmu</w:t>
            </w:r>
            <w:r w:rsidRPr="003221C8">
              <w:rPr>
                <w:b/>
                <w:i/>
              </w:rPr>
              <w:t xml:space="preserve"> (</w:t>
            </w:r>
            <w:proofErr w:type="spellStart"/>
            <w:r w:rsidRPr="00383B85">
              <w:rPr>
                <w:b/>
                <w:i/>
              </w:rPr>
              <w:t>income</w:t>
            </w:r>
            <w:proofErr w:type="spellEnd"/>
            <w:r w:rsidRPr="00383B85">
              <w:rPr>
                <w:b/>
                <w:i/>
              </w:rPr>
              <w:t xml:space="preserve"> </w:t>
            </w:r>
            <w:proofErr w:type="spellStart"/>
            <w:r w:rsidRPr="00383B85">
              <w:rPr>
                <w:b/>
                <w:i/>
              </w:rPr>
              <w:t>foregone</w:t>
            </w:r>
            <w:proofErr w:type="spellEnd"/>
            <w:r w:rsidRPr="00383B85">
              <w:rPr>
                <w:b/>
                <w:i/>
              </w:rPr>
              <w:t>)</w:t>
            </w:r>
          </w:p>
        </w:tc>
        <w:tc>
          <w:tcPr>
            <w:tcW w:w="1349" w:type="dxa"/>
          </w:tcPr>
          <w:p w:rsidR="00E31901" w:rsidRPr="00A63793" w:rsidRDefault="00E31901" w:rsidP="00430078">
            <w:pPr>
              <w:spacing w:line="280" w:lineRule="atLeast"/>
            </w:pPr>
          </w:p>
        </w:tc>
        <w:tc>
          <w:tcPr>
            <w:tcW w:w="1349" w:type="dxa"/>
          </w:tcPr>
          <w:p w:rsidR="00E31901" w:rsidRPr="00A63793" w:rsidRDefault="00E31901" w:rsidP="00430078">
            <w:pPr>
              <w:spacing w:line="280" w:lineRule="atLeast"/>
            </w:pPr>
          </w:p>
        </w:tc>
      </w:tr>
      <w:tr w:rsidR="00E31901" w:rsidRPr="00A63793" w:rsidTr="00430078">
        <w:tc>
          <w:tcPr>
            <w:tcW w:w="6374" w:type="dxa"/>
          </w:tcPr>
          <w:p w:rsidR="00E31901" w:rsidRPr="00847EE8" w:rsidRDefault="00E31901" w:rsidP="00430078">
            <w:pPr>
              <w:spacing w:line="280" w:lineRule="atLeast"/>
            </w:pPr>
            <w:r w:rsidRPr="00847EE8">
              <w:t>Příspěvek na úhradu fixních nákladů a zisku – orná půda</w:t>
            </w:r>
            <w:r w:rsidRPr="00847EE8">
              <w:rPr>
                <w:rStyle w:val="Znakapoznpodarou"/>
              </w:rPr>
              <w:footnoteReference w:id="112"/>
            </w:r>
          </w:p>
        </w:tc>
        <w:tc>
          <w:tcPr>
            <w:tcW w:w="1349" w:type="dxa"/>
            <w:vAlign w:val="center"/>
          </w:tcPr>
          <w:p w:rsidR="00E31901" w:rsidRPr="00A63793" w:rsidRDefault="00E31901" w:rsidP="00430078">
            <w:pPr>
              <w:spacing w:line="280" w:lineRule="atLeast"/>
              <w:jc w:val="right"/>
            </w:pPr>
            <w:r w:rsidRPr="00A63793">
              <w:t>12 689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847EE8" w:rsidRDefault="00E31901" w:rsidP="00430078">
            <w:pPr>
              <w:spacing w:line="280" w:lineRule="atLeast"/>
            </w:pPr>
            <w:r w:rsidRPr="00847EE8">
              <w:t>Příspěvek na úhradu fixních nákladů a zisku – travní porost</w:t>
            </w:r>
            <w:r w:rsidRPr="00847EE8">
              <w:rPr>
                <w:rStyle w:val="Znakapoznpodarou"/>
              </w:rPr>
              <w:footnoteReference w:id="113"/>
            </w:r>
            <w:r w:rsidRPr="00847EE8">
              <w:t xml:space="preserve"> </w:t>
            </w:r>
          </w:p>
        </w:tc>
        <w:tc>
          <w:tcPr>
            <w:tcW w:w="1349" w:type="dxa"/>
          </w:tcPr>
          <w:p w:rsidR="00E31901" w:rsidRPr="00A63793" w:rsidRDefault="00E31901" w:rsidP="00430078">
            <w:pPr>
              <w:spacing w:line="280" w:lineRule="atLeast"/>
              <w:jc w:val="right"/>
            </w:pPr>
            <w:r w:rsidRPr="00A63793">
              <w:t xml:space="preserve">1 </w:t>
            </w:r>
            <w:r>
              <w:t>959</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847EE8" w:rsidRDefault="00E31901" w:rsidP="00430078">
            <w:pPr>
              <w:spacing w:line="280" w:lineRule="atLeast"/>
            </w:pPr>
            <w:r w:rsidRPr="00847EE8">
              <w:t>Příspěvek na úhradu fixních nákladů a zisku -</w:t>
            </w:r>
            <w:r w:rsidRPr="003221C8">
              <w:t xml:space="preserve"> </w:t>
            </w:r>
            <w:r w:rsidRPr="00383B85">
              <w:t>travní porost přepočet</w:t>
            </w:r>
            <w:r w:rsidRPr="00847EE8">
              <w:rPr>
                <w:i/>
                <w:vertAlign w:val="superscript"/>
              </w:rPr>
              <w:footnoteReference w:id="114"/>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1</w:t>
            </w:r>
            <w:r>
              <w:t> 56</w:t>
            </w:r>
            <w:r w:rsidRPr="00A63793">
              <w:t>7</w:t>
            </w:r>
          </w:p>
        </w:tc>
      </w:tr>
      <w:tr w:rsidR="00E31901" w:rsidRPr="00A63793" w:rsidTr="00430078">
        <w:tc>
          <w:tcPr>
            <w:tcW w:w="6374" w:type="dxa"/>
          </w:tcPr>
          <w:p w:rsidR="00E31901" w:rsidRPr="00847EE8" w:rsidRDefault="00E31901" w:rsidP="00430078">
            <w:pPr>
              <w:spacing w:line="280" w:lineRule="atLeast"/>
            </w:pPr>
            <w:r w:rsidRPr="00847EE8">
              <w:t>Ztráta příjmu celke</w:t>
            </w:r>
            <w:r w:rsidRPr="003221C8">
              <w:t>m</w:t>
            </w:r>
            <w:r w:rsidRPr="00847EE8">
              <w:rPr>
                <w:i/>
                <w:vertAlign w:val="superscript"/>
              </w:rPr>
              <w:footnoteReference w:id="115"/>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6374" w:type="dxa"/>
          </w:tcPr>
          <w:p w:rsidR="00E31901" w:rsidRPr="00383B85" w:rsidRDefault="00E31901" w:rsidP="00430078">
            <w:pPr>
              <w:spacing w:line="280" w:lineRule="atLeast"/>
            </w:pPr>
            <w:r w:rsidRPr="00847EE8">
              <w:rPr>
                <w:b/>
              </w:rPr>
              <w:t xml:space="preserve">Dodatečné náklady </w:t>
            </w:r>
            <w:r w:rsidRPr="003221C8">
              <w:rPr>
                <w:b/>
                <w:i/>
                <w:iCs/>
              </w:rPr>
              <w:t>(</w:t>
            </w:r>
            <w:proofErr w:type="spellStart"/>
            <w:r w:rsidRPr="003221C8">
              <w:rPr>
                <w:b/>
                <w:i/>
                <w:iCs/>
              </w:rPr>
              <w:t>additional</w:t>
            </w:r>
            <w:proofErr w:type="spellEnd"/>
            <w:r w:rsidRPr="003221C8">
              <w:rPr>
                <w:b/>
                <w:i/>
                <w:iCs/>
              </w:rPr>
              <w:t xml:space="preserve"> </w:t>
            </w:r>
            <w:proofErr w:type="spellStart"/>
            <w:r w:rsidRPr="003221C8">
              <w:rPr>
                <w:b/>
                <w:i/>
                <w:iCs/>
              </w:rPr>
              <w:t>costs</w:t>
            </w:r>
            <w:proofErr w:type="spellEnd"/>
            <w:r w:rsidRPr="003221C8">
              <w:rPr>
                <w:b/>
                <w:i/>
                <w:iCs/>
              </w:rPr>
              <w:t>)</w:t>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847EE8" w:rsidRDefault="00E31901" w:rsidP="00430078">
            <w:pPr>
              <w:spacing w:line="280" w:lineRule="atLeast"/>
            </w:pPr>
            <w:r w:rsidRPr="00847EE8">
              <w:t>Dodatečné náklady na travní osivo</w:t>
            </w:r>
          </w:p>
        </w:tc>
        <w:tc>
          <w:tcPr>
            <w:tcW w:w="1349" w:type="dxa"/>
          </w:tcPr>
          <w:p w:rsidR="00E31901" w:rsidRPr="00A63793" w:rsidRDefault="00E31901" w:rsidP="00430078">
            <w:pPr>
              <w:spacing w:line="280" w:lineRule="atLeast"/>
              <w:jc w:val="right"/>
            </w:pPr>
            <w:r w:rsidRPr="00A63793">
              <w:t>2 449</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847EE8" w:rsidRDefault="00E31901" w:rsidP="00430078">
            <w:pPr>
              <w:spacing w:line="280" w:lineRule="atLeast"/>
            </w:pPr>
            <w:r w:rsidRPr="00847EE8">
              <w:t>Dodatečné náklady na zatravnění</w:t>
            </w:r>
            <w:r w:rsidRPr="00847EE8">
              <w:rPr>
                <w:i/>
                <w:vertAlign w:val="superscript"/>
              </w:rPr>
              <w:footnoteReference w:id="116"/>
            </w:r>
          </w:p>
        </w:tc>
        <w:tc>
          <w:tcPr>
            <w:tcW w:w="1349" w:type="dxa"/>
          </w:tcPr>
          <w:p w:rsidR="00E31901" w:rsidRPr="00A63793" w:rsidRDefault="00E31901" w:rsidP="00430078">
            <w:pPr>
              <w:spacing w:line="280" w:lineRule="atLeast"/>
              <w:jc w:val="right"/>
            </w:pPr>
            <w:r w:rsidRPr="00A63793">
              <w:t>3 375</w:t>
            </w:r>
          </w:p>
        </w:tc>
        <w:tc>
          <w:tcPr>
            <w:tcW w:w="1349" w:type="dxa"/>
          </w:tcPr>
          <w:p w:rsidR="00E31901" w:rsidRPr="00A63793" w:rsidRDefault="00E31901" w:rsidP="00430078">
            <w:pPr>
              <w:spacing w:line="280" w:lineRule="atLeast"/>
              <w:jc w:val="right"/>
            </w:pPr>
          </w:p>
        </w:tc>
      </w:tr>
      <w:tr w:rsidR="00E31901" w:rsidRPr="00A63793" w:rsidTr="00430078">
        <w:tc>
          <w:tcPr>
            <w:tcW w:w="6374" w:type="dxa"/>
          </w:tcPr>
          <w:p w:rsidR="00E31901" w:rsidRPr="00847EE8" w:rsidRDefault="00E31901" w:rsidP="00430078">
            <w:pPr>
              <w:spacing w:line="280" w:lineRule="atLeast"/>
            </w:pPr>
            <w:r w:rsidRPr="00847EE8">
              <w:t xml:space="preserve">Dodatečné náklady </w:t>
            </w:r>
            <w:r w:rsidRPr="003221C8">
              <w:t xml:space="preserve">na </w:t>
            </w:r>
            <w:r w:rsidRPr="00383B85">
              <w:t>zatravnění a osivo – přepočet</w:t>
            </w:r>
            <w:r w:rsidRPr="00847EE8">
              <w:rPr>
                <w:i/>
                <w:vertAlign w:val="superscript"/>
              </w:rPr>
              <w:footnoteReference w:id="117"/>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1 165</w:t>
            </w:r>
          </w:p>
        </w:tc>
      </w:tr>
      <w:tr w:rsidR="00E31901" w:rsidRPr="00A63793" w:rsidTr="00430078">
        <w:tc>
          <w:tcPr>
            <w:tcW w:w="6374" w:type="dxa"/>
          </w:tcPr>
          <w:p w:rsidR="00E31901" w:rsidRPr="00847EE8" w:rsidRDefault="00E31901" w:rsidP="00430078">
            <w:pPr>
              <w:spacing w:line="280" w:lineRule="atLeast"/>
            </w:pPr>
            <w:r w:rsidRPr="00847EE8">
              <w:t>Dodatečné náklady na práci mechanizace</w:t>
            </w:r>
            <w:r w:rsidRPr="00847EE8">
              <w:rPr>
                <w:i/>
                <w:vertAlign w:val="superscript"/>
              </w:rPr>
              <w:footnoteReference w:id="118"/>
            </w:r>
          </w:p>
        </w:tc>
        <w:tc>
          <w:tcPr>
            <w:tcW w:w="1349" w:type="dxa"/>
          </w:tcPr>
          <w:p w:rsidR="00E31901" w:rsidRPr="00A63793" w:rsidRDefault="00E31901" w:rsidP="00430078">
            <w:pPr>
              <w:spacing w:line="280" w:lineRule="atLeast"/>
              <w:jc w:val="right"/>
            </w:pPr>
            <w:r w:rsidRPr="00A63793">
              <w:t>774</w:t>
            </w:r>
          </w:p>
        </w:tc>
        <w:tc>
          <w:tcPr>
            <w:tcW w:w="1349" w:type="dxa"/>
          </w:tcPr>
          <w:p w:rsidR="00E31901" w:rsidRPr="00A63793" w:rsidRDefault="00E31901" w:rsidP="00430078">
            <w:pPr>
              <w:spacing w:line="280" w:lineRule="atLeast"/>
              <w:jc w:val="right"/>
            </w:pPr>
          </w:p>
        </w:tc>
      </w:tr>
      <w:tr w:rsidR="00E31901" w:rsidRPr="00A63793" w:rsidTr="00430078">
        <w:tc>
          <w:tcPr>
            <w:tcW w:w="6374" w:type="dxa"/>
            <w:shd w:val="clear" w:color="auto" w:fill="C2D69B" w:themeFill="accent3" w:themeFillTint="99"/>
          </w:tcPr>
          <w:p w:rsidR="00E31901" w:rsidRPr="003221C8" w:rsidRDefault="00E31901" w:rsidP="00430078">
            <w:pPr>
              <w:spacing w:line="280" w:lineRule="atLeast"/>
              <w:rPr>
                <w:b/>
              </w:rPr>
            </w:pPr>
            <w:r w:rsidRPr="00847EE8">
              <w:rPr>
                <w:b/>
              </w:rPr>
              <w:t>Ztráta příjmu</w:t>
            </w:r>
            <w:r w:rsidRPr="003221C8">
              <w:rPr>
                <w:b/>
              </w:rPr>
              <w:t xml:space="preserve"> a dodatečné náklady celkem</w:t>
            </w:r>
          </w:p>
        </w:tc>
        <w:tc>
          <w:tcPr>
            <w:tcW w:w="1349" w:type="dxa"/>
            <w:shd w:val="clear" w:color="auto" w:fill="C2D69B" w:themeFill="accent3" w:themeFillTint="99"/>
          </w:tcPr>
          <w:p w:rsidR="00E31901" w:rsidRPr="00A63793" w:rsidRDefault="00E31901" w:rsidP="00430078">
            <w:pPr>
              <w:spacing w:line="280" w:lineRule="atLeast"/>
              <w:jc w:val="right"/>
            </w:pPr>
          </w:p>
        </w:tc>
        <w:tc>
          <w:tcPr>
            <w:tcW w:w="1349" w:type="dxa"/>
            <w:shd w:val="clear" w:color="auto" w:fill="C2D69B" w:themeFill="accent3" w:themeFillTint="99"/>
          </w:tcPr>
          <w:p w:rsidR="00E31901" w:rsidRPr="00A63793" w:rsidRDefault="00E31901" w:rsidP="00430078">
            <w:pPr>
              <w:spacing w:line="280" w:lineRule="atLeast"/>
              <w:jc w:val="right"/>
              <w:rPr>
                <w:b/>
                <w:bCs/>
              </w:rPr>
            </w:pPr>
            <w:r w:rsidRPr="00A63793">
              <w:rPr>
                <w:b/>
                <w:bCs/>
              </w:rPr>
              <w:t>1</w:t>
            </w:r>
            <w:r>
              <w:rPr>
                <w:b/>
                <w:bCs/>
              </w:rPr>
              <w:t>3</w:t>
            </w:r>
            <w:r w:rsidRPr="00A63793">
              <w:rPr>
                <w:b/>
                <w:bCs/>
              </w:rPr>
              <w:t xml:space="preserve"> </w:t>
            </w:r>
            <w:r>
              <w:rPr>
                <w:b/>
                <w:bCs/>
              </w:rPr>
              <w:t>061</w:t>
            </w:r>
          </w:p>
        </w:tc>
      </w:tr>
    </w:tbl>
    <w:p w:rsidR="00E31901" w:rsidRDefault="00E31901" w:rsidP="00E31901">
      <w:pPr>
        <w:rPr>
          <w:b/>
          <w:i/>
        </w:rPr>
      </w:pPr>
    </w:p>
    <w:p w:rsidR="00E31901" w:rsidRDefault="00E31901" w:rsidP="00E31901">
      <w:pPr>
        <w:rPr>
          <w:b/>
          <w:i/>
        </w:rPr>
      </w:pPr>
      <w:r w:rsidRPr="005041F2">
        <w:rPr>
          <w:b/>
          <w:i/>
        </w:rPr>
        <w:t>S cílem zamezit dvojímu financování bude vyloučen souběh AEKO - zatravňování a podpora v EZ.</w:t>
      </w:r>
    </w:p>
    <w:p w:rsidR="00E31901" w:rsidRPr="005041F2" w:rsidRDefault="00E31901" w:rsidP="00E31901">
      <w:pPr>
        <w:rPr>
          <w:b/>
          <w:i/>
        </w:rPr>
      </w:pPr>
      <w:r>
        <w:rPr>
          <w:b/>
          <w:i/>
        </w:rPr>
        <w:lastRenderedPageBreak/>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 snížena o  12</w:t>
      </w:r>
      <w:r w:rsidR="00DB5F13">
        <w:rPr>
          <w:b/>
          <w:i/>
        </w:rPr>
        <w:t> </w:t>
      </w:r>
      <w:r>
        <w:rPr>
          <w:b/>
          <w:i/>
        </w:rPr>
        <w:t>689 Kč/ha.</w:t>
      </w:r>
    </w:p>
    <w:p w:rsidR="00E31901" w:rsidRDefault="00E31901" w:rsidP="00E31901">
      <w:pPr>
        <w:rPr>
          <w:b/>
          <w:i/>
        </w:rPr>
      </w:pPr>
    </w:p>
    <w:tbl>
      <w:tblPr>
        <w:tblW w:w="9180" w:type="dxa"/>
        <w:tblInd w:w="108" w:type="dxa"/>
        <w:tblLayout w:type="fixed"/>
        <w:tblLook w:val="01E0" w:firstRow="1" w:lastRow="1" w:firstColumn="1" w:lastColumn="1" w:noHBand="0" w:noVBand="0"/>
      </w:tblPr>
      <w:tblGrid>
        <w:gridCol w:w="7230"/>
        <w:gridCol w:w="992"/>
        <w:gridCol w:w="958"/>
      </w:tblGrid>
      <w:tr w:rsidR="00E31901" w:rsidRPr="00A63793" w:rsidTr="00430078">
        <w:tc>
          <w:tcPr>
            <w:tcW w:w="7230" w:type="dxa"/>
            <w:shd w:val="clear" w:color="auto" w:fill="C2D69B" w:themeFill="accent3" w:themeFillTint="99"/>
          </w:tcPr>
          <w:p w:rsidR="00E31901" w:rsidRPr="00A63793" w:rsidRDefault="00E31901" w:rsidP="00430078">
            <w:pPr>
              <w:spacing w:after="60"/>
              <w:rPr>
                <w:b/>
                <w:bCs/>
                <w:u w:val="single"/>
              </w:rPr>
            </w:pPr>
            <w:r w:rsidRPr="00A63793">
              <w:rPr>
                <w:b/>
              </w:rPr>
              <w:t>10.1.</w:t>
            </w:r>
            <w:r>
              <w:rPr>
                <w:b/>
                <w:shd w:val="clear" w:color="auto" w:fill="C2D69B" w:themeFill="accent3" w:themeFillTint="99"/>
              </w:rPr>
              <w:t>5.5</w:t>
            </w:r>
            <w:r w:rsidRPr="00D54D94">
              <w:rPr>
                <w:b/>
                <w:shd w:val="clear" w:color="auto" w:fill="C2D69B" w:themeFill="accent3" w:themeFillTint="99"/>
              </w:rPr>
              <w:t xml:space="preserve"> Titul </w:t>
            </w:r>
            <w:r w:rsidRPr="00D54D94">
              <w:rPr>
                <w:b/>
                <w:bCs/>
                <w:shd w:val="clear" w:color="auto" w:fill="C2D69B" w:themeFill="accent3" w:themeFillTint="99"/>
              </w:rPr>
              <w:t xml:space="preserve">Zatravňování orné půdy </w:t>
            </w:r>
            <w:r w:rsidRPr="00A63793">
              <w:rPr>
                <w:b/>
                <w:bCs/>
              </w:rPr>
              <w:t>podél vodního útvaru</w:t>
            </w:r>
            <w:r w:rsidRPr="00D54D94">
              <w:rPr>
                <w:b/>
                <w:bCs/>
                <w:shd w:val="clear" w:color="auto" w:fill="C2D69B" w:themeFill="accent3" w:themeFillTint="99"/>
              </w:rPr>
              <w:t xml:space="preserve"> -  druhově bohatá směs</w:t>
            </w:r>
          </w:p>
        </w:tc>
        <w:tc>
          <w:tcPr>
            <w:tcW w:w="992" w:type="dxa"/>
          </w:tcPr>
          <w:p w:rsidR="00E31901" w:rsidRPr="00A63793" w:rsidRDefault="00E31901" w:rsidP="00430078">
            <w:pPr>
              <w:spacing w:after="60"/>
              <w:jc w:val="center"/>
              <w:rPr>
                <w:b/>
                <w:bCs/>
              </w:rPr>
            </w:pPr>
            <w:r w:rsidRPr="00A63793">
              <w:rPr>
                <w:b/>
                <w:bCs/>
              </w:rPr>
              <w:t>Kč/ha</w:t>
            </w:r>
          </w:p>
        </w:tc>
        <w:tc>
          <w:tcPr>
            <w:tcW w:w="958" w:type="dxa"/>
          </w:tcPr>
          <w:p w:rsidR="00E31901" w:rsidRPr="00A63793" w:rsidRDefault="00E31901" w:rsidP="00430078">
            <w:pPr>
              <w:spacing w:after="60"/>
              <w:jc w:val="center"/>
              <w:rPr>
                <w:b/>
                <w:bCs/>
              </w:rPr>
            </w:pPr>
            <w:r w:rsidRPr="00A63793">
              <w:rPr>
                <w:b/>
                <w:bCs/>
              </w:rPr>
              <w:t>Kč/ha</w:t>
            </w:r>
          </w:p>
        </w:tc>
      </w:tr>
      <w:tr w:rsidR="00E31901" w:rsidRPr="00A63793" w:rsidTr="00430078">
        <w:tc>
          <w:tcPr>
            <w:tcW w:w="7230"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992" w:type="dxa"/>
            <w:vAlign w:val="center"/>
          </w:tcPr>
          <w:p w:rsidR="00E31901" w:rsidRPr="00A63793" w:rsidRDefault="00E31901" w:rsidP="00430078">
            <w:pPr>
              <w:spacing w:line="280" w:lineRule="atLeast"/>
              <w:jc w:val="right"/>
            </w:pP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19"/>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bl>
          <w:p w:rsidR="00E31901" w:rsidRPr="00A63793" w:rsidRDefault="00E31901" w:rsidP="00430078">
            <w:pPr>
              <w:spacing w:line="280" w:lineRule="atLeast"/>
            </w:pPr>
          </w:p>
        </w:tc>
        <w:tc>
          <w:tcPr>
            <w:tcW w:w="992" w:type="dxa"/>
            <w:vAlign w:val="center"/>
          </w:tcPr>
          <w:p w:rsidR="00E31901" w:rsidRPr="00A63793" w:rsidRDefault="00E31901" w:rsidP="00430078">
            <w:pPr>
              <w:spacing w:line="280" w:lineRule="atLeast"/>
              <w:jc w:val="right"/>
            </w:pPr>
            <w:r w:rsidRPr="00A63793">
              <w:t>12 68</w:t>
            </w:r>
            <w:r>
              <w:t>9</w:t>
            </w: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travní porost</w:t>
                  </w:r>
                  <w:r>
                    <w:rPr>
                      <w:rStyle w:val="Znakapoznpodarou"/>
                    </w:rPr>
                    <w:footnoteReference w:id="120"/>
                  </w:r>
                  <w:r w:rsidRPr="00A63793">
                    <w:t xml:space="preserve"> </w:t>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p>
              </w:tc>
            </w:tr>
          </w:tbl>
          <w:p w:rsidR="00E31901" w:rsidRPr="00A63793" w:rsidRDefault="00E31901" w:rsidP="00430078">
            <w:pPr>
              <w:spacing w:line="280" w:lineRule="atLeast"/>
            </w:pPr>
          </w:p>
        </w:tc>
        <w:tc>
          <w:tcPr>
            <w:tcW w:w="992" w:type="dxa"/>
            <w:vAlign w:val="center"/>
          </w:tcPr>
          <w:p w:rsidR="00E31901" w:rsidRPr="00A63793" w:rsidRDefault="00E31901" w:rsidP="00430078">
            <w:pPr>
              <w:spacing w:line="280" w:lineRule="atLeast"/>
              <w:jc w:val="right"/>
            </w:pPr>
            <w:r w:rsidRPr="00A63793">
              <w:t xml:space="preserve">1 </w:t>
            </w:r>
            <w:r>
              <w:t>959</w:t>
            </w: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tbl>
            <w:tblPr>
              <w:tblW w:w="9072" w:type="dxa"/>
              <w:tblInd w:w="108" w:type="dxa"/>
              <w:tblLayout w:type="fixed"/>
              <w:tblLook w:val="01E0" w:firstRow="1" w:lastRow="1" w:firstColumn="1" w:lastColumn="1" w:noHBand="0" w:noVBand="0"/>
            </w:tblPr>
            <w:tblGrid>
              <w:gridCol w:w="6374"/>
              <w:gridCol w:w="1349"/>
              <w:gridCol w:w="1349"/>
            </w:tblGrid>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21"/>
                  </w:r>
                </w:p>
              </w:tc>
              <w:tc>
                <w:tcPr>
                  <w:tcW w:w="1349" w:type="dxa"/>
                </w:tcPr>
                <w:p w:rsidR="00E31901" w:rsidRPr="00A63793" w:rsidRDefault="00E31901" w:rsidP="00430078">
                  <w:pPr>
                    <w:spacing w:line="280" w:lineRule="atLeast"/>
                    <w:jc w:val="right"/>
                  </w:pPr>
                </w:p>
              </w:tc>
              <w:tc>
                <w:tcPr>
                  <w:tcW w:w="1349" w:type="dxa"/>
                </w:tcPr>
                <w:p w:rsidR="00E31901" w:rsidRPr="00A63793" w:rsidRDefault="00E31901" w:rsidP="00430078">
                  <w:pPr>
                    <w:spacing w:line="280" w:lineRule="atLeast"/>
                    <w:jc w:val="right"/>
                  </w:pPr>
                  <w:r w:rsidRPr="00A63793">
                    <w:t>1</w:t>
                  </w:r>
                  <w:r>
                    <w:t> 56</w:t>
                  </w:r>
                  <w:r w:rsidRPr="00A63793">
                    <w:t>7</w:t>
                  </w:r>
                </w:p>
              </w:tc>
            </w:tr>
          </w:tbl>
          <w:p w:rsidR="00E31901" w:rsidRPr="00A63793" w:rsidRDefault="00E31901" w:rsidP="00430078">
            <w:pPr>
              <w:spacing w:line="280" w:lineRule="atLeast"/>
            </w:pPr>
          </w:p>
        </w:tc>
        <w:tc>
          <w:tcPr>
            <w:tcW w:w="992" w:type="dxa"/>
            <w:vAlign w:val="center"/>
          </w:tcPr>
          <w:p w:rsidR="00E31901" w:rsidRPr="00A63793" w:rsidRDefault="00E31901" w:rsidP="00430078">
            <w:pPr>
              <w:spacing w:line="280" w:lineRule="atLeast"/>
              <w:jc w:val="right"/>
            </w:pPr>
          </w:p>
        </w:tc>
        <w:tc>
          <w:tcPr>
            <w:tcW w:w="958" w:type="dxa"/>
            <w:vAlign w:val="center"/>
          </w:tcPr>
          <w:p w:rsidR="00E31901" w:rsidRPr="00A63793" w:rsidRDefault="00E31901" w:rsidP="00430078">
            <w:pPr>
              <w:spacing w:line="280" w:lineRule="atLeast"/>
              <w:jc w:val="right"/>
            </w:pPr>
            <w:r w:rsidRPr="00A63793">
              <w:t>1</w:t>
            </w:r>
            <w:r>
              <w:t> 56</w:t>
            </w:r>
            <w:r w:rsidRPr="00A63793">
              <w:t>7</w:t>
            </w:r>
          </w:p>
        </w:tc>
      </w:tr>
      <w:tr w:rsidR="00E31901" w:rsidRPr="00A63793" w:rsidTr="00430078">
        <w:tc>
          <w:tcPr>
            <w:tcW w:w="7230" w:type="dxa"/>
          </w:tcPr>
          <w:p w:rsidR="00E31901" w:rsidRPr="00A63793" w:rsidRDefault="00E31901" w:rsidP="00430078">
            <w:pPr>
              <w:spacing w:line="280" w:lineRule="atLeast"/>
            </w:pPr>
            <w:r w:rsidRPr="00A63793">
              <w:t>Ztráta příjmu celkem</w:t>
            </w:r>
            <w:r w:rsidRPr="00A63793">
              <w:rPr>
                <w:i/>
                <w:vertAlign w:val="superscript"/>
              </w:rPr>
              <w:footnoteReference w:id="122"/>
            </w:r>
          </w:p>
        </w:tc>
        <w:tc>
          <w:tcPr>
            <w:tcW w:w="992" w:type="dxa"/>
            <w:vAlign w:val="center"/>
          </w:tcPr>
          <w:p w:rsidR="00E31901" w:rsidRPr="00A63793" w:rsidRDefault="00E31901" w:rsidP="00430078">
            <w:pPr>
              <w:spacing w:line="280" w:lineRule="atLeast"/>
              <w:jc w:val="right"/>
            </w:pPr>
          </w:p>
        </w:tc>
        <w:tc>
          <w:tcPr>
            <w:tcW w:w="958" w:type="dxa"/>
            <w:vAlign w:val="center"/>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7230"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992" w:type="dxa"/>
            <w:vAlign w:val="center"/>
          </w:tcPr>
          <w:p w:rsidR="00E31901" w:rsidRPr="00A63793" w:rsidRDefault="00E31901" w:rsidP="00430078">
            <w:pPr>
              <w:spacing w:line="280" w:lineRule="atLeast"/>
              <w:jc w:val="right"/>
            </w:pP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p w:rsidR="00E31901" w:rsidRPr="00A63793" w:rsidRDefault="00E31901" w:rsidP="00430078">
            <w:pPr>
              <w:spacing w:line="280" w:lineRule="atLeast"/>
            </w:pPr>
            <w:r w:rsidRPr="00A63793">
              <w:t>Dodatečné náklady na travní osivo</w:t>
            </w:r>
          </w:p>
        </w:tc>
        <w:tc>
          <w:tcPr>
            <w:tcW w:w="992" w:type="dxa"/>
            <w:vAlign w:val="center"/>
          </w:tcPr>
          <w:p w:rsidR="00E31901" w:rsidRPr="00A63793" w:rsidRDefault="00E31901" w:rsidP="00430078">
            <w:pPr>
              <w:spacing w:line="280" w:lineRule="atLeast"/>
              <w:jc w:val="right"/>
            </w:pPr>
            <w:r w:rsidRPr="00A63793">
              <w:t>3 930</w:t>
            </w: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p w:rsidR="00E31901" w:rsidRPr="00A63793" w:rsidRDefault="00E31901" w:rsidP="00430078">
            <w:pPr>
              <w:spacing w:line="280" w:lineRule="atLeast"/>
            </w:pPr>
            <w:r w:rsidRPr="00A63793">
              <w:t>Dodatečné náklady na zatravnění</w:t>
            </w:r>
            <w:r w:rsidRPr="00A63793">
              <w:rPr>
                <w:i/>
                <w:vertAlign w:val="superscript"/>
              </w:rPr>
              <w:footnoteReference w:id="123"/>
            </w:r>
          </w:p>
        </w:tc>
        <w:tc>
          <w:tcPr>
            <w:tcW w:w="992" w:type="dxa"/>
            <w:vAlign w:val="center"/>
          </w:tcPr>
          <w:p w:rsidR="00E31901" w:rsidRPr="00A63793" w:rsidRDefault="00E31901" w:rsidP="00430078">
            <w:pPr>
              <w:spacing w:line="280" w:lineRule="atLeast"/>
              <w:jc w:val="right"/>
            </w:pPr>
            <w:r w:rsidRPr="00A63793">
              <w:t>3 375</w:t>
            </w: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tcPr>
          <w:p w:rsidR="00E31901" w:rsidRPr="00A63793" w:rsidRDefault="00E31901" w:rsidP="00430078">
            <w:pPr>
              <w:spacing w:line="280" w:lineRule="atLeast"/>
            </w:pPr>
            <w:r w:rsidRPr="00A63793">
              <w:t>Dodatečné náklady zatravnění – přepočet</w:t>
            </w:r>
            <w:r w:rsidRPr="00A63793">
              <w:rPr>
                <w:i/>
                <w:vertAlign w:val="superscript"/>
              </w:rPr>
              <w:footnoteReference w:id="124"/>
            </w:r>
          </w:p>
        </w:tc>
        <w:tc>
          <w:tcPr>
            <w:tcW w:w="992" w:type="dxa"/>
            <w:vAlign w:val="center"/>
          </w:tcPr>
          <w:p w:rsidR="00E31901" w:rsidRPr="00A63793" w:rsidRDefault="00E31901" w:rsidP="00430078">
            <w:pPr>
              <w:spacing w:line="280" w:lineRule="atLeast"/>
              <w:jc w:val="right"/>
            </w:pPr>
          </w:p>
        </w:tc>
        <w:tc>
          <w:tcPr>
            <w:tcW w:w="958" w:type="dxa"/>
            <w:vAlign w:val="center"/>
          </w:tcPr>
          <w:p w:rsidR="00E31901" w:rsidRPr="00A63793" w:rsidRDefault="00E31901" w:rsidP="00430078">
            <w:pPr>
              <w:spacing w:line="280" w:lineRule="atLeast"/>
              <w:jc w:val="right"/>
            </w:pPr>
            <w:r w:rsidRPr="00A63793">
              <w:t>1 461</w:t>
            </w:r>
          </w:p>
        </w:tc>
      </w:tr>
      <w:tr w:rsidR="00E31901" w:rsidRPr="00A63793" w:rsidTr="00430078">
        <w:tc>
          <w:tcPr>
            <w:tcW w:w="7230" w:type="dxa"/>
          </w:tcPr>
          <w:p w:rsidR="00E31901" w:rsidRPr="00A63793" w:rsidRDefault="00E31901" w:rsidP="00430078">
            <w:pPr>
              <w:spacing w:line="280" w:lineRule="atLeast"/>
            </w:pPr>
            <w:r w:rsidRPr="00A63793">
              <w:t>Dodatečné náklady na práci mechanizace</w:t>
            </w:r>
            <w:r w:rsidRPr="00A63793">
              <w:rPr>
                <w:i/>
                <w:vertAlign w:val="superscript"/>
              </w:rPr>
              <w:footnoteReference w:id="125"/>
            </w:r>
          </w:p>
        </w:tc>
        <w:tc>
          <w:tcPr>
            <w:tcW w:w="992" w:type="dxa"/>
            <w:vAlign w:val="center"/>
          </w:tcPr>
          <w:p w:rsidR="00E31901" w:rsidRPr="00A63793" w:rsidRDefault="00E31901" w:rsidP="00430078">
            <w:pPr>
              <w:spacing w:line="280" w:lineRule="atLeast"/>
              <w:jc w:val="right"/>
            </w:pPr>
            <w:r w:rsidRPr="00A63793">
              <w:t>774</w:t>
            </w:r>
          </w:p>
        </w:tc>
        <w:tc>
          <w:tcPr>
            <w:tcW w:w="958" w:type="dxa"/>
            <w:vAlign w:val="center"/>
          </w:tcPr>
          <w:p w:rsidR="00E31901" w:rsidRPr="00A63793" w:rsidRDefault="00E31901" w:rsidP="00430078">
            <w:pPr>
              <w:spacing w:line="280" w:lineRule="atLeast"/>
              <w:jc w:val="right"/>
            </w:pPr>
          </w:p>
        </w:tc>
      </w:tr>
      <w:tr w:rsidR="00E31901" w:rsidRPr="00A63793" w:rsidTr="00430078">
        <w:tc>
          <w:tcPr>
            <w:tcW w:w="7230"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992" w:type="dxa"/>
            <w:shd w:val="clear" w:color="auto" w:fill="C2D69B" w:themeFill="accent3" w:themeFillTint="99"/>
            <w:vAlign w:val="center"/>
          </w:tcPr>
          <w:p w:rsidR="00E31901" w:rsidRPr="00A63793" w:rsidRDefault="00E31901" w:rsidP="00430078">
            <w:pPr>
              <w:spacing w:line="280" w:lineRule="atLeast"/>
              <w:jc w:val="right"/>
            </w:pPr>
          </w:p>
        </w:tc>
        <w:tc>
          <w:tcPr>
            <w:tcW w:w="958" w:type="dxa"/>
            <w:shd w:val="clear" w:color="auto" w:fill="C2D69B" w:themeFill="accent3" w:themeFillTint="99"/>
            <w:vAlign w:val="center"/>
          </w:tcPr>
          <w:p w:rsidR="00E31901" w:rsidRPr="00A63793" w:rsidRDefault="00E31901" w:rsidP="00430078">
            <w:pPr>
              <w:spacing w:line="280" w:lineRule="atLeast"/>
              <w:jc w:val="right"/>
              <w:rPr>
                <w:b/>
                <w:bCs/>
              </w:rPr>
            </w:pPr>
            <w:r w:rsidRPr="00A63793">
              <w:rPr>
                <w:b/>
                <w:bCs/>
              </w:rPr>
              <w:t>1</w:t>
            </w:r>
            <w:r>
              <w:rPr>
                <w:b/>
                <w:bCs/>
              </w:rPr>
              <w:t>3</w:t>
            </w:r>
            <w:r w:rsidRPr="00A63793">
              <w:rPr>
                <w:b/>
                <w:bCs/>
              </w:rPr>
              <w:t xml:space="preserve"> </w:t>
            </w:r>
            <w:r>
              <w:rPr>
                <w:b/>
                <w:bCs/>
              </w:rPr>
              <w:t>357</w:t>
            </w:r>
          </w:p>
        </w:tc>
      </w:tr>
    </w:tbl>
    <w:p w:rsidR="00E31901" w:rsidRDefault="00E31901" w:rsidP="00E31901">
      <w:pPr>
        <w:rPr>
          <w:b/>
          <w:i/>
        </w:rPr>
      </w:pPr>
      <w:r w:rsidRPr="005041F2">
        <w:rPr>
          <w:b/>
          <w:i/>
        </w:rPr>
        <w:t>S cílem zamezit dvojímu financování bude vyloučen souběh AEKO - zatravňování a podpora v EZ.</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w:t>
      </w:r>
      <w:r>
        <w:rPr>
          <w:b/>
          <w:i/>
        </w:rPr>
        <w:t>689 Kč/ha.</w:t>
      </w:r>
    </w:p>
    <w:p w:rsidR="00E31901" w:rsidRDefault="00E31901" w:rsidP="00E31901">
      <w:pPr>
        <w:rPr>
          <w:b/>
          <w:i/>
        </w:rPr>
      </w:pPr>
    </w:p>
    <w:p w:rsidR="00E31901" w:rsidRPr="005041F2" w:rsidRDefault="00E31901" w:rsidP="00E31901">
      <w:pPr>
        <w:rPr>
          <w:b/>
          <w:i/>
        </w:rPr>
      </w:pPr>
    </w:p>
    <w:p w:rsidR="00E31901" w:rsidRDefault="00E31901" w:rsidP="00E31901"/>
    <w:tbl>
      <w:tblPr>
        <w:tblW w:w="9072" w:type="dxa"/>
        <w:tblInd w:w="108" w:type="dxa"/>
        <w:tblLook w:val="01E0" w:firstRow="1" w:lastRow="1" w:firstColumn="1" w:lastColumn="1" w:noHBand="0" w:noVBand="0"/>
      </w:tblPr>
      <w:tblGrid>
        <w:gridCol w:w="6374"/>
        <w:gridCol w:w="1349"/>
        <w:gridCol w:w="1349"/>
      </w:tblGrid>
      <w:tr w:rsidR="00E31901" w:rsidRPr="00A63793" w:rsidTr="00430078">
        <w:tc>
          <w:tcPr>
            <w:tcW w:w="6374" w:type="dxa"/>
            <w:shd w:val="clear" w:color="auto" w:fill="auto"/>
          </w:tcPr>
          <w:p w:rsidR="00E31901" w:rsidRPr="00A63793" w:rsidRDefault="00E31901" w:rsidP="00430078">
            <w:pPr>
              <w:shd w:val="clear" w:color="auto" w:fill="C2D69B" w:themeFill="accent3" w:themeFillTint="99"/>
            </w:pPr>
            <w:r>
              <w:rPr>
                <w:b/>
              </w:rPr>
              <w:t>10.1.5.6</w:t>
            </w:r>
            <w:r w:rsidRPr="00A63793">
              <w:rPr>
                <w:b/>
              </w:rPr>
              <w:t xml:space="preserve"> </w:t>
            </w:r>
            <w:r>
              <w:rPr>
                <w:b/>
              </w:rPr>
              <w:t xml:space="preserve">Titul </w:t>
            </w:r>
            <w:r w:rsidRPr="00A63793">
              <w:rPr>
                <w:b/>
                <w:bCs/>
              </w:rPr>
              <w:t xml:space="preserve">Zatravňování orné půdy </w:t>
            </w:r>
            <w:r>
              <w:rPr>
                <w:b/>
                <w:bCs/>
              </w:rPr>
              <w:t xml:space="preserve">podél vodního útvaru </w:t>
            </w:r>
            <w:r w:rsidRPr="00A63793">
              <w:rPr>
                <w:b/>
                <w:bCs/>
              </w:rPr>
              <w:t>– regionální směs</w:t>
            </w:r>
          </w:p>
        </w:tc>
        <w:tc>
          <w:tcPr>
            <w:tcW w:w="1349" w:type="dxa"/>
          </w:tcPr>
          <w:p w:rsidR="00E31901" w:rsidRPr="00A63793" w:rsidRDefault="00E31901" w:rsidP="00430078">
            <w:pPr>
              <w:spacing w:after="60"/>
              <w:jc w:val="center"/>
              <w:rPr>
                <w:b/>
                <w:bCs/>
              </w:rPr>
            </w:pPr>
            <w:r w:rsidRPr="00A63793">
              <w:rPr>
                <w:b/>
                <w:bCs/>
              </w:rPr>
              <w:t>Kč/ha</w:t>
            </w:r>
          </w:p>
        </w:tc>
        <w:tc>
          <w:tcPr>
            <w:tcW w:w="1349" w:type="dxa"/>
          </w:tcPr>
          <w:p w:rsidR="00E31901" w:rsidRPr="00A63793" w:rsidRDefault="00E31901" w:rsidP="00430078">
            <w:pPr>
              <w:spacing w:after="60"/>
              <w:jc w:val="center"/>
              <w:rPr>
                <w:b/>
                <w:bCs/>
              </w:rPr>
            </w:pPr>
            <w:r>
              <w:rPr>
                <w:b/>
                <w:bCs/>
              </w:rPr>
              <w:t>Kč/ha</w:t>
            </w:r>
          </w:p>
        </w:tc>
      </w:tr>
      <w:tr w:rsidR="00E31901" w:rsidRPr="00A63793" w:rsidTr="00430078">
        <w:tc>
          <w:tcPr>
            <w:tcW w:w="6374"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26"/>
            </w:r>
          </w:p>
        </w:tc>
        <w:tc>
          <w:tcPr>
            <w:tcW w:w="1349" w:type="dxa"/>
            <w:vAlign w:val="center"/>
          </w:tcPr>
          <w:p w:rsidR="00E31901" w:rsidRPr="00A63793" w:rsidRDefault="00E31901" w:rsidP="00430078">
            <w:pPr>
              <w:spacing w:line="280" w:lineRule="atLeast"/>
              <w:jc w:val="right"/>
            </w:pPr>
            <w:r w:rsidRPr="00A63793">
              <w:t>12 68</w:t>
            </w:r>
            <w:r>
              <w:t>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 travní porost</w:t>
            </w:r>
            <w:r>
              <w:rPr>
                <w:rStyle w:val="Znakapoznpodarou"/>
              </w:rPr>
              <w:footnoteReference w:id="127"/>
            </w:r>
          </w:p>
        </w:tc>
        <w:tc>
          <w:tcPr>
            <w:tcW w:w="1349" w:type="dxa"/>
            <w:vAlign w:val="center"/>
          </w:tcPr>
          <w:p w:rsidR="00E31901" w:rsidRPr="00A63793" w:rsidRDefault="00E31901" w:rsidP="00430078">
            <w:pPr>
              <w:spacing w:line="280" w:lineRule="atLeast"/>
              <w:jc w:val="right"/>
            </w:pPr>
            <w:r w:rsidRPr="00A63793">
              <w:t xml:space="preserve">1 </w:t>
            </w:r>
            <w:r>
              <w:t>959</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Příspěvek na úhradu fixních nákladů a zisku -</w:t>
            </w:r>
            <w:r>
              <w:t xml:space="preserve"> </w:t>
            </w:r>
            <w:r w:rsidRPr="00A63793">
              <w:t>travní porost přepočet</w:t>
            </w:r>
            <w:r w:rsidRPr="00A63793">
              <w:rPr>
                <w:i/>
                <w:vertAlign w:val="superscript"/>
              </w:rPr>
              <w:footnoteReference w:id="128"/>
            </w:r>
          </w:p>
        </w:tc>
        <w:tc>
          <w:tcPr>
            <w:tcW w:w="1349" w:type="dxa"/>
            <w:vAlign w:val="center"/>
          </w:tcPr>
          <w:p w:rsidR="00E31901" w:rsidRPr="00A63793" w:rsidRDefault="00E31901" w:rsidP="00430078">
            <w:pPr>
              <w:spacing w:line="280" w:lineRule="atLeast"/>
              <w:jc w:val="right"/>
            </w:pPr>
            <w:r>
              <w:t> </w:t>
            </w:r>
          </w:p>
        </w:tc>
        <w:tc>
          <w:tcPr>
            <w:tcW w:w="1349" w:type="dxa"/>
            <w:vAlign w:val="center"/>
          </w:tcPr>
          <w:p w:rsidR="00E31901" w:rsidRPr="00A63793" w:rsidRDefault="00E31901" w:rsidP="00430078">
            <w:pPr>
              <w:spacing w:line="280" w:lineRule="atLeast"/>
              <w:jc w:val="right"/>
            </w:pPr>
            <w:r w:rsidRPr="00A63793">
              <w:t>1</w:t>
            </w:r>
            <w:r>
              <w:t> 56</w:t>
            </w:r>
            <w:r w:rsidRPr="00A63793">
              <w:t>7</w:t>
            </w:r>
          </w:p>
        </w:tc>
      </w:tr>
      <w:tr w:rsidR="00E31901" w:rsidRPr="00A63793" w:rsidTr="00430078">
        <w:tc>
          <w:tcPr>
            <w:tcW w:w="6374" w:type="dxa"/>
          </w:tcPr>
          <w:p w:rsidR="00E31901" w:rsidRPr="00A63793" w:rsidRDefault="00E31901" w:rsidP="00430078">
            <w:pPr>
              <w:spacing w:line="280" w:lineRule="atLeast"/>
            </w:pPr>
            <w:r w:rsidRPr="00A63793">
              <w:lastRenderedPageBreak/>
              <w:t>Ztráta příjmu celkem</w:t>
            </w:r>
            <w:r w:rsidRPr="00A63793">
              <w:rPr>
                <w:i/>
                <w:vertAlign w:val="superscript"/>
              </w:rPr>
              <w:footnoteReference w:id="129"/>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r w:rsidRPr="00A63793">
              <w:t xml:space="preserve">11 </w:t>
            </w:r>
            <w:r>
              <w:t>1</w:t>
            </w:r>
            <w:r w:rsidRPr="00A63793">
              <w:t>22</w:t>
            </w:r>
          </w:p>
        </w:tc>
      </w:tr>
      <w:tr w:rsidR="00E31901" w:rsidRPr="00A63793" w:rsidTr="00430078">
        <w:tc>
          <w:tcPr>
            <w:tcW w:w="6374"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travní osivo</w:t>
            </w:r>
          </w:p>
        </w:tc>
        <w:tc>
          <w:tcPr>
            <w:tcW w:w="1349" w:type="dxa"/>
            <w:vAlign w:val="center"/>
          </w:tcPr>
          <w:p w:rsidR="00E31901" w:rsidRPr="00A63793" w:rsidRDefault="00E31901" w:rsidP="00430078">
            <w:pPr>
              <w:spacing w:line="280" w:lineRule="atLeast"/>
              <w:jc w:val="right"/>
            </w:pPr>
            <w:r w:rsidRPr="00A63793">
              <w:t>14 000</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Dodatečné náklady na zatravnění</w:t>
            </w:r>
            <w:r w:rsidRPr="00A63793">
              <w:rPr>
                <w:i/>
                <w:vertAlign w:val="superscript"/>
              </w:rPr>
              <w:footnoteReference w:id="130"/>
            </w:r>
          </w:p>
        </w:tc>
        <w:tc>
          <w:tcPr>
            <w:tcW w:w="1349" w:type="dxa"/>
            <w:vAlign w:val="center"/>
          </w:tcPr>
          <w:p w:rsidR="00E31901" w:rsidRPr="00A63793" w:rsidRDefault="00E31901" w:rsidP="00430078">
            <w:pPr>
              <w:spacing w:line="280" w:lineRule="atLeast"/>
              <w:jc w:val="right"/>
            </w:pPr>
            <w:r w:rsidRPr="00A63793">
              <w:t>3 375</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tcPr>
          <w:p w:rsidR="00E31901" w:rsidRPr="00A63793" w:rsidRDefault="00E31901" w:rsidP="00430078">
            <w:pPr>
              <w:spacing w:line="280" w:lineRule="atLeast"/>
            </w:pPr>
            <w:r w:rsidRPr="00A63793">
              <w:t xml:space="preserve">Dodatečné náklady </w:t>
            </w:r>
            <w:r>
              <w:t xml:space="preserve">na </w:t>
            </w:r>
            <w:r w:rsidRPr="00A63793">
              <w:t xml:space="preserve">zatravnění </w:t>
            </w:r>
            <w:r>
              <w:t xml:space="preserve">a osivo </w:t>
            </w:r>
            <w:r w:rsidRPr="00A63793">
              <w:t>– přepočet</w:t>
            </w:r>
            <w:r w:rsidRPr="00A63793">
              <w:rPr>
                <w:i/>
                <w:vertAlign w:val="superscript"/>
              </w:rPr>
              <w:footnoteReference w:id="131"/>
            </w:r>
          </w:p>
        </w:tc>
        <w:tc>
          <w:tcPr>
            <w:tcW w:w="1349" w:type="dxa"/>
            <w:vAlign w:val="center"/>
          </w:tcPr>
          <w:p w:rsidR="00E31901" w:rsidRPr="00A63793" w:rsidRDefault="00E31901" w:rsidP="00430078">
            <w:pPr>
              <w:spacing w:line="280" w:lineRule="atLeast"/>
              <w:jc w:val="right"/>
            </w:pPr>
          </w:p>
        </w:tc>
        <w:tc>
          <w:tcPr>
            <w:tcW w:w="1349" w:type="dxa"/>
            <w:vAlign w:val="center"/>
          </w:tcPr>
          <w:p w:rsidR="00E31901" w:rsidRPr="00A63793" w:rsidRDefault="00E31901" w:rsidP="00430078">
            <w:pPr>
              <w:spacing w:line="280" w:lineRule="atLeast"/>
              <w:jc w:val="right"/>
            </w:pPr>
            <w:r w:rsidRPr="00A63793">
              <w:t>3 475</w:t>
            </w:r>
          </w:p>
        </w:tc>
      </w:tr>
      <w:tr w:rsidR="00E31901" w:rsidRPr="00A63793" w:rsidTr="00430078">
        <w:tc>
          <w:tcPr>
            <w:tcW w:w="6374" w:type="dxa"/>
          </w:tcPr>
          <w:p w:rsidR="00E31901" w:rsidRDefault="00E31901" w:rsidP="00430078">
            <w:pPr>
              <w:rPr>
                <w:b/>
              </w:rPr>
            </w:pPr>
            <w:r w:rsidRPr="00A63793">
              <w:t>Dodatečné náklady na práci mechanizace</w:t>
            </w:r>
            <w:r w:rsidRPr="00A63793">
              <w:rPr>
                <w:i/>
                <w:vertAlign w:val="superscript"/>
              </w:rPr>
              <w:footnoteReference w:id="132"/>
            </w:r>
          </w:p>
        </w:tc>
        <w:tc>
          <w:tcPr>
            <w:tcW w:w="1349" w:type="dxa"/>
            <w:vAlign w:val="center"/>
          </w:tcPr>
          <w:p w:rsidR="00E31901" w:rsidRPr="00A63793" w:rsidRDefault="00E31901" w:rsidP="00430078">
            <w:pPr>
              <w:spacing w:line="280" w:lineRule="atLeast"/>
              <w:jc w:val="right"/>
            </w:pPr>
            <w:r w:rsidRPr="00A63793">
              <w:t>774</w:t>
            </w:r>
          </w:p>
        </w:tc>
        <w:tc>
          <w:tcPr>
            <w:tcW w:w="1349" w:type="dxa"/>
            <w:vAlign w:val="center"/>
          </w:tcPr>
          <w:p w:rsidR="00E31901" w:rsidRPr="00A63793" w:rsidRDefault="00E31901" w:rsidP="00430078">
            <w:pPr>
              <w:spacing w:line="280" w:lineRule="atLeast"/>
              <w:jc w:val="right"/>
            </w:pPr>
          </w:p>
        </w:tc>
      </w:tr>
      <w:tr w:rsidR="00E31901" w:rsidRPr="00A63793" w:rsidTr="00430078">
        <w:tc>
          <w:tcPr>
            <w:tcW w:w="6374"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49" w:type="dxa"/>
            <w:shd w:val="clear" w:color="auto" w:fill="C2D69B" w:themeFill="accent3" w:themeFillTint="99"/>
            <w:vAlign w:val="center"/>
          </w:tcPr>
          <w:p w:rsidR="00E31901" w:rsidRPr="00A63793" w:rsidRDefault="00E31901" w:rsidP="00430078">
            <w:pPr>
              <w:spacing w:line="280" w:lineRule="atLeast"/>
              <w:jc w:val="right"/>
            </w:pPr>
          </w:p>
        </w:tc>
        <w:tc>
          <w:tcPr>
            <w:tcW w:w="1349" w:type="dxa"/>
            <w:shd w:val="clear" w:color="auto" w:fill="C2D69B" w:themeFill="accent3" w:themeFillTint="99"/>
            <w:vAlign w:val="center"/>
          </w:tcPr>
          <w:p w:rsidR="00E31901" w:rsidRPr="00A63793" w:rsidRDefault="00E31901" w:rsidP="00430078">
            <w:pPr>
              <w:spacing w:line="280" w:lineRule="atLeast"/>
              <w:jc w:val="right"/>
              <w:rPr>
                <w:b/>
                <w:bCs/>
              </w:rPr>
            </w:pPr>
            <w:r w:rsidRPr="00A63793">
              <w:rPr>
                <w:b/>
                <w:bCs/>
              </w:rPr>
              <w:t xml:space="preserve">15 </w:t>
            </w:r>
            <w:r>
              <w:rPr>
                <w:b/>
                <w:bCs/>
              </w:rPr>
              <w:t>37</w:t>
            </w:r>
            <w:r w:rsidRPr="00A63793">
              <w:rPr>
                <w:b/>
                <w:bCs/>
              </w:rPr>
              <w:t>1</w:t>
            </w:r>
          </w:p>
        </w:tc>
      </w:tr>
    </w:tbl>
    <w:p w:rsidR="00E31901" w:rsidRDefault="00E31901" w:rsidP="00E31901">
      <w:pPr>
        <w:rPr>
          <w:b/>
        </w:rPr>
      </w:pPr>
    </w:p>
    <w:p w:rsidR="00E31901" w:rsidRDefault="00E31901" w:rsidP="00E31901">
      <w:pPr>
        <w:rPr>
          <w:b/>
          <w:i/>
        </w:rPr>
      </w:pPr>
      <w:r w:rsidRPr="005041F2">
        <w:rPr>
          <w:b/>
          <w:i/>
        </w:rPr>
        <w:t>S cílem zamezit dvojímu financování bude vyloučen souběh AEKO - zatravňování a podpora v EZ.</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w:t>
      </w:r>
      <w:r>
        <w:rPr>
          <w:b/>
          <w:i/>
        </w:rPr>
        <w:t>689 Kč/ha.</w:t>
      </w:r>
    </w:p>
    <w:p w:rsidR="00E31901" w:rsidRDefault="00E31901" w:rsidP="00E31901">
      <w:pPr>
        <w:rPr>
          <w:b/>
        </w:rPr>
      </w:pPr>
    </w:p>
    <w:p w:rsidR="00E31901" w:rsidRPr="00A63793" w:rsidRDefault="00E31901" w:rsidP="00E31901">
      <w:pPr>
        <w:rPr>
          <w:b/>
        </w:rPr>
      </w:pPr>
      <w:r w:rsidRPr="00A63793">
        <w:rPr>
          <w:b/>
        </w:rPr>
        <w:t xml:space="preserve">10.1.7 </w:t>
      </w:r>
      <w:r>
        <w:rPr>
          <w:b/>
        </w:rPr>
        <w:t>Operace B</w:t>
      </w:r>
      <w:r w:rsidRPr="00A63793">
        <w:rPr>
          <w:b/>
        </w:rPr>
        <w:t>iopásy</w:t>
      </w:r>
    </w:p>
    <w:p w:rsidR="00E31901" w:rsidRPr="00A63793" w:rsidRDefault="00E31901" w:rsidP="00E31901">
      <w:pPr>
        <w:rPr>
          <w:b/>
          <w:bCs/>
          <w:u w:val="single"/>
        </w:rPr>
      </w:pPr>
    </w:p>
    <w:p w:rsidR="00E31901" w:rsidRPr="00A63793" w:rsidRDefault="00E31901" w:rsidP="00E31901">
      <w:r w:rsidRPr="00A63793">
        <w:t>Východiska pro výpočet</w:t>
      </w:r>
    </w:p>
    <w:p w:rsidR="00E31901" w:rsidRDefault="00E31901" w:rsidP="00E31901">
      <w:r>
        <w:t xml:space="preserve">Operace je cílena zejména do oblastí s převahou orné půdy, kde je nedostatek potravních příležitostí a úkrytu pro volně žijící organismy a kde je silně fragmentovaná krajina. Obě varianty operace jsou cíleny na podporu určité skupiny těchto organismů, Krmné biopásy jsou určeny pro podporu zejména drobného ptactva a savců a </w:t>
      </w:r>
      <w:proofErr w:type="spellStart"/>
      <w:r>
        <w:t>nektarodárné</w:t>
      </w:r>
      <w:proofErr w:type="spellEnd"/>
      <w:r>
        <w:t xml:space="preserve"> </w:t>
      </w:r>
      <w:proofErr w:type="spellStart"/>
      <w:r>
        <w:t>biopásy</w:t>
      </w:r>
      <w:proofErr w:type="spellEnd"/>
      <w:r>
        <w:t xml:space="preserve"> na podporu hmyzu (blanokřídlých a denních motýlů). Operace je spojena se značnou ztrátou produkce z orné půdy a s organizačními náklady. Bez podpory by takové aktivity nevznikly nebo by vznikly jen v mizivé míře, která nepřispívá významně k řešení problémů na krajinné úrovni.</w:t>
      </w:r>
    </w:p>
    <w:p w:rsidR="00E31901" w:rsidRPr="00A63793" w:rsidRDefault="00E31901" w:rsidP="00E31901">
      <w:r w:rsidRPr="00A63793">
        <w:t xml:space="preserve">Výsev </w:t>
      </w:r>
      <w:r>
        <w:t>obou</w:t>
      </w:r>
      <w:r w:rsidRPr="00A63793">
        <w:t xml:space="preserve"> typů </w:t>
      </w:r>
      <w:proofErr w:type="spellStart"/>
      <w:r w:rsidRPr="00A63793">
        <w:t>biopásu</w:t>
      </w:r>
      <w:proofErr w:type="spellEnd"/>
      <w:r w:rsidRPr="00A63793">
        <w:t xml:space="preserve"> znamená ztrátu příjmu z produkce na orné půdě z této plochy ve výši příspěvku na úhradu fixních nákladů a zisku. Současně se nepředpokládá využití hmoty z těchto pásů pro krmení hospodářských zvířat, tedy ztráta příjmu je rovna plné ztrátě z orné půdy.</w:t>
      </w:r>
    </w:p>
    <w:p w:rsidR="00E31901" w:rsidRPr="00A63793" w:rsidRDefault="00E31901" w:rsidP="00E31901">
      <w:r w:rsidRPr="00A63793">
        <w:t xml:space="preserve">Vedle ztráty produkce vznikají dodatečné náklady na výsev </w:t>
      </w:r>
      <w:proofErr w:type="spellStart"/>
      <w:r w:rsidRPr="00A63793">
        <w:t>biopásů</w:t>
      </w:r>
      <w:proofErr w:type="spellEnd"/>
      <w:r w:rsidRPr="00A63793">
        <w:t xml:space="preserve"> (osivo) a na mechanizaci spojenou s jejich výsevem a sklizní v důsledku rozdílnosti prací spojených s hlavní plodinou na daném pozemku. V případě krmných </w:t>
      </w:r>
      <w:proofErr w:type="spellStart"/>
      <w:r w:rsidRPr="00A63793">
        <w:t>biopásů</w:t>
      </w:r>
      <w:proofErr w:type="spellEnd"/>
      <w:r w:rsidRPr="00A63793">
        <w:t xml:space="preserve"> se jedná o náklady každoroční a u </w:t>
      </w:r>
      <w:proofErr w:type="spellStart"/>
      <w:r w:rsidRPr="00A63793">
        <w:t>nektarodárných</w:t>
      </w:r>
      <w:proofErr w:type="spellEnd"/>
      <w:r w:rsidRPr="00A63793">
        <w:t xml:space="preserve"> </w:t>
      </w:r>
      <w:proofErr w:type="spellStart"/>
      <w:r w:rsidRPr="00A63793">
        <w:t>biopásů</w:t>
      </w:r>
      <w:proofErr w:type="spellEnd"/>
      <w:r w:rsidRPr="00A63793">
        <w:t xml:space="preserve"> </w:t>
      </w:r>
      <w:r>
        <w:t>o náklady vznikající dvakrát během závazku</w:t>
      </w:r>
      <w:r w:rsidRPr="00A63793">
        <w:t>.</w:t>
      </w:r>
    </w:p>
    <w:p w:rsidR="00E31901" w:rsidRPr="00A63793" w:rsidRDefault="00E31901" w:rsidP="00E31901">
      <w:r w:rsidRPr="00A63793">
        <w:t>U</w:t>
      </w:r>
      <w:r>
        <w:t xml:space="preserve"> </w:t>
      </w:r>
      <w:proofErr w:type="spellStart"/>
      <w:r>
        <w:t>n</w:t>
      </w:r>
      <w:r w:rsidRPr="00A63793">
        <w:t>ektarod</w:t>
      </w:r>
      <w:r>
        <w:t>árných</w:t>
      </w:r>
      <w:proofErr w:type="spellEnd"/>
      <w:r w:rsidRPr="00A63793">
        <w:t xml:space="preserve"> </w:t>
      </w:r>
      <w:proofErr w:type="spellStart"/>
      <w:r w:rsidRPr="00A63793">
        <w:t>biopásů</w:t>
      </w:r>
      <w:proofErr w:type="spellEnd"/>
      <w:r w:rsidRPr="00A63793">
        <w:t xml:space="preserve"> navíc vznikají další dodatečné náklady vzhledem k požadavku na jejich seče (v určitém rozsahu a četnosti).</w:t>
      </w:r>
    </w:p>
    <w:p w:rsidR="00CD4B5B" w:rsidRDefault="00CD4B5B" w:rsidP="00E31901">
      <w:pPr>
        <w:rPr>
          <w:b/>
          <w:i/>
        </w:rPr>
      </w:pPr>
    </w:p>
    <w:tbl>
      <w:tblPr>
        <w:tblW w:w="9072" w:type="dxa"/>
        <w:tblInd w:w="108" w:type="dxa"/>
        <w:tblLook w:val="01E0" w:firstRow="1" w:lastRow="1" w:firstColumn="1" w:lastColumn="1" w:noHBand="0" w:noVBand="0"/>
      </w:tblPr>
      <w:tblGrid>
        <w:gridCol w:w="6318"/>
        <w:gridCol w:w="1377"/>
        <w:gridCol w:w="1377"/>
      </w:tblGrid>
      <w:tr w:rsidR="00CD4B5B" w:rsidRPr="00A63793" w:rsidTr="00CD4B5B">
        <w:trPr>
          <w:trHeight w:val="222"/>
        </w:trPr>
        <w:tc>
          <w:tcPr>
            <w:tcW w:w="6318" w:type="dxa"/>
            <w:shd w:val="clear" w:color="auto" w:fill="C2D69B" w:themeFill="accent3" w:themeFillTint="99"/>
            <w:vAlign w:val="center"/>
          </w:tcPr>
          <w:p w:rsidR="00CD4B5B" w:rsidRPr="00A63793" w:rsidRDefault="00CD4B5B" w:rsidP="00CD4B5B">
            <w:pPr>
              <w:widowControl w:val="0"/>
              <w:jc w:val="left"/>
              <w:rPr>
                <w:b/>
                <w:bCs/>
                <w:u w:val="single"/>
              </w:rPr>
            </w:pPr>
            <w:r w:rsidRPr="00A63793">
              <w:rPr>
                <w:b/>
              </w:rPr>
              <w:t xml:space="preserve">10.1.7.1 </w:t>
            </w:r>
            <w:r>
              <w:rPr>
                <w:b/>
              </w:rPr>
              <w:t xml:space="preserve">Titul </w:t>
            </w:r>
            <w:r w:rsidRPr="00A63793">
              <w:rPr>
                <w:b/>
              </w:rPr>
              <w:t xml:space="preserve">Krmné biopásy </w:t>
            </w:r>
          </w:p>
        </w:tc>
        <w:tc>
          <w:tcPr>
            <w:tcW w:w="1377" w:type="dxa"/>
          </w:tcPr>
          <w:p w:rsidR="00CD4B5B" w:rsidRPr="00A63793" w:rsidRDefault="00CD4B5B" w:rsidP="00CD4B5B">
            <w:pPr>
              <w:spacing w:before="120" w:after="120"/>
              <w:rPr>
                <w:b/>
                <w:bCs/>
              </w:rPr>
            </w:pPr>
            <w:r w:rsidRPr="00A63793">
              <w:rPr>
                <w:b/>
                <w:bCs/>
              </w:rPr>
              <w:t>Kč/ha pásu</w:t>
            </w:r>
          </w:p>
        </w:tc>
        <w:tc>
          <w:tcPr>
            <w:tcW w:w="1377" w:type="dxa"/>
          </w:tcPr>
          <w:p w:rsidR="00CD4B5B" w:rsidRPr="00A63793" w:rsidRDefault="00CD4B5B" w:rsidP="00CD4B5B">
            <w:pPr>
              <w:spacing w:before="120" w:after="120"/>
              <w:rPr>
                <w:b/>
                <w:bCs/>
              </w:rPr>
            </w:pPr>
            <w:r w:rsidRPr="00A63793">
              <w:rPr>
                <w:b/>
                <w:bCs/>
              </w:rPr>
              <w:t>Kč/ha pásu</w:t>
            </w:r>
          </w:p>
        </w:tc>
      </w:tr>
      <w:tr w:rsidR="00CD4B5B" w:rsidRPr="00A63793" w:rsidTr="00CD4B5B">
        <w:tc>
          <w:tcPr>
            <w:tcW w:w="6318" w:type="dxa"/>
          </w:tcPr>
          <w:p w:rsidR="00CD4B5B" w:rsidRPr="00A63793" w:rsidRDefault="00CD4B5B" w:rsidP="00CD4B5B">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77" w:type="dxa"/>
          </w:tcPr>
          <w:p w:rsidR="00CD4B5B" w:rsidRPr="00A63793" w:rsidRDefault="00CD4B5B" w:rsidP="00CD4B5B">
            <w:pPr>
              <w:spacing w:line="280" w:lineRule="atLeast"/>
              <w:jc w:val="right"/>
            </w:pPr>
          </w:p>
        </w:tc>
        <w:tc>
          <w:tcPr>
            <w:tcW w:w="1377" w:type="dxa"/>
          </w:tcPr>
          <w:p w:rsidR="00CD4B5B" w:rsidRPr="00A63793" w:rsidRDefault="00CD4B5B" w:rsidP="00CD4B5B">
            <w:pPr>
              <w:spacing w:line="280" w:lineRule="atLeast"/>
              <w:jc w:val="right"/>
            </w:pPr>
          </w:p>
        </w:tc>
      </w:tr>
      <w:tr w:rsidR="00CD4B5B" w:rsidRPr="00A63793" w:rsidTr="00CD4B5B">
        <w:tc>
          <w:tcPr>
            <w:tcW w:w="6318" w:type="dxa"/>
          </w:tcPr>
          <w:p w:rsidR="00CD4B5B" w:rsidRPr="00A63793" w:rsidRDefault="00CD4B5B" w:rsidP="00CD4B5B">
            <w:pPr>
              <w:spacing w:line="280" w:lineRule="atLeast"/>
            </w:pPr>
            <w:r w:rsidRPr="00A63793">
              <w:t>Příspěvek na úhradu fixních nákladů a zisku – orná půda</w:t>
            </w:r>
            <w:r>
              <w:rPr>
                <w:rStyle w:val="Znakapoznpodarou"/>
              </w:rPr>
              <w:footnoteReference w:id="133"/>
            </w:r>
          </w:p>
        </w:tc>
        <w:tc>
          <w:tcPr>
            <w:tcW w:w="1377" w:type="dxa"/>
            <w:vAlign w:val="center"/>
          </w:tcPr>
          <w:p w:rsidR="00CD4B5B" w:rsidRPr="00A63793" w:rsidRDefault="00CD4B5B" w:rsidP="00CD4B5B">
            <w:pPr>
              <w:spacing w:line="280" w:lineRule="atLeast"/>
              <w:jc w:val="right"/>
            </w:pPr>
            <w:r w:rsidRPr="00A63793">
              <w:t>12 689</w:t>
            </w:r>
          </w:p>
        </w:tc>
        <w:tc>
          <w:tcPr>
            <w:tcW w:w="1377" w:type="dxa"/>
            <w:vAlign w:val="center"/>
          </w:tcPr>
          <w:p w:rsidR="00CD4B5B" w:rsidRPr="00A63793" w:rsidRDefault="00CD4B5B" w:rsidP="00CD4B5B">
            <w:pPr>
              <w:spacing w:line="280" w:lineRule="atLeast"/>
              <w:jc w:val="right"/>
            </w:pPr>
          </w:p>
        </w:tc>
      </w:tr>
      <w:tr w:rsidR="00CD4B5B" w:rsidRPr="00A63793" w:rsidTr="00CD4B5B">
        <w:tc>
          <w:tcPr>
            <w:tcW w:w="6318" w:type="dxa"/>
          </w:tcPr>
          <w:p w:rsidR="00CD4B5B" w:rsidRPr="00A63793" w:rsidRDefault="00CD4B5B" w:rsidP="00CD4B5B">
            <w:pPr>
              <w:spacing w:line="280" w:lineRule="atLeast"/>
            </w:pPr>
            <w:r w:rsidRPr="00A63793">
              <w:lastRenderedPageBreak/>
              <w:t>Ztráta příjmu celkem</w:t>
            </w:r>
            <w:r w:rsidRPr="00A63793">
              <w:rPr>
                <w:rStyle w:val="Znakapoznpodarou"/>
              </w:rPr>
              <w:footnoteReference w:id="134"/>
            </w:r>
          </w:p>
        </w:tc>
        <w:tc>
          <w:tcPr>
            <w:tcW w:w="1377" w:type="dxa"/>
          </w:tcPr>
          <w:p w:rsidR="00CD4B5B" w:rsidRPr="00A63793" w:rsidRDefault="00CD4B5B" w:rsidP="00CD4B5B">
            <w:pPr>
              <w:spacing w:line="280" w:lineRule="atLeast"/>
              <w:jc w:val="right"/>
            </w:pPr>
          </w:p>
        </w:tc>
        <w:tc>
          <w:tcPr>
            <w:tcW w:w="1377" w:type="dxa"/>
          </w:tcPr>
          <w:p w:rsidR="00CD4B5B" w:rsidRPr="00A63793" w:rsidRDefault="00CD4B5B" w:rsidP="00CD4B5B">
            <w:pPr>
              <w:spacing w:line="280" w:lineRule="atLeast"/>
              <w:jc w:val="right"/>
            </w:pPr>
            <w:r w:rsidRPr="00A63793">
              <w:t>12 689</w:t>
            </w:r>
          </w:p>
        </w:tc>
      </w:tr>
      <w:tr w:rsidR="00CD4B5B" w:rsidRPr="00A63793" w:rsidTr="00CD4B5B">
        <w:tc>
          <w:tcPr>
            <w:tcW w:w="6318" w:type="dxa"/>
          </w:tcPr>
          <w:p w:rsidR="00CD4B5B" w:rsidRPr="00A63793" w:rsidRDefault="00CD4B5B" w:rsidP="00CD4B5B">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77" w:type="dxa"/>
          </w:tcPr>
          <w:p w:rsidR="00CD4B5B" w:rsidRPr="00A63793" w:rsidRDefault="00CD4B5B" w:rsidP="00CD4B5B">
            <w:pPr>
              <w:spacing w:line="280" w:lineRule="atLeast"/>
              <w:jc w:val="right"/>
            </w:pPr>
          </w:p>
        </w:tc>
        <w:tc>
          <w:tcPr>
            <w:tcW w:w="1377" w:type="dxa"/>
          </w:tcPr>
          <w:p w:rsidR="00CD4B5B" w:rsidRPr="00A63793" w:rsidRDefault="00CD4B5B" w:rsidP="00CD4B5B">
            <w:pPr>
              <w:spacing w:line="280" w:lineRule="atLeast"/>
              <w:jc w:val="right"/>
            </w:pPr>
          </w:p>
        </w:tc>
      </w:tr>
      <w:tr w:rsidR="00CD4B5B" w:rsidRPr="00A63793" w:rsidTr="00CD4B5B">
        <w:tc>
          <w:tcPr>
            <w:tcW w:w="6318" w:type="dxa"/>
          </w:tcPr>
          <w:p w:rsidR="00CD4B5B" w:rsidRPr="00A63793" w:rsidRDefault="00CD4B5B" w:rsidP="00CD4B5B">
            <w:pPr>
              <w:spacing w:line="280" w:lineRule="atLeast"/>
            </w:pPr>
            <w:r w:rsidRPr="00A63793">
              <w:t>Dodatečné náklady na osivo</w:t>
            </w:r>
            <w:r w:rsidRPr="00A63793">
              <w:rPr>
                <w:i/>
                <w:vertAlign w:val="superscript"/>
              </w:rPr>
              <w:footnoteReference w:id="135"/>
            </w:r>
          </w:p>
        </w:tc>
        <w:tc>
          <w:tcPr>
            <w:tcW w:w="1377" w:type="dxa"/>
          </w:tcPr>
          <w:p w:rsidR="00CD4B5B" w:rsidRPr="00A63793" w:rsidRDefault="00CD4B5B" w:rsidP="00CD4B5B">
            <w:pPr>
              <w:spacing w:line="280" w:lineRule="atLeast"/>
              <w:jc w:val="right"/>
            </w:pPr>
            <w:r w:rsidRPr="00A63793">
              <w:t xml:space="preserve">2 </w:t>
            </w:r>
            <w:r>
              <w:t>472</w:t>
            </w:r>
          </w:p>
        </w:tc>
        <w:tc>
          <w:tcPr>
            <w:tcW w:w="1377" w:type="dxa"/>
          </w:tcPr>
          <w:p w:rsidR="00CD4B5B" w:rsidRPr="00A63793" w:rsidRDefault="00CD4B5B" w:rsidP="00CD4B5B">
            <w:pPr>
              <w:spacing w:line="280" w:lineRule="atLeast"/>
              <w:jc w:val="right"/>
            </w:pPr>
          </w:p>
        </w:tc>
      </w:tr>
      <w:tr w:rsidR="00CD4B5B" w:rsidRPr="00A63793" w:rsidTr="00CD4B5B">
        <w:tc>
          <w:tcPr>
            <w:tcW w:w="6318" w:type="dxa"/>
          </w:tcPr>
          <w:p w:rsidR="00CD4B5B" w:rsidRPr="00A63793" w:rsidRDefault="00CD4B5B" w:rsidP="00CD4B5B">
            <w:pPr>
              <w:spacing w:line="280" w:lineRule="atLeast"/>
            </w:pPr>
            <w:r w:rsidRPr="00A63793">
              <w:t>Dodatečné náklady na výsev</w:t>
            </w:r>
            <w:r w:rsidRPr="00A63793">
              <w:rPr>
                <w:i/>
                <w:vertAlign w:val="superscript"/>
              </w:rPr>
              <w:footnoteReference w:id="136"/>
            </w:r>
          </w:p>
        </w:tc>
        <w:tc>
          <w:tcPr>
            <w:tcW w:w="1377" w:type="dxa"/>
          </w:tcPr>
          <w:p w:rsidR="00CD4B5B" w:rsidRPr="00A63793" w:rsidRDefault="00CD4B5B" w:rsidP="00CD4B5B">
            <w:pPr>
              <w:spacing w:line="280" w:lineRule="atLeast"/>
              <w:jc w:val="right"/>
            </w:pPr>
            <w:r w:rsidRPr="00A63793">
              <w:t>2 277</w:t>
            </w:r>
          </w:p>
        </w:tc>
        <w:tc>
          <w:tcPr>
            <w:tcW w:w="1377" w:type="dxa"/>
          </w:tcPr>
          <w:p w:rsidR="00CD4B5B" w:rsidRPr="00A63793" w:rsidRDefault="00CD4B5B" w:rsidP="00CD4B5B">
            <w:pPr>
              <w:spacing w:line="280" w:lineRule="atLeast"/>
              <w:jc w:val="right"/>
            </w:pPr>
          </w:p>
        </w:tc>
      </w:tr>
      <w:tr w:rsidR="00CD4B5B" w:rsidRPr="00A63793" w:rsidTr="00CD4B5B">
        <w:tc>
          <w:tcPr>
            <w:tcW w:w="6318" w:type="dxa"/>
          </w:tcPr>
          <w:p w:rsidR="00CD4B5B" w:rsidRPr="00A63793" w:rsidRDefault="00CD4B5B" w:rsidP="00CD4B5B">
            <w:pPr>
              <w:spacing w:line="280" w:lineRule="atLeast"/>
            </w:pPr>
            <w:r w:rsidRPr="00A63793">
              <w:t>Dodatečné náklady celkem</w:t>
            </w:r>
            <w:r w:rsidRPr="00A63793">
              <w:rPr>
                <w:rStyle w:val="Znakapoznpodarou"/>
              </w:rPr>
              <w:footnoteReference w:id="137"/>
            </w:r>
          </w:p>
        </w:tc>
        <w:tc>
          <w:tcPr>
            <w:tcW w:w="1377" w:type="dxa"/>
          </w:tcPr>
          <w:p w:rsidR="00CD4B5B" w:rsidRPr="00A63793" w:rsidRDefault="00CD4B5B" w:rsidP="00CD4B5B">
            <w:pPr>
              <w:spacing w:line="280" w:lineRule="atLeast"/>
              <w:jc w:val="right"/>
            </w:pPr>
          </w:p>
        </w:tc>
        <w:tc>
          <w:tcPr>
            <w:tcW w:w="1377" w:type="dxa"/>
          </w:tcPr>
          <w:p w:rsidR="00CD4B5B" w:rsidRPr="00A63793" w:rsidRDefault="00CD4B5B" w:rsidP="00CD4B5B">
            <w:pPr>
              <w:spacing w:line="280" w:lineRule="atLeast"/>
              <w:jc w:val="right"/>
            </w:pPr>
            <w:r>
              <w:t>4 749</w:t>
            </w:r>
          </w:p>
        </w:tc>
      </w:tr>
      <w:tr w:rsidR="00CD4B5B" w:rsidRPr="00A63793" w:rsidTr="00CD4B5B">
        <w:tc>
          <w:tcPr>
            <w:tcW w:w="6318" w:type="dxa"/>
            <w:shd w:val="clear" w:color="auto" w:fill="C2D69B" w:themeFill="accent3" w:themeFillTint="99"/>
          </w:tcPr>
          <w:p w:rsidR="00CD4B5B" w:rsidRPr="00A63793" w:rsidRDefault="00CD4B5B" w:rsidP="00CD4B5B">
            <w:pPr>
              <w:spacing w:line="280" w:lineRule="atLeast"/>
              <w:rPr>
                <w:b/>
                <w:bCs/>
              </w:rPr>
            </w:pPr>
            <w:r w:rsidRPr="00A63793">
              <w:rPr>
                <w:b/>
                <w:bCs/>
              </w:rPr>
              <w:t>Ztráta příjmu a dodatečné náklady celkem</w:t>
            </w:r>
          </w:p>
        </w:tc>
        <w:tc>
          <w:tcPr>
            <w:tcW w:w="1377" w:type="dxa"/>
            <w:shd w:val="clear" w:color="auto" w:fill="C2D69B" w:themeFill="accent3" w:themeFillTint="99"/>
          </w:tcPr>
          <w:p w:rsidR="00CD4B5B" w:rsidRPr="00A63793" w:rsidRDefault="00CD4B5B" w:rsidP="00CD4B5B">
            <w:pPr>
              <w:spacing w:line="280" w:lineRule="atLeast"/>
              <w:jc w:val="right"/>
              <w:rPr>
                <w:b/>
                <w:bCs/>
              </w:rPr>
            </w:pPr>
          </w:p>
        </w:tc>
        <w:tc>
          <w:tcPr>
            <w:tcW w:w="1377" w:type="dxa"/>
            <w:shd w:val="clear" w:color="auto" w:fill="C2D69B" w:themeFill="accent3" w:themeFillTint="99"/>
          </w:tcPr>
          <w:p w:rsidR="00CD4B5B" w:rsidRPr="00A63793" w:rsidRDefault="00CD4B5B" w:rsidP="00CD4B5B">
            <w:pPr>
              <w:spacing w:line="280" w:lineRule="atLeast"/>
              <w:jc w:val="right"/>
              <w:rPr>
                <w:b/>
                <w:bCs/>
              </w:rPr>
            </w:pPr>
            <w:r w:rsidRPr="00A63793">
              <w:rPr>
                <w:b/>
                <w:bCs/>
              </w:rPr>
              <w:t xml:space="preserve">17 </w:t>
            </w:r>
            <w:r>
              <w:rPr>
                <w:b/>
                <w:bCs/>
              </w:rPr>
              <w:t>438</w:t>
            </w:r>
          </w:p>
        </w:tc>
      </w:tr>
    </w:tbl>
    <w:p w:rsidR="00CD4B5B" w:rsidRDefault="00CD4B5B" w:rsidP="00E31901">
      <w:pPr>
        <w:rPr>
          <w:b/>
          <w:i/>
        </w:rPr>
      </w:pPr>
    </w:p>
    <w:p w:rsidR="00E31901" w:rsidRPr="000814D8" w:rsidRDefault="00E31901" w:rsidP="00E31901">
      <w:pPr>
        <w:rPr>
          <w:b/>
          <w:i/>
        </w:rPr>
      </w:pPr>
      <w:r w:rsidRPr="00AD0B49">
        <w:rPr>
          <w:b/>
          <w:i/>
        </w:rPr>
        <w:t>S cílem zamezit dvojímu financování bude vyloučen souběh AEKO operace biopásy a podpora v EZ na stejné ploše.</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xml:space="preserve"> </w:t>
      </w:r>
      <w:r>
        <w:rPr>
          <w:b/>
          <w:i/>
        </w:rPr>
        <w:t>689 Kč/ha.</w:t>
      </w:r>
    </w:p>
    <w:p w:rsidR="00E31901" w:rsidRPr="00A63793" w:rsidRDefault="00E31901" w:rsidP="00E31901"/>
    <w:p w:rsidR="00E31901" w:rsidRPr="00A63793" w:rsidRDefault="00E31901" w:rsidP="00E31901"/>
    <w:tbl>
      <w:tblPr>
        <w:tblW w:w="9072" w:type="dxa"/>
        <w:tblInd w:w="108" w:type="dxa"/>
        <w:tblLook w:val="01E0" w:firstRow="1" w:lastRow="1" w:firstColumn="1" w:lastColumn="1" w:noHBand="0" w:noVBand="0"/>
      </w:tblPr>
      <w:tblGrid>
        <w:gridCol w:w="6304"/>
        <w:gridCol w:w="1384"/>
        <w:gridCol w:w="1384"/>
      </w:tblGrid>
      <w:tr w:rsidR="00E31901" w:rsidRPr="00A63793" w:rsidTr="00430078">
        <w:tc>
          <w:tcPr>
            <w:tcW w:w="6304" w:type="dxa"/>
            <w:shd w:val="clear" w:color="auto" w:fill="C2D69B" w:themeFill="accent3" w:themeFillTint="99"/>
            <w:vAlign w:val="center"/>
          </w:tcPr>
          <w:p w:rsidR="00E31901" w:rsidRPr="00A63793" w:rsidRDefault="00E31901" w:rsidP="00430078">
            <w:pPr>
              <w:jc w:val="left"/>
              <w:rPr>
                <w:b/>
                <w:bCs/>
                <w:u w:val="single"/>
              </w:rPr>
            </w:pPr>
            <w:r w:rsidRPr="00A63793">
              <w:rPr>
                <w:b/>
              </w:rPr>
              <w:t xml:space="preserve">10.1.7.2 </w:t>
            </w:r>
            <w:r>
              <w:rPr>
                <w:b/>
              </w:rPr>
              <w:t xml:space="preserve">Titul </w:t>
            </w:r>
            <w:proofErr w:type="spellStart"/>
            <w:r w:rsidRPr="00A63793">
              <w:rPr>
                <w:b/>
              </w:rPr>
              <w:t>Nektarodárné</w:t>
            </w:r>
            <w:proofErr w:type="spellEnd"/>
            <w:r w:rsidRPr="00A63793">
              <w:rPr>
                <w:b/>
              </w:rPr>
              <w:t xml:space="preserve"> </w:t>
            </w:r>
            <w:proofErr w:type="spellStart"/>
            <w:r w:rsidRPr="00A63793">
              <w:rPr>
                <w:b/>
              </w:rPr>
              <w:t>biopásy</w:t>
            </w:r>
            <w:proofErr w:type="spellEnd"/>
          </w:p>
        </w:tc>
        <w:tc>
          <w:tcPr>
            <w:tcW w:w="1384" w:type="dxa"/>
          </w:tcPr>
          <w:p w:rsidR="00E31901" w:rsidRPr="00A63793" w:rsidRDefault="00E31901" w:rsidP="00430078">
            <w:pPr>
              <w:spacing w:before="120" w:after="120"/>
              <w:rPr>
                <w:b/>
                <w:bCs/>
              </w:rPr>
            </w:pPr>
            <w:r w:rsidRPr="00A63793">
              <w:rPr>
                <w:b/>
                <w:bCs/>
              </w:rPr>
              <w:t>Kč/ha pásu</w:t>
            </w:r>
          </w:p>
        </w:tc>
        <w:tc>
          <w:tcPr>
            <w:tcW w:w="1384" w:type="dxa"/>
          </w:tcPr>
          <w:p w:rsidR="00E31901" w:rsidRPr="00A63793" w:rsidRDefault="00E31901" w:rsidP="00430078">
            <w:pPr>
              <w:spacing w:before="120" w:after="120"/>
              <w:rPr>
                <w:b/>
                <w:bCs/>
              </w:rPr>
            </w:pPr>
            <w:r w:rsidRPr="00A63793">
              <w:rPr>
                <w:b/>
                <w:bCs/>
              </w:rPr>
              <w:t>Kč/ha pásu</w:t>
            </w:r>
          </w:p>
        </w:tc>
      </w:tr>
      <w:tr w:rsidR="00E31901" w:rsidRPr="00A63793" w:rsidTr="00430078">
        <w:tc>
          <w:tcPr>
            <w:tcW w:w="6304"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84" w:type="dxa"/>
          </w:tcPr>
          <w:p w:rsidR="00E31901" w:rsidRPr="00A63793" w:rsidRDefault="00E31901" w:rsidP="00430078">
            <w:pPr>
              <w:spacing w:line="280" w:lineRule="atLeast"/>
              <w:jc w:val="right"/>
            </w:pPr>
          </w:p>
        </w:tc>
        <w:tc>
          <w:tcPr>
            <w:tcW w:w="1384" w:type="dxa"/>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38"/>
            </w:r>
          </w:p>
        </w:tc>
        <w:tc>
          <w:tcPr>
            <w:tcW w:w="1384" w:type="dxa"/>
            <w:vAlign w:val="center"/>
          </w:tcPr>
          <w:p w:rsidR="00E31901" w:rsidRPr="00A63793" w:rsidRDefault="00E31901" w:rsidP="00430078">
            <w:pPr>
              <w:spacing w:line="280" w:lineRule="atLeast"/>
              <w:jc w:val="right"/>
            </w:pPr>
            <w:r w:rsidRPr="00A63793">
              <w:t>12 689</w:t>
            </w:r>
          </w:p>
        </w:tc>
        <w:tc>
          <w:tcPr>
            <w:tcW w:w="1384" w:type="dxa"/>
            <w:vAlign w:val="center"/>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Ztráta příjmu celkem</w:t>
            </w:r>
            <w:r w:rsidRPr="00A63793">
              <w:rPr>
                <w:rStyle w:val="Znakapoznpodarou"/>
              </w:rPr>
              <w:footnoteReference w:id="139"/>
            </w:r>
          </w:p>
        </w:tc>
        <w:tc>
          <w:tcPr>
            <w:tcW w:w="1384" w:type="dxa"/>
          </w:tcPr>
          <w:p w:rsidR="00E31901" w:rsidRPr="00A63793" w:rsidRDefault="00E31901" w:rsidP="00430078">
            <w:pPr>
              <w:spacing w:line="280" w:lineRule="atLeast"/>
              <w:jc w:val="right"/>
            </w:pPr>
          </w:p>
        </w:tc>
        <w:tc>
          <w:tcPr>
            <w:tcW w:w="1384" w:type="dxa"/>
          </w:tcPr>
          <w:p w:rsidR="00E31901" w:rsidRPr="00A63793" w:rsidRDefault="00E31901" w:rsidP="00430078">
            <w:pPr>
              <w:spacing w:line="280" w:lineRule="atLeast"/>
              <w:jc w:val="right"/>
            </w:pPr>
            <w:r w:rsidRPr="00A63793">
              <w:t>12 689</w:t>
            </w:r>
          </w:p>
        </w:tc>
      </w:tr>
      <w:tr w:rsidR="00E31901" w:rsidRPr="00A63793" w:rsidTr="00430078">
        <w:tc>
          <w:tcPr>
            <w:tcW w:w="6304"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84" w:type="dxa"/>
          </w:tcPr>
          <w:p w:rsidR="00E31901" w:rsidRPr="00A63793" w:rsidRDefault="00E31901" w:rsidP="00430078">
            <w:pPr>
              <w:spacing w:line="280" w:lineRule="atLeast"/>
              <w:jc w:val="right"/>
            </w:pPr>
          </w:p>
        </w:tc>
        <w:tc>
          <w:tcPr>
            <w:tcW w:w="1384" w:type="dxa"/>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Dodatečné náklady na osivo</w:t>
            </w:r>
            <w:r w:rsidRPr="00A63793">
              <w:rPr>
                <w:i/>
                <w:vertAlign w:val="superscript"/>
              </w:rPr>
              <w:footnoteReference w:id="140"/>
            </w:r>
          </w:p>
        </w:tc>
        <w:tc>
          <w:tcPr>
            <w:tcW w:w="1384" w:type="dxa"/>
          </w:tcPr>
          <w:p w:rsidR="00E31901" w:rsidRPr="00A63793" w:rsidRDefault="00E31901" w:rsidP="00430078">
            <w:pPr>
              <w:spacing w:line="280" w:lineRule="atLeast"/>
              <w:jc w:val="right"/>
            </w:pPr>
            <w:r w:rsidRPr="00A63793">
              <w:t>2 117</w:t>
            </w:r>
          </w:p>
        </w:tc>
        <w:tc>
          <w:tcPr>
            <w:tcW w:w="1384" w:type="dxa"/>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Dodatečné náklady na výsev</w:t>
            </w:r>
            <w:r w:rsidRPr="00A63793">
              <w:rPr>
                <w:i/>
                <w:vertAlign w:val="superscript"/>
              </w:rPr>
              <w:footnoteReference w:id="141"/>
            </w:r>
          </w:p>
        </w:tc>
        <w:tc>
          <w:tcPr>
            <w:tcW w:w="1384" w:type="dxa"/>
          </w:tcPr>
          <w:p w:rsidR="00E31901" w:rsidRPr="00A63793" w:rsidRDefault="00E31901" w:rsidP="00430078">
            <w:pPr>
              <w:spacing w:line="280" w:lineRule="atLeast"/>
              <w:jc w:val="right"/>
            </w:pPr>
            <w:r w:rsidRPr="00A63793">
              <w:t>2 277</w:t>
            </w:r>
          </w:p>
        </w:tc>
        <w:tc>
          <w:tcPr>
            <w:tcW w:w="1384" w:type="dxa"/>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 xml:space="preserve">Dodatečné náklady na vysetí </w:t>
            </w:r>
            <w:proofErr w:type="spellStart"/>
            <w:r w:rsidRPr="00A63793">
              <w:t>biopásu</w:t>
            </w:r>
            <w:proofErr w:type="spellEnd"/>
            <w:r w:rsidRPr="00A63793">
              <w:t xml:space="preserve"> - přepočet</w:t>
            </w:r>
            <w:r w:rsidRPr="00A63793">
              <w:rPr>
                <w:i/>
                <w:vertAlign w:val="superscript"/>
              </w:rPr>
              <w:footnoteReference w:id="142"/>
            </w:r>
          </w:p>
        </w:tc>
        <w:tc>
          <w:tcPr>
            <w:tcW w:w="1384" w:type="dxa"/>
          </w:tcPr>
          <w:p w:rsidR="00E31901" w:rsidRPr="00A63793" w:rsidRDefault="00E31901" w:rsidP="00430078">
            <w:pPr>
              <w:spacing w:line="280" w:lineRule="atLeast"/>
              <w:jc w:val="right"/>
            </w:pPr>
          </w:p>
        </w:tc>
        <w:tc>
          <w:tcPr>
            <w:tcW w:w="1384" w:type="dxa"/>
          </w:tcPr>
          <w:p w:rsidR="00E31901" w:rsidRPr="00A63793" w:rsidRDefault="00E31901" w:rsidP="00430078">
            <w:pPr>
              <w:spacing w:line="280" w:lineRule="atLeast"/>
              <w:jc w:val="right"/>
            </w:pPr>
            <w:r w:rsidRPr="00A63793">
              <w:t>1 758</w:t>
            </w:r>
          </w:p>
        </w:tc>
      </w:tr>
      <w:tr w:rsidR="00E31901" w:rsidRPr="00A63793" w:rsidTr="00430078">
        <w:tc>
          <w:tcPr>
            <w:tcW w:w="6304" w:type="dxa"/>
          </w:tcPr>
          <w:p w:rsidR="00E31901" w:rsidRPr="00A63793" w:rsidRDefault="00E31901" w:rsidP="00430078">
            <w:pPr>
              <w:spacing w:line="280" w:lineRule="atLeast"/>
            </w:pPr>
            <w:r w:rsidRPr="00A63793">
              <w:t xml:space="preserve">Dodatečné náklady na seč </w:t>
            </w:r>
            <w:proofErr w:type="spellStart"/>
            <w:r w:rsidRPr="00A63793">
              <w:t>biopásu</w:t>
            </w:r>
            <w:proofErr w:type="spellEnd"/>
            <w:r w:rsidRPr="00A63793">
              <w:rPr>
                <w:rStyle w:val="Znakapoznpodarou"/>
              </w:rPr>
              <w:footnoteReference w:id="143"/>
            </w:r>
          </w:p>
        </w:tc>
        <w:tc>
          <w:tcPr>
            <w:tcW w:w="1384" w:type="dxa"/>
          </w:tcPr>
          <w:p w:rsidR="00E31901" w:rsidRPr="00A63793" w:rsidRDefault="00E31901" w:rsidP="00430078">
            <w:pPr>
              <w:spacing w:line="280" w:lineRule="atLeast"/>
              <w:jc w:val="right"/>
            </w:pPr>
            <w:r w:rsidRPr="00A63793">
              <w:t>2 321</w:t>
            </w:r>
          </w:p>
        </w:tc>
        <w:tc>
          <w:tcPr>
            <w:tcW w:w="1384" w:type="dxa"/>
          </w:tcPr>
          <w:p w:rsidR="00E31901" w:rsidRPr="00A63793" w:rsidRDefault="00E31901" w:rsidP="00430078">
            <w:pPr>
              <w:spacing w:line="280" w:lineRule="atLeast"/>
              <w:jc w:val="right"/>
            </w:pPr>
          </w:p>
        </w:tc>
      </w:tr>
      <w:tr w:rsidR="00E31901" w:rsidRPr="00A63793" w:rsidTr="00430078">
        <w:tc>
          <w:tcPr>
            <w:tcW w:w="6304" w:type="dxa"/>
          </w:tcPr>
          <w:p w:rsidR="00E31901" w:rsidRPr="00A63793" w:rsidRDefault="00E31901" w:rsidP="00430078">
            <w:pPr>
              <w:spacing w:line="280" w:lineRule="atLeast"/>
            </w:pPr>
            <w:r w:rsidRPr="00A63793">
              <w:t>Dodatečné náklady celkem</w:t>
            </w:r>
          </w:p>
        </w:tc>
        <w:tc>
          <w:tcPr>
            <w:tcW w:w="1384" w:type="dxa"/>
          </w:tcPr>
          <w:p w:rsidR="00E31901" w:rsidRPr="00A63793" w:rsidRDefault="00E31901" w:rsidP="00430078">
            <w:pPr>
              <w:spacing w:line="280" w:lineRule="atLeast"/>
              <w:jc w:val="right"/>
            </w:pPr>
          </w:p>
        </w:tc>
        <w:tc>
          <w:tcPr>
            <w:tcW w:w="1384" w:type="dxa"/>
          </w:tcPr>
          <w:p w:rsidR="00E31901" w:rsidRPr="00A63793" w:rsidRDefault="00E31901" w:rsidP="00430078">
            <w:pPr>
              <w:spacing w:line="280" w:lineRule="atLeast"/>
              <w:jc w:val="right"/>
            </w:pPr>
            <w:r w:rsidRPr="00A63793">
              <w:t>4 079</w:t>
            </w:r>
          </w:p>
        </w:tc>
      </w:tr>
      <w:tr w:rsidR="00E31901" w:rsidRPr="00A63793" w:rsidTr="00430078">
        <w:tc>
          <w:tcPr>
            <w:tcW w:w="6304" w:type="dxa"/>
            <w:shd w:val="clear" w:color="auto" w:fill="C2D69B" w:themeFill="accent3" w:themeFillTint="99"/>
          </w:tcPr>
          <w:p w:rsidR="00E31901" w:rsidRPr="00A63793" w:rsidRDefault="00E31901" w:rsidP="00430078">
            <w:pPr>
              <w:spacing w:line="280" w:lineRule="atLeast"/>
              <w:rPr>
                <w:b/>
                <w:bCs/>
              </w:rPr>
            </w:pPr>
            <w:r w:rsidRPr="00A63793">
              <w:rPr>
                <w:b/>
                <w:bCs/>
              </w:rPr>
              <w:t>Ztráta příjmu a dodatečné náklady celkem</w:t>
            </w:r>
          </w:p>
        </w:tc>
        <w:tc>
          <w:tcPr>
            <w:tcW w:w="1384" w:type="dxa"/>
            <w:shd w:val="clear" w:color="auto" w:fill="C2D69B" w:themeFill="accent3" w:themeFillTint="99"/>
          </w:tcPr>
          <w:p w:rsidR="00E31901" w:rsidRPr="00A63793" w:rsidRDefault="00E31901" w:rsidP="00430078">
            <w:pPr>
              <w:spacing w:line="280" w:lineRule="atLeast"/>
              <w:jc w:val="right"/>
              <w:rPr>
                <w:b/>
                <w:bCs/>
              </w:rPr>
            </w:pPr>
          </w:p>
        </w:tc>
        <w:tc>
          <w:tcPr>
            <w:tcW w:w="1384" w:type="dxa"/>
            <w:shd w:val="clear" w:color="auto" w:fill="C2D69B" w:themeFill="accent3" w:themeFillTint="99"/>
          </w:tcPr>
          <w:p w:rsidR="00E31901" w:rsidRPr="00A63793" w:rsidRDefault="00E31901" w:rsidP="00430078">
            <w:pPr>
              <w:spacing w:line="280" w:lineRule="atLeast"/>
              <w:jc w:val="right"/>
              <w:rPr>
                <w:b/>
                <w:bCs/>
              </w:rPr>
            </w:pPr>
            <w:r w:rsidRPr="00A63793">
              <w:rPr>
                <w:b/>
                <w:bCs/>
              </w:rPr>
              <w:t>1</w:t>
            </w:r>
            <w:r>
              <w:rPr>
                <w:b/>
                <w:bCs/>
              </w:rPr>
              <w:t>6</w:t>
            </w:r>
            <w:r w:rsidRPr="00A63793">
              <w:rPr>
                <w:b/>
                <w:bCs/>
              </w:rPr>
              <w:t xml:space="preserve"> 7</w:t>
            </w:r>
            <w:r>
              <w:rPr>
                <w:b/>
                <w:bCs/>
              </w:rPr>
              <w:t>68</w:t>
            </w:r>
          </w:p>
        </w:tc>
      </w:tr>
    </w:tbl>
    <w:p w:rsidR="00E31901" w:rsidRPr="005041F2" w:rsidRDefault="00E31901" w:rsidP="00E31901">
      <w:pPr>
        <w:rPr>
          <w:b/>
          <w:i/>
        </w:rPr>
      </w:pPr>
      <w:r w:rsidRPr="005041F2">
        <w:rPr>
          <w:b/>
          <w:i/>
        </w:rPr>
        <w:t>S cílem zamezit dvojímu financování bude vyloučen souběh AEKO operace biopásy a podpora v EZ na stejné ploše.</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w:t>
      </w:r>
      <w:r>
        <w:rPr>
          <w:b/>
          <w:i/>
        </w:rPr>
        <w:t>689 Kč/ha.</w:t>
      </w:r>
    </w:p>
    <w:p w:rsidR="00E31901" w:rsidRDefault="00E31901" w:rsidP="00E31901">
      <w:pPr>
        <w:rPr>
          <w:b/>
          <w:i/>
        </w:rPr>
      </w:pPr>
    </w:p>
    <w:p w:rsidR="00E31901" w:rsidRPr="00A63793" w:rsidRDefault="00E31901" w:rsidP="00E31901">
      <w:pPr>
        <w:rPr>
          <w:b/>
          <w:sz w:val="22"/>
        </w:rPr>
      </w:pPr>
    </w:p>
    <w:p w:rsidR="00E31901" w:rsidRPr="00A63793" w:rsidRDefault="00E31901" w:rsidP="00E31901">
      <w:pPr>
        <w:rPr>
          <w:b/>
          <w:sz w:val="22"/>
        </w:rPr>
      </w:pPr>
    </w:p>
    <w:p w:rsidR="00E31901" w:rsidRPr="00A63793" w:rsidRDefault="00E31901" w:rsidP="00E31901">
      <w:pPr>
        <w:rPr>
          <w:b/>
          <w:bCs/>
        </w:rPr>
      </w:pPr>
      <w:r w:rsidRPr="00A63793">
        <w:rPr>
          <w:b/>
          <w:bCs/>
        </w:rPr>
        <w:lastRenderedPageBreak/>
        <w:t xml:space="preserve">10.1.8 </w:t>
      </w:r>
      <w:r>
        <w:rPr>
          <w:b/>
          <w:bCs/>
        </w:rPr>
        <w:t>Operace</w:t>
      </w:r>
      <w:r w:rsidRPr="00A63793">
        <w:rPr>
          <w:b/>
          <w:bCs/>
        </w:rPr>
        <w:t xml:space="preserve"> ochrana čejky chocholaté</w:t>
      </w:r>
    </w:p>
    <w:p w:rsidR="00E31901" w:rsidRDefault="00E31901" w:rsidP="00E31901"/>
    <w:p w:rsidR="00E31901" w:rsidRPr="00A63793" w:rsidRDefault="00E31901" w:rsidP="00E31901">
      <w:r w:rsidRPr="00A63793">
        <w:t>Východiska pro výpočet</w:t>
      </w:r>
    </w:p>
    <w:p w:rsidR="00E31901" w:rsidRDefault="00E31901" w:rsidP="00E31901">
      <w:r>
        <w:t>Stavy čejek dlouhodobě klesají, podobně jako dalších polních ptáků v ČR, proto se tato operace zaměřuje na omezení hospodaření na vymezených hnízdních lokalitách, kde je zaznamenán odborníky dlouhodobý prokazatelný výskyt tohoto druhu. Jedná se obvykle o produkční oblasti se silnou ekonomickou motivací k intenzívnímu hospodaření. Vyloučení pěstování plodin v době hnízdění a bezprostředně po něm se zvyšuje pravděpodobnost úspěšného odchovu mláďat. Současně budou podpořeny další druhy ptáků vázaných na zemědělské biotopy, včetně chráněných druhů (např. skřivan polní, čáp černý, ťuhýk obecný). Následný management (po vyhnízdění) je směřován na ochranu půd a podporu dalších volně žijících organismů na orné půdě.</w:t>
      </w:r>
    </w:p>
    <w:p w:rsidR="00E31901" w:rsidRPr="00A63793" w:rsidRDefault="00E31901" w:rsidP="00E31901">
      <w:r w:rsidRPr="00A63793">
        <w:t xml:space="preserve">Na lokalitách vymezených jako hnízdiště čejky chocholaté je zakázáno od začátku roku až do konce května provádět jakékoli agrotechnické operace, což představuje pro zemědělce ztrátu příjmu z produkce na orné půdě ve výši příspěvku na úhradu fixních nákladů a zisku. </w:t>
      </w:r>
    </w:p>
    <w:p w:rsidR="00E31901" w:rsidRPr="00A63793" w:rsidRDefault="00E31901" w:rsidP="00E31901">
      <w:r w:rsidRPr="00A63793">
        <w:t>V druhé polovině roku je předpoklad osetí plochy plodinami převážně na zelené hnojení, což představuje dodatečné náklady zahrnující pořízení doporučeného osiva, náklady na vlastní výsev plodiny a její následné zapravení.</w:t>
      </w:r>
    </w:p>
    <w:tbl>
      <w:tblPr>
        <w:tblW w:w="9072" w:type="dxa"/>
        <w:tblInd w:w="108" w:type="dxa"/>
        <w:tblLook w:val="01E0" w:firstRow="1" w:lastRow="1" w:firstColumn="1" w:lastColumn="1" w:noHBand="0" w:noVBand="0"/>
      </w:tblPr>
      <w:tblGrid>
        <w:gridCol w:w="6302"/>
        <w:gridCol w:w="1385"/>
        <w:gridCol w:w="1385"/>
      </w:tblGrid>
      <w:tr w:rsidR="00E31901" w:rsidRPr="00A63793" w:rsidTr="00430078">
        <w:tc>
          <w:tcPr>
            <w:tcW w:w="6302" w:type="dxa"/>
          </w:tcPr>
          <w:p w:rsidR="00E31901" w:rsidRPr="00A63793" w:rsidRDefault="00E31901" w:rsidP="00430078">
            <w:pPr>
              <w:spacing w:line="280" w:lineRule="atLeast"/>
            </w:pPr>
          </w:p>
        </w:tc>
        <w:tc>
          <w:tcPr>
            <w:tcW w:w="1385" w:type="dxa"/>
          </w:tcPr>
          <w:p w:rsidR="00E31901" w:rsidRPr="00A63793" w:rsidRDefault="00E31901" w:rsidP="00430078">
            <w:pPr>
              <w:spacing w:line="280" w:lineRule="atLeast"/>
              <w:jc w:val="center"/>
              <w:rPr>
                <w:b/>
                <w:bCs/>
              </w:rPr>
            </w:pPr>
            <w:r w:rsidRPr="00A63793">
              <w:rPr>
                <w:b/>
                <w:bCs/>
              </w:rPr>
              <w:t>Kč/ha</w:t>
            </w:r>
          </w:p>
        </w:tc>
        <w:tc>
          <w:tcPr>
            <w:tcW w:w="1385" w:type="dxa"/>
          </w:tcPr>
          <w:p w:rsidR="00E31901" w:rsidRPr="00A63793" w:rsidRDefault="00E31901" w:rsidP="00430078">
            <w:pPr>
              <w:spacing w:line="280" w:lineRule="atLeast"/>
              <w:jc w:val="center"/>
              <w:rPr>
                <w:b/>
                <w:bCs/>
              </w:rPr>
            </w:pPr>
            <w:r w:rsidRPr="00A63793">
              <w:rPr>
                <w:b/>
                <w:bCs/>
              </w:rPr>
              <w:t>Kč/ha</w:t>
            </w:r>
          </w:p>
        </w:tc>
      </w:tr>
      <w:tr w:rsidR="00E31901" w:rsidRPr="00A63793" w:rsidTr="00430078">
        <w:tc>
          <w:tcPr>
            <w:tcW w:w="6302"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85" w:type="dxa"/>
          </w:tcPr>
          <w:p w:rsidR="00E31901" w:rsidRPr="00A63793" w:rsidRDefault="00E31901" w:rsidP="00430078">
            <w:pPr>
              <w:spacing w:line="280" w:lineRule="atLeast"/>
              <w:jc w:val="right"/>
            </w:pPr>
          </w:p>
        </w:tc>
        <w:tc>
          <w:tcPr>
            <w:tcW w:w="1385" w:type="dxa"/>
          </w:tcPr>
          <w:p w:rsidR="00E31901" w:rsidRPr="00A63793" w:rsidRDefault="00E31901" w:rsidP="00430078">
            <w:pPr>
              <w:spacing w:line="280" w:lineRule="atLeast"/>
              <w:jc w:val="right"/>
            </w:pPr>
          </w:p>
        </w:tc>
      </w:tr>
      <w:tr w:rsidR="00E31901" w:rsidRPr="00A63793" w:rsidTr="00430078">
        <w:tc>
          <w:tcPr>
            <w:tcW w:w="6302"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44"/>
            </w:r>
          </w:p>
        </w:tc>
        <w:tc>
          <w:tcPr>
            <w:tcW w:w="1385" w:type="dxa"/>
            <w:vAlign w:val="center"/>
          </w:tcPr>
          <w:p w:rsidR="00E31901" w:rsidRPr="00A63793" w:rsidRDefault="00E31901" w:rsidP="00430078">
            <w:pPr>
              <w:spacing w:line="280" w:lineRule="atLeast"/>
              <w:jc w:val="right"/>
            </w:pPr>
            <w:r w:rsidRPr="00A63793">
              <w:t>12 689</w:t>
            </w:r>
          </w:p>
        </w:tc>
        <w:tc>
          <w:tcPr>
            <w:tcW w:w="1385" w:type="dxa"/>
            <w:vAlign w:val="center"/>
          </w:tcPr>
          <w:p w:rsidR="00E31901" w:rsidRPr="00A63793" w:rsidRDefault="00E31901" w:rsidP="00430078">
            <w:pPr>
              <w:spacing w:line="280" w:lineRule="atLeast"/>
              <w:jc w:val="right"/>
            </w:pPr>
          </w:p>
        </w:tc>
      </w:tr>
      <w:tr w:rsidR="00E31901" w:rsidRPr="00A63793" w:rsidTr="00430078">
        <w:tc>
          <w:tcPr>
            <w:tcW w:w="6302" w:type="dxa"/>
          </w:tcPr>
          <w:p w:rsidR="00E31901" w:rsidRPr="00A63793" w:rsidRDefault="00E31901" w:rsidP="00430078">
            <w:pPr>
              <w:spacing w:line="280" w:lineRule="atLeast"/>
            </w:pPr>
            <w:r w:rsidRPr="00A63793">
              <w:t>Ztráta příjmu celkem</w:t>
            </w:r>
            <w:r w:rsidRPr="00A63793">
              <w:rPr>
                <w:rStyle w:val="Znakapoznpodarou"/>
              </w:rPr>
              <w:footnoteReference w:id="145"/>
            </w:r>
          </w:p>
        </w:tc>
        <w:tc>
          <w:tcPr>
            <w:tcW w:w="1385" w:type="dxa"/>
          </w:tcPr>
          <w:p w:rsidR="00E31901" w:rsidRPr="00A63793" w:rsidRDefault="00E31901" w:rsidP="00430078">
            <w:pPr>
              <w:spacing w:line="280" w:lineRule="atLeast"/>
              <w:jc w:val="right"/>
            </w:pPr>
          </w:p>
        </w:tc>
        <w:tc>
          <w:tcPr>
            <w:tcW w:w="1385" w:type="dxa"/>
          </w:tcPr>
          <w:p w:rsidR="00E31901" w:rsidRPr="00A63793" w:rsidRDefault="00E31901" w:rsidP="00430078">
            <w:pPr>
              <w:spacing w:line="280" w:lineRule="atLeast"/>
              <w:jc w:val="right"/>
            </w:pPr>
            <w:r w:rsidRPr="00A63793">
              <w:t>12 689</w:t>
            </w:r>
          </w:p>
        </w:tc>
      </w:tr>
      <w:tr w:rsidR="00E31901" w:rsidRPr="00A63793" w:rsidTr="00430078">
        <w:tc>
          <w:tcPr>
            <w:tcW w:w="6302"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85" w:type="dxa"/>
          </w:tcPr>
          <w:p w:rsidR="00E31901" w:rsidRPr="00A63793" w:rsidRDefault="00E31901" w:rsidP="00430078">
            <w:pPr>
              <w:spacing w:line="280" w:lineRule="atLeast"/>
              <w:jc w:val="right"/>
            </w:pPr>
          </w:p>
        </w:tc>
        <w:tc>
          <w:tcPr>
            <w:tcW w:w="1385" w:type="dxa"/>
          </w:tcPr>
          <w:p w:rsidR="00E31901" w:rsidRPr="00A63793" w:rsidRDefault="00E31901" w:rsidP="00430078">
            <w:pPr>
              <w:spacing w:line="280" w:lineRule="atLeast"/>
              <w:jc w:val="right"/>
            </w:pPr>
          </w:p>
        </w:tc>
      </w:tr>
      <w:tr w:rsidR="00E31901" w:rsidRPr="00A63793" w:rsidTr="00430078">
        <w:tc>
          <w:tcPr>
            <w:tcW w:w="6302" w:type="dxa"/>
          </w:tcPr>
          <w:p w:rsidR="00E31901" w:rsidRPr="00A63793" w:rsidRDefault="00E31901" w:rsidP="00430078">
            <w:pPr>
              <w:spacing w:line="280" w:lineRule="atLeast"/>
            </w:pPr>
            <w:r w:rsidRPr="00A63793">
              <w:t>Dodatečné náklady na osivo</w:t>
            </w:r>
            <w:r w:rsidRPr="00A63793">
              <w:rPr>
                <w:i/>
                <w:vertAlign w:val="superscript"/>
              </w:rPr>
              <w:footnoteReference w:id="146"/>
            </w:r>
          </w:p>
        </w:tc>
        <w:tc>
          <w:tcPr>
            <w:tcW w:w="1385" w:type="dxa"/>
          </w:tcPr>
          <w:p w:rsidR="00E31901" w:rsidRPr="00A63793" w:rsidRDefault="00E31901" w:rsidP="00430078">
            <w:pPr>
              <w:spacing w:line="280" w:lineRule="atLeast"/>
              <w:jc w:val="right"/>
            </w:pPr>
            <w:r w:rsidRPr="00A63793">
              <w:t>1 897</w:t>
            </w:r>
          </w:p>
        </w:tc>
        <w:tc>
          <w:tcPr>
            <w:tcW w:w="1385" w:type="dxa"/>
          </w:tcPr>
          <w:p w:rsidR="00E31901" w:rsidRPr="00A63793" w:rsidRDefault="00E31901" w:rsidP="00430078">
            <w:pPr>
              <w:spacing w:line="280" w:lineRule="atLeast"/>
              <w:jc w:val="right"/>
            </w:pPr>
          </w:p>
        </w:tc>
      </w:tr>
      <w:tr w:rsidR="00E31901" w:rsidRPr="00A63793" w:rsidTr="00430078">
        <w:tc>
          <w:tcPr>
            <w:tcW w:w="6302" w:type="dxa"/>
          </w:tcPr>
          <w:p w:rsidR="00E31901" w:rsidRPr="00A63793" w:rsidRDefault="00E31901" w:rsidP="00430078">
            <w:pPr>
              <w:spacing w:line="280" w:lineRule="atLeast"/>
            </w:pPr>
            <w:r w:rsidRPr="00A63793">
              <w:t>Dodatečné náklady na výsev</w:t>
            </w:r>
            <w:r w:rsidRPr="00A63793">
              <w:rPr>
                <w:i/>
                <w:vertAlign w:val="superscript"/>
              </w:rPr>
              <w:footnoteReference w:id="147"/>
            </w:r>
          </w:p>
        </w:tc>
        <w:tc>
          <w:tcPr>
            <w:tcW w:w="1385" w:type="dxa"/>
          </w:tcPr>
          <w:p w:rsidR="00E31901" w:rsidRPr="00A63793" w:rsidRDefault="00E31901" w:rsidP="00430078">
            <w:pPr>
              <w:spacing w:line="280" w:lineRule="atLeast"/>
              <w:jc w:val="right"/>
            </w:pPr>
            <w:r w:rsidRPr="00A63793">
              <w:t>2 214</w:t>
            </w:r>
          </w:p>
        </w:tc>
        <w:tc>
          <w:tcPr>
            <w:tcW w:w="1385" w:type="dxa"/>
          </w:tcPr>
          <w:p w:rsidR="00E31901" w:rsidRPr="00A63793" w:rsidRDefault="00E31901" w:rsidP="00430078">
            <w:pPr>
              <w:spacing w:line="280" w:lineRule="atLeast"/>
              <w:jc w:val="right"/>
            </w:pPr>
          </w:p>
        </w:tc>
      </w:tr>
      <w:tr w:rsidR="00E31901" w:rsidRPr="00A63793" w:rsidTr="00430078">
        <w:tc>
          <w:tcPr>
            <w:tcW w:w="6302" w:type="dxa"/>
          </w:tcPr>
          <w:p w:rsidR="00E31901" w:rsidRPr="00A63793" w:rsidRDefault="00E31901" w:rsidP="00430078">
            <w:pPr>
              <w:spacing w:line="280" w:lineRule="atLeast"/>
            </w:pPr>
            <w:r w:rsidRPr="00A63793">
              <w:t>Dodatečné náklady na likvidaci plodiny</w:t>
            </w:r>
            <w:r w:rsidRPr="00A63793">
              <w:rPr>
                <w:rStyle w:val="Znakapoznpodarou"/>
              </w:rPr>
              <w:footnoteReference w:id="148"/>
            </w:r>
          </w:p>
        </w:tc>
        <w:tc>
          <w:tcPr>
            <w:tcW w:w="1385" w:type="dxa"/>
          </w:tcPr>
          <w:p w:rsidR="00E31901" w:rsidRPr="00A63793" w:rsidRDefault="00E31901" w:rsidP="00430078">
            <w:pPr>
              <w:spacing w:line="280" w:lineRule="atLeast"/>
              <w:jc w:val="right"/>
            </w:pPr>
            <w:r w:rsidRPr="00A63793">
              <w:t>549</w:t>
            </w:r>
          </w:p>
        </w:tc>
        <w:tc>
          <w:tcPr>
            <w:tcW w:w="1385" w:type="dxa"/>
          </w:tcPr>
          <w:p w:rsidR="00E31901" w:rsidRPr="00A63793" w:rsidRDefault="00E31901" w:rsidP="00430078">
            <w:pPr>
              <w:spacing w:line="280" w:lineRule="atLeast"/>
              <w:jc w:val="right"/>
            </w:pPr>
          </w:p>
        </w:tc>
      </w:tr>
      <w:tr w:rsidR="00E31901" w:rsidRPr="00A63793" w:rsidTr="00430078">
        <w:tc>
          <w:tcPr>
            <w:tcW w:w="6302" w:type="dxa"/>
            <w:shd w:val="clear" w:color="auto" w:fill="auto"/>
          </w:tcPr>
          <w:p w:rsidR="00E31901" w:rsidRPr="00A63793" w:rsidRDefault="00E31901" w:rsidP="00430078">
            <w:pPr>
              <w:spacing w:line="280" w:lineRule="atLeast"/>
            </w:pPr>
            <w:r w:rsidRPr="00A63793">
              <w:t>Dodatečné náklady celkem</w:t>
            </w:r>
          </w:p>
        </w:tc>
        <w:tc>
          <w:tcPr>
            <w:tcW w:w="1385" w:type="dxa"/>
            <w:shd w:val="clear" w:color="auto" w:fill="auto"/>
          </w:tcPr>
          <w:p w:rsidR="00E31901" w:rsidRPr="00A63793" w:rsidRDefault="00E31901" w:rsidP="00430078">
            <w:pPr>
              <w:spacing w:line="280" w:lineRule="atLeast"/>
              <w:jc w:val="right"/>
              <w:rPr>
                <w:b/>
                <w:bCs/>
              </w:rPr>
            </w:pPr>
          </w:p>
        </w:tc>
        <w:tc>
          <w:tcPr>
            <w:tcW w:w="1385" w:type="dxa"/>
            <w:shd w:val="clear" w:color="auto" w:fill="auto"/>
          </w:tcPr>
          <w:p w:rsidR="00E31901" w:rsidRPr="00A63793" w:rsidRDefault="00E31901" w:rsidP="00430078">
            <w:pPr>
              <w:spacing w:line="280" w:lineRule="atLeast"/>
              <w:jc w:val="right"/>
            </w:pPr>
            <w:r w:rsidRPr="00A63793">
              <w:t>4 660</w:t>
            </w:r>
          </w:p>
        </w:tc>
      </w:tr>
      <w:tr w:rsidR="00E31901" w:rsidRPr="00A63793" w:rsidTr="00430078">
        <w:tc>
          <w:tcPr>
            <w:tcW w:w="6302" w:type="dxa"/>
            <w:shd w:val="clear" w:color="auto" w:fill="C2D69B" w:themeFill="accent3" w:themeFillTint="99"/>
          </w:tcPr>
          <w:p w:rsidR="00E31901" w:rsidRPr="00A63793" w:rsidRDefault="00E31901" w:rsidP="00430078">
            <w:pPr>
              <w:spacing w:line="280" w:lineRule="atLeast"/>
              <w:rPr>
                <w:b/>
                <w:bCs/>
              </w:rPr>
            </w:pPr>
            <w:r w:rsidRPr="00A63793">
              <w:rPr>
                <w:b/>
                <w:bCs/>
              </w:rPr>
              <w:t>Ztráta příjmu a dodatečné náklady celkem</w:t>
            </w:r>
          </w:p>
        </w:tc>
        <w:tc>
          <w:tcPr>
            <w:tcW w:w="1385" w:type="dxa"/>
            <w:shd w:val="clear" w:color="auto" w:fill="C2D69B" w:themeFill="accent3" w:themeFillTint="99"/>
          </w:tcPr>
          <w:p w:rsidR="00E31901" w:rsidRPr="00A63793" w:rsidRDefault="00E31901" w:rsidP="00430078">
            <w:pPr>
              <w:spacing w:line="280" w:lineRule="atLeast"/>
              <w:jc w:val="right"/>
              <w:rPr>
                <w:b/>
                <w:bCs/>
              </w:rPr>
            </w:pPr>
          </w:p>
        </w:tc>
        <w:tc>
          <w:tcPr>
            <w:tcW w:w="1385" w:type="dxa"/>
            <w:shd w:val="clear" w:color="auto" w:fill="C2D69B" w:themeFill="accent3" w:themeFillTint="99"/>
          </w:tcPr>
          <w:p w:rsidR="00E31901" w:rsidRPr="00A63793" w:rsidRDefault="00E31901" w:rsidP="00430078">
            <w:pPr>
              <w:spacing w:line="280" w:lineRule="atLeast"/>
              <w:jc w:val="right"/>
              <w:rPr>
                <w:b/>
                <w:bCs/>
              </w:rPr>
            </w:pPr>
            <w:r w:rsidRPr="00A63793">
              <w:rPr>
                <w:b/>
                <w:bCs/>
              </w:rPr>
              <w:t>17 349</w:t>
            </w:r>
          </w:p>
        </w:tc>
      </w:tr>
    </w:tbl>
    <w:p w:rsidR="00E31901" w:rsidRPr="000814D8" w:rsidRDefault="00E31901" w:rsidP="00E31901">
      <w:pPr>
        <w:rPr>
          <w:b/>
          <w:i/>
        </w:rPr>
      </w:pPr>
      <w:r w:rsidRPr="00AD0B49">
        <w:rPr>
          <w:b/>
          <w:i/>
        </w:rPr>
        <w:t>S cílem zamezit dvojímu financování bude vyloučen souběh AEKO operace ochrana čejky a podpora v EZ na stejné ploše.</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DB5F13">
        <w:rPr>
          <w:b/>
          <w:i/>
        </w:rPr>
        <w:t xml:space="preserve"> </w:t>
      </w:r>
      <w:r>
        <w:rPr>
          <w:b/>
          <w:i/>
        </w:rPr>
        <w:t>snížena o 12</w:t>
      </w:r>
      <w:r w:rsidR="00DB5F13">
        <w:rPr>
          <w:b/>
          <w:i/>
        </w:rPr>
        <w:t> </w:t>
      </w:r>
      <w:r>
        <w:rPr>
          <w:b/>
          <w:i/>
        </w:rPr>
        <w:t>689 Kč/ha.</w:t>
      </w:r>
    </w:p>
    <w:p w:rsidR="00E31901" w:rsidRDefault="00E31901" w:rsidP="00E31901">
      <w:pPr>
        <w:rPr>
          <w:b/>
        </w:rPr>
      </w:pPr>
    </w:p>
    <w:p w:rsidR="00E31901" w:rsidRDefault="00E31901" w:rsidP="00E31901">
      <w:pPr>
        <w:rPr>
          <w:b/>
        </w:rPr>
      </w:pPr>
      <w:r w:rsidRPr="00A63793">
        <w:rPr>
          <w:b/>
        </w:rPr>
        <w:t xml:space="preserve">10.1.9 </w:t>
      </w:r>
      <w:r>
        <w:rPr>
          <w:b/>
          <w:bCs/>
        </w:rPr>
        <w:t>Operace</w:t>
      </w:r>
      <w:r w:rsidRPr="00A63793">
        <w:rPr>
          <w:b/>
          <w:bCs/>
        </w:rPr>
        <w:t xml:space="preserve"> </w:t>
      </w:r>
      <w:r w:rsidRPr="0030540B">
        <w:rPr>
          <w:b/>
          <w:bCs/>
        </w:rPr>
        <w:t>Zatravnění drah soustředěného odtoku</w:t>
      </w:r>
    </w:p>
    <w:p w:rsidR="00E31901" w:rsidRDefault="00E31901" w:rsidP="00E31901"/>
    <w:p w:rsidR="00E31901" w:rsidRPr="00F33BAE" w:rsidRDefault="00E31901" w:rsidP="00E31901">
      <w:r w:rsidRPr="00F33BAE">
        <w:t>Východiska pro výpočet</w:t>
      </w:r>
    </w:p>
    <w:p w:rsidR="00E31901" w:rsidRDefault="00E31901" w:rsidP="00E31901">
      <w:r>
        <w:t>Dráhy soustředěného odtoku jsou části polí, extrémně ohrožené vodní erozí. Okolní plocha pole je často z hlediska eroze méně zranitelná. Zatravnění celých bloků by představovalo značné náklady a u zemědělců je brzdí nízká motivace. Proto byly tyto dráhy vymezeny v evidenci půdy a zemědělci mohou cíleně zatravnit jen odpovídající pásy na označených půdních blocích. Touto operací bude snížena eroze půd a kontaminace vodních toků.</w:t>
      </w:r>
    </w:p>
    <w:p w:rsidR="00E31901" w:rsidRPr="00A63793" w:rsidRDefault="00E31901" w:rsidP="00E31901">
      <w:r w:rsidRPr="00A63793">
        <w:t xml:space="preserve">Zatravnění drah soustředěného odtoku znamená pro zemědělce vedle dodatečně vydaných variabilních nákladů na vysetí travního porostu také ztrátu příjmu z produkce na orné půdě ve </w:t>
      </w:r>
      <w:r w:rsidRPr="00A63793">
        <w:lastRenderedPageBreak/>
        <w:t>výši příspěvku na úhradu fixních nákladů a zisku. Jednorázové dodatečné náklady na výsev travního porostu (v rozdílné výši v závislosti na použité travní směsi) jsou přepočteny na rok trvání podtitulu.</w:t>
      </w:r>
    </w:p>
    <w:p w:rsidR="00E31901" w:rsidRDefault="00E31901" w:rsidP="00E31901"/>
    <w:p w:rsidR="00E31901" w:rsidRPr="00A63793" w:rsidRDefault="00E31901" w:rsidP="00E31901">
      <w:r w:rsidRPr="00A63793">
        <w:t>V případě zakládání travního porostu se očekávají dodatečné náklady na mechanizaci v důsledku nepravidelného tvaru a velikosti zatravňované plochy a v důsledku rozdílnosti prací spojených s hlavní plodinou na daném pozemku a zatravněnou plochou.</w:t>
      </w:r>
    </w:p>
    <w:p w:rsidR="00E31901" w:rsidRPr="00A63793" w:rsidRDefault="00E31901" w:rsidP="00E31901"/>
    <w:tbl>
      <w:tblPr>
        <w:tblW w:w="9072" w:type="dxa"/>
        <w:tblInd w:w="108" w:type="dxa"/>
        <w:tblLook w:val="01E0" w:firstRow="1" w:lastRow="1" w:firstColumn="1" w:lastColumn="1" w:noHBand="0" w:noVBand="0"/>
      </w:tblPr>
      <w:tblGrid>
        <w:gridCol w:w="6362"/>
        <w:gridCol w:w="1355"/>
        <w:gridCol w:w="1355"/>
      </w:tblGrid>
      <w:tr w:rsidR="00E31901" w:rsidRPr="00A63793" w:rsidTr="00430078">
        <w:tc>
          <w:tcPr>
            <w:tcW w:w="6362" w:type="dxa"/>
            <w:shd w:val="clear" w:color="auto" w:fill="C2D69B" w:themeFill="accent3" w:themeFillTint="99"/>
          </w:tcPr>
          <w:p w:rsidR="00E31901" w:rsidRPr="00836C58" w:rsidRDefault="00E31901" w:rsidP="00430078">
            <w:pPr>
              <w:spacing w:before="120" w:after="120"/>
            </w:pPr>
            <w:r w:rsidRPr="00836C58">
              <w:rPr>
                <w:b/>
              </w:rPr>
              <w:t>10.1.9 Operace</w:t>
            </w:r>
            <w:r w:rsidRPr="00836C58">
              <w:rPr>
                <w:b/>
                <w:i/>
              </w:rPr>
              <w:t xml:space="preserve"> </w:t>
            </w:r>
            <w:r w:rsidRPr="00836C58">
              <w:rPr>
                <w:b/>
                <w:bCs/>
              </w:rPr>
              <w:t xml:space="preserve">Zatravňování drah soustředného odtoku </w:t>
            </w:r>
          </w:p>
        </w:tc>
        <w:tc>
          <w:tcPr>
            <w:tcW w:w="1355" w:type="dxa"/>
          </w:tcPr>
          <w:p w:rsidR="00E31901" w:rsidRPr="00A63793" w:rsidRDefault="00E31901" w:rsidP="00430078">
            <w:pPr>
              <w:spacing w:before="120" w:after="120"/>
              <w:jc w:val="center"/>
              <w:rPr>
                <w:b/>
                <w:bCs/>
              </w:rPr>
            </w:pPr>
            <w:r w:rsidRPr="00A63793">
              <w:rPr>
                <w:b/>
                <w:bCs/>
              </w:rPr>
              <w:t>Kč/ha</w:t>
            </w:r>
          </w:p>
        </w:tc>
        <w:tc>
          <w:tcPr>
            <w:tcW w:w="1355" w:type="dxa"/>
          </w:tcPr>
          <w:p w:rsidR="00E31901" w:rsidRPr="00A63793" w:rsidRDefault="00E31901" w:rsidP="00430078">
            <w:pPr>
              <w:spacing w:before="120" w:after="120"/>
              <w:jc w:val="center"/>
              <w:rPr>
                <w:b/>
                <w:bCs/>
              </w:rPr>
            </w:pPr>
            <w:r w:rsidRPr="00A63793">
              <w:rPr>
                <w:b/>
                <w:bCs/>
              </w:rPr>
              <w:t>Kč/ha</w:t>
            </w:r>
          </w:p>
        </w:tc>
      </w:tr>
      <w:tr w:rsidR="00E31901" w:rsidRPr="00A63793" w:rsidTr="00430078">
        <w:tc>
          <w:tcPr>
            <w:tcW w:w="6362" w:type="dxa"/>
          </w:tcPr>
          <w:p w:rsidR="00E31901" w:rsidRPr="00A63793" w:rsidRDefault="00E31901" w:rsidP="00430078">
            <w:pPr>
              <w:spacing w:line="280" w:lineRule="atLeast"/>
            </w:pPr>
            <w:r w:rsidRPr="00A63793">
              <w:rPr>
                <w:b/>
              </w:rPr>
              <w:t>Ztráta příjmu</w:t>
            </w:r>
            <w:r w:rsidRPr="00A63793">
              <w:rPr>
                <w:b/>
                <w:i/>
              </w:rPr>
              <w:t xml:space="preserve"> (</w:t>
            </w:r>
            <w:proofErr w:type="spellStart"/>
            <w:r w:rsidRPr="00A63793">
              <w:rPr>
                <w:b/>
                <w:i/>
              </w:rPr>
              <w:t>income</w:t>
            </w:r>
            <w:proofErr w:type="spellEnd"/>
            <w:r w:rsidRPr="00A63793">
              <w:rPr>
                <w:b/>
                <w:i/>
              </w:rPr>
              <w:t xml:space="preserve"> </w:t>
            </w:r>
            <w:proofErr w:type="spellStart"/>
            <w:r w:rsidRPr="00A63793">
              <w:rPr>
                <w:b/>
                <w:i/>
              </w:rPr>
              <w:t>foregone</w:t>
            </w:r>
            <w:proofErr w:type="spellEnd"/>
            <w:r w:rsidRPr="00A63793">
              <w:rPr>
                <w:b/>
                <w:i/>
              </w:rPr>
              <w:t>)</w:t>
            </w:r>
          </w:p>
        </w:tc>
        <w:tc>
          <w:tcPr>
            <w:tcW w:w="1355" w:type="dxa"/>
          </w:tcPr>
          <w:p w:rsidR="00E31901" w:rsidRPr="00A63793" w:rsidRDefault="00E31901" w:rsidP="00430078">
            <w:pPr>
              <w:spacing w:line="280" w:lineRule="atLeast"/>
            </w:pPr>
          </w:p>
        </w:tc>
        <w:tc>
          <w:tcPr>
            <w:tcW w:w="1355" w:type="dxa"/>
          </w:tcPr>
          <w:p w:rsidR="00E31901" w:rsidRPr="00A63793" w:rsidRDefault="00E31901" w:rsidP="00430078">
            <w:pPr>
              <w:spacing w:line="280" w:lineRule="atLeast"/>
            </w:pPr>
          </w:p>
        </w:tc>
      </w:tr>
      <w:tr w:rsidR="00E31901" w:rsidRPr="00A63793" w:rsidTr="00430078">
        <w:tc>
          <w:tcPr>
            <w:tcW w:w="6362" w:type="dxa"/>
          </w:tcPr>
          <w:p w:rsidR="00E31901" w:rsidRPr="00A63793" w:rsidRDefault="00E31901" w:rsidP="00430078">
            <w:pPr>
              <w:spacing w:line="280" w:lineRule="atLeast"/>
            </w:pPr>
            <w:r w:rsidRPr="00A63793">
              <w:t>Příspěvek na úhradu fixních nákladů a zisku – orná půda</w:t>
            </w:r>
            <w:r>
              <w:rPr>
                <w:rStyle w:val="Znakapoznpodarou"/>
              </w:rPr>
              <w:footnoteReference w:id="149"/>
            </w:r>
          </w:p>
        </w:tc>
        <w:tc>
          <w:tcPr>
            <w:tcW w:w="1355" w:type="dxa"/>
            <w:vAlign w:val="center"/>
          </w:tcPr>
          <w:p w:rsidR="00E31901" w:rsidRPr="00A63793" w:rsidRDefault="00E31901" w:rsidP="00430078">
            <w:pPr>
              <w:spacing w:line="280" w:lineRule="atLeast"/>
              <w:jc w:val="right"/>
            </w:pPr>
            <w:r w:rsidRPr="00A63793">
              <w:t>12 689</w:t>
            </w:r>
          </w:p>
        </w:tc>
        <w:tc>
          <w:tcPr>
            <w:tcW w:w="1355" w:type="dxa"/>
            <w:vAlign w:val="center"/>
          </w:tcPr>
          <w:p w:rsidR="00E31901" w:rsidRPr="00A63793" w:rsidRDefault="00E31901" w:rsidP="00430078">
            <w:pPr>
              <w:spacing w:line="280" w:lineRule="atLeast"/>
              <w:jc w:val="right"/>
            </w:pPr>
          </w:p>
        </w:tc>
      </w:tr>
      <w:tr w:rsidR="00E31901" w:rsidRPr="00A63793" w:rsidTr="00430078">
        <w:tc>
          <w:tcPr>
            <w:tcW w:w="6362" w:type="dxa"/>
          </w:tcPr>
          <w:p w:rsidR="00E31901" w:rsidRPr="00A63793" w:rsidRDefault="00E31901" w:rsidP="00430078">
            <w:pPr>
              <w:spacing w:line="280" w:lineRule="atLeast"/>
            </w:pPr>
            <w:r w:rsidRPr="00A63793">
              <w:t>Ztráta příjmu celkem</w:t>
            </w:r>
            <w:r w:rsidRPr="00A63793">
              <w:rPr>
                <w:rStyle w:val="Znakapoznpodarou"/>
              </w:rPr>
              <w:footnoteReference w:id="150"/>
            </w:r>
          </w:p>
        </w:tc>
        <w:tc>
          <w:tcPr>
            <w:tcW w:w="1355" w:type="dxa"/>
          </w:tcPr>
          <w:p w:rsidR="00E31901" w:rsidRPr="00A63793" w:rsidRDefault="00E31901" w:rsidP="00430078">
            <w:pPr>
              <w:spacing w:line="280" w:lineRule="atLeast"/>
              <w:jc w:val="right"/>
            </w:pPr>
          </w:p>
        </w:tc>
        <w:tc>
          <w:tcPr>
            <w:tcW w:w="1355" w:type="dxa"/>
          </w:tcPr>
          <w:p w:rsidR="00E31901" w:rsidRPr="00A63793" w:rsidRDefault="00E31901" w:rsidP="00430078">
            <w:pPr>
              <w:spacing w:line="280" w:lineRule="atLeast"/>
              <w:jc w:val="right"/>
            </w:pPr>
            <w:r w:rsidRPr="00A63793">
              <w:t>12 689</w:t>
            </w:r>
          </w:p>
        </w:tc>
      </w:tr>
      <w:tr w:rsidR="00E31901" w:rsidRPr="00A63793" w:rsidTr="00430078">
        <w:tc>
          <w:tcPr>
            <w:tcW w:w="6362" w:type="dxa"/>
          </w:tcPr>
          <w:p w:rsidR="00E31901" w:rsidRPr="00A63793" w:rsidRDefault="00E31901" w:rsidP="00430078">
            <w:pPr>
              <w:spacing w:line="280" w:lineRule="atLeast"/>
            </w:pPr>
            <w:r w:rsidRPr="00A63793">
              <w:rPr>
                <w:b/>
              </w:rPr>
              <w:t xml:space="preserve">Dodatečné náklady </w:t>
            </w:r>
            <w:r w:rsidRPr="00A63793">
              <w:rPr>
                <w:b/>
                <w:i/>
                <w:iCs/>
              </w:rPr>
              <w:t>(</w:t>
            </w:r>
            <w:proofErr w:type="spellStart"/>
            <w:r w:rsidRPr="00A63793">
              <w:rPr>
                <w:b/>
                <w:i/>
                <w:iCs/>
              </w:rPr>
              <w:t>additional</w:t>
            </w:r>
            <w:proofErr w:type="spellEnd"/>
            <w:r w:rsidRPr="00A63793">
              <w:rPr>
                <w:b/>
                <w:i/>
                <w:iCs/>
              </w:rPr>
              <w:t xml:space="preserve"> </w:t>
            </w:r>
            <w:proofErr w:type="spellStart"/>
            <w:r w:rsidRPr="00A63793">
              <w:rPr>
                <w:b/>
                <w:i/>
                <w:iCs/>
              </w:rPr>
              <w:t>costs</w:t>
            </w:r>
            <w:proofErr w:type="spellEnd"/>
            <w:r w:rsidRPr="00A63793">
              <w:rPr>
                <w:b/>
                <w:i/>
                <w:iCs/>
              </w:rPr>
              <w:t>)</w:t>
            </w:r>
          </w:p>
        </w:tc>
        <w:tc>
          <w:tcPr>
            <w:tcW w:w="1355" w:type="dxa"/>
          </w:tcPr>
          <w:p w:rsidR="00E31901" w:rsidRPr="00A63793" w:rsidRDefault="00E31901" w:rsidP="00430078">
            <w:pPr>
              <w:spacing w:line="280" w:lineRule="atLeast"/>
              <w:jc w:val="right"/>
            </w:pPr>
          </w:p>
        </w:tc>
        <w:tc>
          <w:tcPr>
            <w:tcW w:w="1355" w:type="dxa"/>
          </w:tcPr>
          <w:p w:rsidR="00E31901" w:rsidRPr="00A63793" w:rsidRDefault="00E31901" w:rsidP="00430078">
            <w:pPr>
              <w:spacing w:line="280" w:lineRule="atLeast"/>
              <w:jc w:val="right"/>
            </w:pPr>
          </w:p>
        </w:tc>
      </w:tr>
      <w:tr w:rsidR="00E31901" w:rsidRPr="00A63793" w:rsidTr="00430078">
        <w:tc>
          <w:tcPr>
            <w:tcW w:w="6362" w:type="dxa"/>
          </w:tcPr>
          <w:p w:rsidR="00E31901" w:rsidRPr="00A63793" w:rsidRDefault="00E31901" w:rsidP="00430078">
            <w:pPr>
              <w:spacing w:line="280" w:lineRule="atLeast"/>
            </w:pPr>
            <w:r w:rsidRPr="00A63793">
              <w:t>Dodatečné náklady na travní osivo</w:t>
            </w:r>
          </w:p>
        </w:tc>
        <w:tc>
          <w:tcPr>
            <w:tcW w:w="1355" w:type="dxa"/>
          </w:tcPr>
          <w:p w:rsidR="00E31901" w:rsidRPr="00A63793" w:rsidRDefault="00E31901" w:rsidP="00430078">
            <w:pPr>
              <w:spacing w:line="280" w:lineRule="atLeast"/>
              <w:jc w:val="right"/>
            </w:pPr>
            <w:r w:rsidRPr="00A63793">
              <w:t>1 877</w:t>
            </w:r>
          </w:p>
        </w:tc>
        <w:tc>
          <w:tcPr>
            <w:tcW w:w="1355" w:type="dxa"/>
          </w:tcPr>
          <w:p w:rsidR="00E31901" w:rsidRPr="00A63793" w:rsidRDefault="00E31901" w:rsidP="00430078">
            <w:pPr>
              <w:spacing w:line="280" w:lineRule="atLeast"/>
              <w:jc w:val="right"/>
            </w:pPr>
          </w:p>
        </w:tc>
      </w:tr>
      <w:tr w:rsidR="00E31901" w:rsidRPr="00A63793" w:rsidTr="00430078">
        <w:tc>
          <w:tcPr>
            <w:tcW w:w="6362" w:type="dxa"/>
          </w:tcPr>
          <w:p w:rsidR="00E31901" w:rsidRPr="00A63793" w:rsidRDefault="00E31901" w:rsidP="00430078">
            <w:pPr>
              <w:spacing w:line="280" w:lineRule="atLeast"/>
            </w:pPr>
            <w:r w:rsidRPr="00A63793">
              <w:t>Dodatečné náklady na zatravnění</w:t>
            </w:r>
            <w:r w:rsidRPr="00A63793">
              <w:rPr>
                <w:i/>
                <w:vertAlign w:val="superscript"/>
              </w:rPr>
              <w:footnoteReference w:id="151"/>
            </w:r>
          </w:p>
        </w:tc>
        <w:tc>
          <w:tcPr>
            <w:tcW w:w="1355" w:type="dxa"/>
          </w:tcPr>
          <w:p w:rsidR="00E31901" w:rsidRPr="00A63793" w:rsidRDefault="00E31901" w:rsidP="00430078">
            <w:pPr>
              <w:spacing w:line="280" w:lineRule="atLeast"/>
              <w:jc w:val="right"/>
            </w:pPr>
            <w:r w:rsidRPr="00A63793">
              <w:t>3 375</w:t>
            </w:r>
          </w:p>
        </w:tc>
        <w:tc>
          <w:tcPr>
            <w:tcW w:w="1355" w:type="dxa"/>
          </w:tcPr>
          <w:p w:rsidR="00E31901" w:rsidRPr="00A63793" w:rsidRDefault="00E31901" w:rsidP="00430078">
            <w:pPr>
              <w:spacing w:line="280" w:lineRule="atLeast"/>
              <w:jc w:val="right"/>
            </w:pPr>
          </w:p>
        </w:tc>
      </w:tr>
      <w:tr w:rsidR="00E31901" w:rsidRPr="00A63793" w:rsidTr="00430078">
        <w:tc>
          <w:tcPr>
            <w:tcW w:w="6362" w:type="dxa"/>
          </w:tcPr>
          <w:p w:rsidR="00E31901" w:rsidRPr="00A63793" w:rsidRDefault="00E31901" w:rsidP="00430078">
            <w:pPr>
              <w:spacing w:line="280" w:lineRule="atLeast"/>
            </w:pPr>
            <w:r w:rsidRPr="00A63793">
              <w:t>Dodatečné náklady zatravnění – přepočet</w:t>
            </w:r>
            <w:r w:rsidRPr="00A63793">
              <w:rPr>
                <w:i/>
                <w:vertAlign w:val="superscript"/>
              </w:rPr>
              <w:footnoteReference w:id="152"/>
            </w:r>
          </w:p>
        </w:tc>
        <w:tc>
          <w:tcPr>
            <w:tcW w:w="1355" w:type="dxa"/>
          </w:tcPr>
          <w:p w:rsidR="00E31901" w:rsidRPr="00A63793" w:rsidRDefault="00E31901" w:rsidP="00430078">
            <w:pPr>
              <w:spacing w:line="280" w:lineRule="atLeast"/>
              <w:jc w:val="right"/>
            </w:pPr>
          </w:p>
        </w:tc>
        <w:tc>
          <w:tcPr>
            <w:tcW w:w="1355" w:type="dxa"/>
          </w:tcPr>
          <w:p w:rsidR="00E31901" w:rsidRPr="00A63793" w:rsidRDefault="00E31901" w:rsidP="00430078">
            <w:pPr>
              <w:spacing w:line="280" w:lineRule="atLeast"/>
              <w:jc w:val="right"/>
            </w:pPr>
            <w:r w:rsidRPr="00A63793">
              <w:t>1 050</w:t>
            </w:r>
          </w:p>
        </w:tc>
      </w:tr>
      <w:tr w:rsidR="00E31901" w:rsidRPr="00A63793" w:rsidTr="00430078">
        <w:tc>
          <w:tcPr>
            <w:tcW w:w="6362" w:type="dxa"/>
          </w:tcPr>
          <w:p w:rsidR="00E31901" w:rsidRPr="00A63793" w:rsidRDefault="00E31901" w:rsidP="00430078">
            <w:pPr>
              <w:spacing w:line="280" w:lineRule="atLeast"/>
            </w:pPr>
            <w:r w:rsidRPr="00A63793">
              <w:t>Dodatečné náklady na práci mechanizace</w:t>
            </w:r>
            <w:r w:rsidRPr="00A63793">
              <w:rPr>
                <w:i/>
                <w:vertAlign w:val="superscript"/>
              </w:rPr>
              <w:footnoteReference w:id="153"/>
            </w:r>
          </w:p>
        </w:tc>
        <w:tc>
          <w:tcPr>
            <w:tcW w:w="1355" w:type="dxa"/>
          </w:tcPr>
          <w:p w:rsidR="00E31901" w:rsidRPr="00A63793" w:rsidRDefault="00E31901" w:rsidP="00430078">
            <w:pPr>
              <w:spacing w:line="280" w:lineRule="atLeast"/>
              <w:jc w:val="right"/>
            </w:pPr>
            <w:r w:rsidRPr="00A63793">
              <w:t>1 549</w:t>
            </w:r>
          </w:p>
        </w:tc>
        <w:tc>
          <w:tcPr>
            <w:tcW w:w="1355" w:type="dxa"/>
          </w:tcPr>
          <w:p w:rsidR="00E31901" w:rsidRPr="00A63793" w:rsidRDefault="00E31901" w:rsidP="00430078">
            <w:pPr>
              <w:spacing w:line="280" w:lineRule="atLeast"/>
              <w:jc w:val="right"/>
            </w:pPr>
          </w:p>
        </w:tc>
      </w:tr>
      <w:tr w:rsidR="00E31901" w:rsidRPr="00A63793" w:rsidTr="00430078">
        <w:tc>
          <w:tcPr>
            <w:tcW w:w="6362" w:type="dxa"/>
          </w:tcPr>
          <w:p w:rsidR="00E31901" w:rsidRPr="00A63793" w:rsidRDefault="00E31901" w:rsidP="00430078">
            <w:pPr>
              <w:spacing w:line="280" w:lineRule="atLeast"/>
            </w:pPr>
            <w:r w:rsidRPr="00A63793">
              <w:t>Dodatečné náklady celkem</w:t>
            </w:r>
          </w:p>
        </w:tc>
        <w:tc>
          <w:tcPr>
            <w:tcW w:w="1355" w:type="dxa"/>
          </w:tcPr>
          <w:p w:rsidR="00E31901" w:rsidRPr="00A63793" w:rsidRDefault="00E31901" w:rsidP="00430078">
            <w:pPr>
              <w:spacing w:line="280" w:lineRule="atLeast"/>
              <w:jc w:val="right"/>
            </w:pPr>
          </w:p>
        </w:tc>
        <w:tc>
          <w:tcPr>
            <w:tcW w:w="1355" w:type="dxa"/>
          </w:tcPr>
          <w:p w:rsidR="00E31901" w:rsidRPr="00A63793" w:rsidRDefault="00E31901" w:rsidP="00430078">
            <w:pPr>
              <w:spacing w:line="280" w:lineRule="atLeast"/>
              <w:jc w:val="right"/>
            </w:pPr>
            <w:r w:rsidRPr="00A63793">
              <w:t>2 599</w:t>
            </w:r>
          </w:p>
        </w:tc>
      </w:tr>
      <w:tr w:rsidR="00E31901" w:rsidRPr="00A63793" w:rsidTr="00430078">
        <w:tc>
          <w:tcPr>
            <w:tcW w:w="6362" w:type="dxa"/>
            <w:shd w:val="clear" w:color="auto" w:fill="C2D69B" w:themeFill="accent3" w:themeFillTint="99"/>
          </w:tcPr>
          <w:p w:rsidR="00E31901" w:rsidRPr="00A63793" w:rsidRDefault="00E31901" w:rsidP="00430078">
            <w:pPr>
              <w:spacing w:line="280" w:lineRule="atLeast"/>
              <w:rPr>
                <w:b/>
              </w:rPr>
            </w:pPr>
            <w:r w:rsidRPr="00A63793">
              <w:rPr>
                <w:b/>
              </w:rPr>
              <w:t>Ztráta příjmu a dodatečné náklady celkem</w:t>
            </w:r>
          </w:p>
        </w:tc>
        <w:tc>
          <w:tcPr>
            <w:tcW w:w="1355" w:type="dxa"/>
            <w:shd w:val="clear" w:color="auto" w:fill="C2D69B" w:themeFill="accent3" w:themeFillTint="99"/>
          </w:tcPr>
          <w:p w:rsidR="00E31901" w:rsidRPr="00A63793" w:rsidRDefault="00E31901" w:rsidP="00430078">
            <w:pPr>
              <w:spacing w:line="280" w:lineRule="atLeast"/>
              <w:jc w:val="right"/>
            </w:pPr>
          </w:p>
        </w:tc>
        <w:tc>
          <w:tcPr>
            <w:tcW w:w="1355" w:type="dxa"/>
            <w:shd w:val="clear" w:color="auto" w:fill="C2D69B" w:themeFill="accent3" w:themeFillTint="99"/>
          </w:tcPr>
          <w:p w:rsidR="00E31901" w:rsidRPr="00A63793" w:rsidRDefault="00E31901" w:rsidP="00430078">
            <w:pPr>
              <w:spacing w:line="280" w:lineRule="atLeast"/>
              <w:jc w:val="right"/>
              <w:rPr>
                <w:b/>
                <w:bCs/>
              </w:rPr>
            </w:pPr>
            <w:r w:rsidRPr="00A63793">
              <w:rPr>
                <w:b/>
                <w:bCs/>
              </w:rPr>
              <w:t>15 288</w:t>
            </w:r>
          </w:p>
        </w:tc>
      </w:tr>
    </w:tbl>
    <w:p w:rsidR="00E31901" w:rsidRPr="00A63793" w:rsidRDefault="00E31901" w:rsidP="00E31901">
      <w:pPr>
        <w:rPr>
          <w:b/>
          <w:bCs/>
          <w:u w:val="single"/>
        </w:rPr>
      </w:pPr>
      <w:r w:rsidRPr="00AD0B49">
        <w:rPr>
          <w:b/>
          <w:i/>
        </w:rPr>
        <w:t>S cílem zamezit dvojímu financování bude vyloučen souběh AEKO operace zatravňování a podpora v EZ</w:t>
      </w:r>
      <w:r>
        <w:rPr>
          <w:b/>
        </w:rPr>
        <w:t>.</w:t>
      </w:r>
    </w:p>
    <w:p w:rsidR="00E31901" w:rsidRDefault="00E31901" w:rsidP="00E31901">
      <w:pPr>
        <w:rPr>
          <w:b/>
          <w:i/>
        </w:rPr>
      </w:pPr>
      <w:r>
        <w:rPr>
          <w:b/>
          <w:i/>
        </w:rPr>
        <w:t>Při souběhu s oblastmi, kde zvláštní právní předpis zakazuje hnojit, dochází k odpočtu ve výši 2 224 Kč/ha.</w:t>
      </w:r>
    </w:p>
    <w:p w:rsidR="00E31901" w:rsidRDefault="00E31901" w:rsidP="00E31901">
      <w:pPr>
        <w:rPr>
          <w:b/>
          <w:i/>
        </w:rPr>
      </w:pPr>
      <w:r w:rsidRPr="001C67CE">
        <w:rPr>
          <w:b/>
          <w:i/>
        </w:rPr>
        <w:t xml:space="preserve">S cílem zamezit dvojímu financování </w:t>
      </w:r>
      <w:r>
        <w:rPr>
          <w:b/>
          <w:i/>
        </w:rPr>
        <w:t>v případě deklarování operace jako ekvivalentní podpoře v rámci přímých plateb na EFA bude  újma (tj. ztráta příjmu)</w:t>
      </w:r>
      <w:r w:rsidR="001B39B9">
        <w:rPr>
          <w:b/>
          <w:i/>
        </w:rPr>
        <w:t xml:space="preserve"> </w:t>
      </w:r>
      <w:r>
        <w:rPr>
          <w:b/>
          <w:i/>
        </w:rPr>
        <w:t>snížena o  12</w:t>
      </w:r>
      <w:r w:rsidR="00DB5F13">
        <w:rPr>
          <w:b/>
          <w:i/>
        </w:rPr>
        <w:t> </w:t>
      </w:r>
      <w:r>
        <w:rPr>
          <w:b/>
          <w:i/>
        </w:rPr>
        <w:t>689 Kč/ha.</w:t>
      </w:r>
    </w:p>
    <w:p w:rsidR="00E31901" w:rsidRDefault="00E31901" w:rsidP="00E31901">
      <w:pPr>
        <w:rPr>
          <w:b/>
          <w:i/>
        </w:rPr>
      </w:pPr>
    </w:p>
    <w:p w:rsidR="00E31901" w:rsidRDefault="00E31901" w:rsidP="00E31901"/>
    <w:sectPr w:rsidR="00E31901" w:rsidSect="009873E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345" w:rsidRDefault="003D2345" w:rsidP="00E31901">
      <w:r>
        <w:separator/>
      </w:r>
    </w:p>
  </w:endnote>
  <w:endnote w:type="continuationSeparator" w:id="0">
    <w:p w:rsidR="003D2345" w:rsidRDefault="003D2345" w:rsidP="00E3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41626"/>
      <w:docPartObj>
        <w:docPartGallery w:val="Page Numbers (Bottom of Page)"/>
        <w:docPartUnique/>
      </w:docPartObj>
    </w:sdtPr>
    <w:sdtEndPr>
      <w:rPr>
        <w:sz w:val="20"/>
        <w:szCs w:val="20"/>
      </w:rPr>
    </w:sdtEndPr>
    <w:sdtContent>
      <w:p w:rsidR="003D2345" w:rsidRPr="00D50BF6" w:rsidRDefault="00E876E8">
        <w:pPr>
          <w:pStyle w:val="Zpat"/>
          <w:jc w:val="center"/>
          <w:rPr>
            <w:sz w:val="20"/>
            <w:szCs w:val="20"/>
          </w:rPr>
        </w:pPr>
        <w:r w:rsidRPr="00D50BF6">
          <w:rPr>
            <w:sz w:val="20"/>
            <w:szCs w:val="20"/>
          </w:rPr>
          <w:fldChar w:fldCharType="begin"/>
        </w:r>
        <w:r w:rsidRPr="00D50BF6">
          <w:rPr>
            <w:sz w:val="20"/>
            <w:szCs w:val="20"/>
          </w:rPr>
          <w:instrText xml:space="preserve"> PAGE   \* MERGEFORMAT </w:instrText>
        </w:r>
        <w:r w:rsidRPr="00D50BF6">
          <w:rPr>
            <w:sz w:val="20"/>
            <w:szCs w:val="20"/>
          </w:rPr>
          <w:fldChar w:fldCharType="separate"/>
        </w:r>
        <w:r w:rsidR="00D50BF6">
          <w:rPr>
            <w:noProof/>
            <w:sz w:val="20"/>
            <w:szCs w:val="20"/>
          </w:rPr>
          <w:t>9</w:t>
        </w:r>
        <w:r w:rsidRPr="00D50BF6">
          <w:rPr>
            <w:noProof/>
            <w:sz w:val="20"/>
            <w:szCs w:val="20"/>
          </w:rPr>
          <w:fldChar w:fldCharType="end"/>
        </w:r>
      </w:p>
    </w:sdtContent>
  </w:sdt>
  <w:p w:rsidR="003D2345" w:rsidRDefault="003D234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345" w:rsidRDefault="003D2345" w:rsidP="00E31901">
      <w:r>
        <w:separator/>
      </w:r>
    </w:p>
  </w:footnote>
  <w:footnote w:type="continuationSeparator" w:id="0">
    <w:p w:rsidR="003D2345" w:rsidRDefault="003D2345" w:rsidP="00E31901">
      <w:r>
        <w:continuationSeparator/>
      </w:r>
    </w:p>
  </w:footnote>
  <w:footnote w:id="1">
    <w:p w:rsidR="003D2345" w:rsidRPr="0024736A" w:rsidRDefault="003D2345" w:rsidP="00E31901">
      <w:pPr>
        <w:pStyle w:val="Textpoznpodarou"/>
        <w:rPr>
          <w:sz w:val="18"/>
          <w:szCs w:val="18"/>
        </w:rPr>
      </w:pPr>
      <w:r w:rsidRPr="0024736A">
        <w:rPr>
          <w:rStyle w:val="Znakapoznpodarou"/>
          <w:sz w:val="18"/>
          <w:szCs w:val="18"/>
        </w:rPr>
        <w:footnoteRef/>
      </w:r>
      <w:r w:rsidRPr="0024736A">
        <w:rPr>
          <w:sz w:val="18"/>
          <w:szCs w:val="18"/>
        </w:rPr>
        <w:t xml:space="preserve"> </w:t>
      </w:r>
      <w:r>
        <w:rPr>
          <w:sz w:val="18"/>
          <w:szCs w:val="18"/>
        </w:rPr>
        <w:tab/>
        <w:t xml:space="preserve">V rámci </w:t>
      </w:r>
      <w:r w:rsidRPr="0024736A">
        <w:rPr>
          <w:sz w:val="18"/>
          <w:szCs w:val="18"/>
        </w:rPr>
        <w:t>AE</w:t>
      </w:r>
      <w:r>
        <w:rPr>
          <w:sz w:val="18"/>
          <w:szCs w:val="18"/>
        </w:rPr>
        <w:t>KO</w:t>
      </w:r>
      <w:r w:rsidRPr="0024736A">
        <w:rPr>
          <w:sz w:val="18"/>
          <w:szCs w:val="18"/>
        </w:rPr>
        <w:t xml:space="preserve"> </w:t>
      </w:r>
      <w:r>
        <w:rPr>
          <w:sz w:val="18"/>
          <w:szCs w:val="18"/>
        </w:rPr>
        <w:t>opatření nelze podporovat</w:t>
      </w:r>
      <w:r w:rsidRPr="0024736A">
        <w:rPr>
          <w:sz w:val="18"/>
          <w:szCs w:val="18"/>
        </w:rPr>
        <w:t xml:space="preserve"> činnost</w:t>
      </w:r>
      <w:r>
        <w:rPr>
          <w:sz w:val="18"/>
          <w:szCs w:val="18"/>
        </w:rPr>
        <w:t>i</w:t>
      </w:r>
      <w:r w:rsidRPr="0024736A">
        <w:rPr>
          <w:sz w:val="18"/>
          <w:szCs w:val="18"/>
        </w:rPr>
        <w:t>, kter</w:t>
      </w:r>
      <w:r>
        <w:rPr>
          <w:sz w:val="18"/>
          <w:szCs w:val="18"/>
        </w:rPr>
        <w:t>é se staly</w:t>
      </w:r>
      <w:r w:rsidRPr="0024736A">
        <w:rPr>
          <w:sz w:val="18"/>
          <w:szCs w:val="18"/>
        </w:rPr>
        <w:t xml:space="preserve"> běžnou praxí</w:t>
      </w:r>
      <w:r>
        <w:rPr>
          <w:sz w:val="18"/>
          <w:szCs w:val="18"/>
        </w:rPr>
        <w:t xml:space="preserve"> (tzn., že jsou vykonávány běžně i mimo AEKO závazky). Na</w:t>
      </w:r>
      <w:r w:rsidRPr="0024736A">
        <w:rPr>
          <w:sz w:val="18"/>
          <w:szCs w:val="18"/>
        </w:rPr>
        <w:t>př. nelze očekávat výraznou ztrátu příjmů z požadavku nižšího hnojení</w:t>
      </w:r>
      <w:r>
        <w:rPr>
          <w:sz w:val="18"/>
          <w:szCs w:val="18"/>
        </w:rPr>
        <w:t>,</w:t>
      </w:r>
      <w:r w:rsidRPr="0024736A">
        <w:rPr>
          <w:sz w:val="18"/>
          <w:szCs w:val="18"/>
        </w:rPr>
        <w:t xml:space="preserve"> pokud se běžně </w:t>
      </w:r>
      <w:r>
        <w:rPr>
          <w:sz w:val="18"/>
          <w:szCs w:val="18"/>
        </w:rPr>
        <w:t xml:space="preserve">(mimo oblasti s AEKO) </w:t>
      </w:r>
      <w:r w:rsidRPr="0024736A">
        <w:rPr>
          <w:sz w:val="18"/>
          <w:szCs w:val="18"/>
        </w:rPr>
        <w:t>také hnojí málo. Vstup do závazku nevyvolá změnu.</w:t>
      </w:r>
    </w:p>
  </w:footnote>
  <w:footnote w:id="2">
    <w:p w:rsidR="003D2345" w:rsidRPr="00160788" w:rsidRDefault="003D2345" w:rsidP="00E31901">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Podmínky podpory na zachování určitého hospodaření jsou nyní nově zpřísněny a specifikovány – viz. část „Doporučení Evropské komise k AE</w:t>
      </w:r>
      <w:r>
        <w:rPr>
          <w:sz w:val="18"/>
          <w:szCs w:val="18"/>
        </w:rPr>
        <w:t>K</w:t>
      </w:r>
      <w:r w:rsidRPr="00160788">
        <w:rPr>
          <w:sz w:val="18"/>
          <w:szCs w:val="18"/>
        </w:rPr>
        <w:t>O“.</w:t>
      </w:r>
    </w:p>
  </w:footnote>
  <w:footnote w:id="3">
    <w:p w:rsidR="003D2345" w:rsidRPr="00F33BAE" w:rsidRDefault="003D234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hyperlink r:id="rId1" w:history="1">
        <w:r w:rsidRPr="00F33BAE">
          <w:rPr>
            <w:rStyle w:val="Hypertextovodkaz"/>
            <w:sz w:val="18"/>
            <w:szCs w:val="18"/>
          </w:rPr>
          <w:t>http://www.uzei.cz/left-menu/databaze/nakladovost-zemedelskych-vyrobku.html</w:t>
        </w:r>
      </w:hyperlink>
    </w:p>
  </w:footnote>
  <w:footnote w:id="4">
    <w:p w:rsidR="003D2345" w:rsidRPr="00F33BAE" w:rsidRDefault="003D234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FADN = </w:t>
      </w:r>
      <w:proofErr w:type="spellStart"/>
      <w:r w:rsidRPr="00F33BAE">
        <w:rPr>
          <w:sz w:val="18"/>
          <w:szCs w:val="18"/>
        </w:rPr>
        <w:t>Farm</w:t>
      </w:r>
      <w:proofErr w:type="spellEnd"/>
      <w:r w:rsidRPr="00F33BAE">
        <w:rPr>
          <w:sz w:val="18"/>
          <w:szCs w:val="18"/>
        </w:rPr>
        <w:t xml:space="preserve"> </w:t>
      </w:r>
      <w:proofErr w:type="spellStart"/>
      <w:r w:rsidRPr="00F33BAE">
        <w:rPr>
          <w:sz w:val="18"/>
          <w:szCs w:val="18"/>
        </w:rPr>
        <w:t>Accountancy</w:t>
      </w:r>
      <w:proofErr w:type="spellEnd"/>
      <w:r w:rsidRPr="00F33BAE">
        <w:rPr>
          <w:sz w:val="18"/>
          <w:szCs w:val="18"/>
        </w:rPr>
        <w:t xml:space="preserve"> Data Network</w:t>
      </w:r>
    </w:p>
  </w:footnote>
  <w:footnote w:id="5">
    <w:p w:rsidR="003D2345" w:rsidRPr="00160788" w:rsidRDefault="003D234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hyperlink r:id="rId2" w:history="1">
        <w:r w:rsidRPr="00F33BAE">
          <w:rPr>
            <w:rStyle w:val="Hypertextovodkaz"/>
            <w:sz w:val="18"/>
            <w:szCs w:val="18"/>
          </w:rPr>
          <w:t>http://www.agronormativy.cz/</w:t>
        </w:r>
      </w:hyperlink>
    </w:p>
  </w:footnote>
  <w:footnote w:id="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3" w:history="1">
        <w:r w:rsidRPr="00160788">
          <w:rPr>
            <w:rStyle w:val="Hypertextovodkaz"/>
            <w:sz w:val="18"/>
            <w:szCs w:val="18"/>
          </w:rPr>
          <w:t>http://www.vuzt.cz/index.php?I=A60</w:t>
        </w:r>
      </w:hyperlink>
    </w:p>
  </w:footnote>
  <w:footnote w:id="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4" w:history="1">
        <w:r w:rsidRPr="00160788">
          <w:rPr>
            <w:rStyle w:val="Hypertextovodkaz"/>
            <w:sz w:val="18"/>
            <w:szCs w:val="18"/>
          </w:rPr>
          <w:t>http://www.rts.cz/sborniky.html</w:t>
        </w:r>
      </w:hyperlink>
    </w:p>
  </w:footnote>
  <w:footnote w:id="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hyperlink r:id="rId5" w:history="1">
        <w:r w:rsidRPr="00160788">
          <w:rPr>
            <w:rStyle w:val="Hypertextovodkaz"/>
            <w:sz w:val="18"/>
            <w:szCs w:val="18"/>
          </w:rPr>
          <w:t>www.dotace.nature.cz/ppk-programy.html</w:t>
        </w:r>
      </w:hyperlink>
    </w:p>
    <w:p w:rsidR="003D2345" w:rsidRPr="00160788" w:rsidRDefault="003D2345" w:rsidP="00E31901">
      <w:pPr>
        <w:pStyle w:val="Textpoznpodarou"/>
        <w:spacing w:before="0"/>
        <w:rPr>
          <w:sz w:val="18"/>
          <w:szCs w:val="18"/>
        </w:rPr>
      </w:pPr>
    </w:p>
  </w:footnote>
  <w:footnote w:id="9">
    <w:p w:rsidR="003D2345" w:rsidRPr="00F33BAE" w:rsidRDefault="003D2345" w:rsidP="00E31901">
      <w:pPr>
        <w:pStyle w:val="Textpoznpodarou"/>
        <w:spacing w:before="0"/>
        <w:rPr>
          <w:sz w:val="18"/>
          <w:szCs w:val="18"/>
        </w:rPr>
      </w:pPr>
      <w:r w:rsidRPr="00F33BAE">
        <w:rPr>
          <w:rStyle w:val="Znakapoznpodarou"/>
          <w:sz w:val="18"/>
          <w:szCs w:val="18"/>
        </w:rPr>
        <w:footnoteRef/>
      </w:r>
      <w:r w:rsidRPr="00F33BAE">
        <w:rPr>
          <w:sz w:val="18"/>
          <w:szCs w:val="18"/>
        </w:rPr>
        <w:t xml:space="preserve"> </w:t>
      </w:r>
      <w:r w:rsidRPr="00F33BAE">
        <w:rPr>
          <w:sz w:val="18"/>
          <w:szCs w:val="18"/>
        </w:rPr>
        <w:tab/>
        <w:t>V Metodice jsou hodnoty zaokrouhleny na celá čísla.</w:t>
      </w:r>
    </w:p>
  </w:footnote>
  <w:footnote w:id="10">
    <w:p w:rsidR="003D2345" w:rsidRPr="00F33BAE" w:rsidRDefault="003D2345" w:rsidP="00E31901">
      <w:pPr>
        <w:pStyle w:val="Textpoznpodarou"/>
        <w:spacing w:before="0"/>
        <w:rPr>
          <w:sz w:val="18"/>
          <w:szCs w:val="18"/>
        </w:rPr>
      </w:pPr>
      <w:r w:rsidRPr="00F33BAE">
        <w:rPr>
          <w:i w:val="0"/>
          <w:sz w:val="18"/>
          <w:szCs w:val="18"/>
          <w:vertAlign w:val="superscript"/>
        </w:rPr>
        <w:footnoteRef/>
      </w:r>
      <w:r w:rsidRPr="00F33BAE">
        <w:rPr>
          <w:sz w:val="18"/>
          <w:szCs w:val="18"/>
        </w:rPr>
        <w:t xml:space="preserve"> </w:t>
      </w:r>
      <w:r w:rsidRPr="00F33BAE">
        <w:rPr>
          <w:sz w:val="18"/>
          <w:szCs w:val="18"/>
        </w:rPr>
        <w:tab/>
        <w:t>Dojnice představuje 1 VDJ</w:t>
      </w:r>
      <w:r>
        <w:rPr>
          <w:sz w:val="18"/>
          <w:szCs w:val="18"/>
        </w:rPr>
        <w:t>.</w:t>
      </w:r>
      <w:r w:rsidRPr="00F33BAE">
        <w:rPr>
          <w:sz w:val="18"/>
          <w:szCs w:val="18"/>
        </w:rPr>
        <w:t xml:space="preserve"> , </w:t>
      </w:r>
    </w:p>
  </w:footnote>
  <w:footnote w:id="11">
    <w:p w:rsidR="003D2345" w:rsidRPr="003F796C"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3F796C">
        <w:rPr>
          <w:sz w:val="18"/>
          <w:szCs w:val="18"/>
        </w:rPr>
        <w:t>Výkrm skotu 0,6 VDJ</w:t>
      </w:r>
    </w:p>
  </w:footnote>
  <w:footnote w:id="12">
    <w:p w:rsidR="003D2345" w:rsidRPr="003F796C"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3F796C">
        <w:rPr>
          <w:sz w:val="18"/>
          <w:szCs w:val="18"/>
        </w:rPr>
        <w:t>KBTPM s teletem 1,2 VDJ (1 VDJ + 0,2 VDJ za tele do odstavu).</w:t>
      </w:r>
    </w:p>
  </w:footnote>
  <w:footnote w:id="13">
    <w:p w:rsidR="003D2345" w:rsidRDefault="003D2345" w:rsidP="00E31901">
      <w:pPr>
        <w:pStyle w:val="Textpoznpodarou"/>
      </w:pPr>
      <w:r>
        <w:rPr>
          <w:rStyle w:val="Znakapoznpodarou"/>
        </w:rPr>
        <w:footnoteRef/>
      </w:r>
      <w:r>
        <w:t xml:space="preserve"> Zdroj: ČSÚ, průměr hrubé hodinové mzdy v zemědělství včetně odvodů za roky 2011-2013.</w:t>
      </w:r>
    </w:p>
  </w:footnote>
  <w:footnote w:id="14">
    <w:p w:rsidR="003D2345" w:rsidRPr="006C2CDE" w:rsidRDefault="003D2345" w:rsidP="00E31901">
      <w:pPr>
        <w:pStyle w:val="Textpoznpodarou"/>
        <w:spacing w:before="0"/>
      </w:pPr>
      <w:r w:rsidRPr="00F33BAE">
        <w:rPr>
          <w:rStyle w:val="Znakapoznpodarou"/>
          <w:sz w:val="18"/>
          <w:szCs w:val="18"/>
        </w:rPr>
        <w:footnoteRef/>
      </w:r>
      <w:r w:rsidRPr="00F33BAE">
        <w:rPr>
          <w:sz w:val="18"/>
          <w:szCs w:val="18"/>
        </w:rPr>
        <w:t xml:space="preserve"> </w:t>
      </w:r>
      <w:r w:rsidRPr="00F33BAE">
        <w:rPr>
          <w:sz w:val="18"/>
          <w:szCs w:val="18"/>
        </w:rPr>
        <w:tab/>
        <w:t>Koeficienty přepočtu kategorií zvířat dle PRV 2014-2020</w:t>
      </w:r>
    </w:p>
  </w:footnote>
  <w:footnote w:id="1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Svaz pro integrované systémy pěstování ovoce</w:t>
      </w:r>
    </w:p>
  </w:footnote>
  <w:footnote w:id="1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proofErr w:type="spellStart"/>
      <w:r w:rsidRPr="00160788">
        <w:rPr>
          <w:sz w:val="18"/>
          <w:szCs w:val="18"/>
        </w:rPr>
        <w:t>Ekovín</w:t>
      </w:r>
      <w:proofErr w:type="spellEnd"/>
      <w:r w:rsidRPr="00160788">
        <w:rPr>
          <w:sz w:val="18"/>
          <w:szCs w:val="18"/>
        </w:rPr>
        <w:t>, Svaz integrované a ekologické produkce révy vinné</w:t>
      </w:r>
    </w:p>
  </w:footnote>
  <w:footnote w:id="1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sidRPr="00160788">
        <w:rPr>
          <w:rFonts w:cs="Arial"/>
          <w:sz w:val="18"/>
          <w:szCs w:val="18"/>
        </w:rPr>
        <w:t>Zelinářská unie Čech a Moravy</w:t>
      </w:r>
    </w:p>
  </w:footnote>
  <w:footnote w:id="1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signalizaci a monitoring zahrnují jednak náklad na odbornou pracovní sílu, příp. odbornou poradenskou službu, která provádí vyhodnocování získaných údajů a poradenství. Průměrné roční náklady činí cca 60</w:t>
      </w:r>
      <w:r>
        <w:rPr>
          <w:sz w:val="18"/>
          <w:szCs w:val="18"/>
        </w:rPr>
        <w:t> </w:t>
      </w:r>
      <w:r w:rsidRPr="00160788">
        <w:rPr>
          <w:sz w:val="18"/>
          <w:szCs w:val="18"/>
        </w:rPr>
        <w:t>000</w:t>
      </w:r>
      <w:r>
        <w:rPr>
          <w:sz w:val="18"/>
          <w:szCs w:val="18"/>
        </w:rPr>
        <w:t xml:space="preserve"> </w:t>
      </w:r>
      <w:r w:rsidRPr="00160788">
        <w:rPr>
          <w:sz w:val="18"/>
          <w:szCs w:val="18"/>
        </w:rPr>
        <w:t>Kč na podnik, což při průměrné výměře podniku (40 ha), představuje částku 1 500 Kč/ha.</w:t>
      </w:r>
      <w:r>
        <w:rPr>
          <w:sz w:val="18"/>
          <w:szCs w:val="18"/>
        </w:rPr>
        <w:t xml:space="preserve"> Šetření o průměrných nákladech navíc provedeno Ovocnářskou unií v roce 2012.</w:t>
      </w:r>
      <w:r w:rsidRPr="00160788">
        <w:rPr>
          <w:sz w:val="18"/>
          <w:szCs w:val="18"/>
        </w:rPr>
        <w:t xml:space="preserve">  </w:t>
      </w:r>
    </w:p>
  </w:footnote>
  <w:footnote w:id="1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zahrnují náklady na povinné rozbory půdy a plodů a celkem činí (98</w:t>
      </w:r>
      <w:r>
        <w:rPr>
          <w:sz w:val="18"/>
          <w:szCs w:val="18"/>
        </w:rPr>
        <w:t xml:space="preserve"> </w:t>
      </w:r>
      <w:r w:rsidRPr="00160788">
        <w:rPr>
          <w:sz w:val="18"/>
          <w:szCs w:val="18"/>
        </w:rPr>
        <w:t>+</w:t>
      </w:r>
      <w:r>
        <w:rPr>
          <w:sz w:val="18"/>
          <w:szCs w:val="18"/>
        </w:rPr>
        <w:t xml:space="preserve"> </w:t>
      </w:r>
      <w:r w:rsidRPr="00160788">
        <w:rPr>
          <w:sz w:val="18"/>
          <w:szCs w:val="18"/>
        </w:rPr>
        <w:t xml:space="preserve">166=264). Rozbor půdy se provádí min.1 x za 5 let </w:t>
      </w:r>
      <w:r>
        <w:rPr>
          <w:sz w:val="18"/>
          <w:szCs w:val="18"/>
        </w:rPr>
        <w:t xml:space="preserve">z každého půdního bloku (což odpovídá v průměru </w:t>
      </w:r>
      <w:r w:rsidRPr="00160788">
        <w:rPr>
          <w:sz w:val="18"/>
          <w:szCs w:val="18"/>
        </w:rPr>
        <w:t>na každé započaté 3 ha</w:t>
      </w:r>
      <w:r>
        <w:rPr>
          <w:sz w:val="18"/>
          <w:szCs w:val="18"/>
        </w:rPr>
        <w:t>)</w:t>
      </w:r>
      <w:r w:rsidRPr="00160788">
        <w:rPr>
          <w:sz w:val="18"/>
          <w:szCs w:val="18"/>
        </w:rPr>
        <w:t>, což při ceně rozboru 1 474 Kč/rozbor včetně odběru činí (1 474/3/5)=98 Kč/ha. Rozbor plodů se provádí každoročně, přičemž v průměru 1 vzorek připadá na 13 ha, což při ceně rozboru 2 155 Kč/rozbor včetně odběru činí (2 155/13)=166 Kč/ha.</w:t>
      </w:r>
      <w:r>
        <w:rPr>
          <w:sz w:val="18"/>
          <w:szCs w:val="18"/>
        </w:rPr>
        <w:t xml:space="preserve"> Šetření o průměrných nákladech navíc v IP podnicích bylo provedeno v roce 2012.</w:t>
      </w:r>
      <w:r w:rsidRPr="00160788">
        <w:rPr>
          <w:sz w:val="18"/>
          <w:szCs w:val="18"/>
        </w:rPr>
        <w:t xml:space="preserve">  </w:t>
      </w:r>
    </w:p>
  </w:footnote>
  <w:footnote w:id="2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introdukci dravého roztoče </w:t>
      </w:r>
      <w:proofErr w:type="spellStart"/>
      <w:r w:rsidRPr="00160788">
        <w:rPr>
          <w:sz w:val="18"/>
          <w:szCs w:val="18"/>
        </w:rPr>
        <w:t>Typhlodromus</w:t>
      </w:r>
      <w:proofErr w:type="spellEnd"/>
      <w:r w:rsidRPr="00160788">
        <w:rPr>
          <w:sz w:val="18"/>
          <w:szCs w:val="18"/>
        </w:rPr>
        <w:t xml:space="preserve"> </w:t>
      </w:r>
      <w:proofErr w:type="spellStart"/>
      <w:r w:rsidRPr="00160788">
        <w:rPr>
          <w:sz w:val="18"/>
          <w:szCs w:val="18"/>
        </w:rPr>
        <w:t>pyri</w:t>
      </w:r>
      <w:proofErr w:type="spellEnd"/>
      <w:r w:rsidRPr="00160788">
        <w:rPr>
          <w:sz w:val="18"/>
          <w:szCs w:val="18"/>
        </w:rPr>
        <w:t xml:space="preserve"> a ušetřených nákladů na akaricidy, tj. 2</w:t>
      </w:r>
      <w:r>
        <w:rPr>
          <w:sz w:val="18"/>
          <w:szCs w:val="18"/>
        </w:rPr>
        <w:t> </w:t>
      </w:r>
      <w:r w:rsidRPr="00160788">
        <w:rPr>
          <w:sz w:val="18"/>
          <w:szCs w:val="18"/>
        </w:rPr>
        <w:t>215</w:t>
      </w:r>
      <w:r>
        <w:rPr>
          <w:sz w:val="18"/>
          <w:szCs w:val="18"/>
        </w:rPr>
        <w:t xml:space="preserve"> </w:t>
      </w:r>
      <w:r w:rsidRPr="00160788">
        <w:rPr>
          <w:sz w:val="18"/>
          <w:szCs w:val="18"/>
        </w:rPr>
        <w:t>-</w:t>
      </w:r>
      <w:r>
        <w:rPr>
          <w:sz w:val="18"/>
          <w:szCs w:val="18"/>
        </w:rPr>
        <w:t xml:space="preserve"> </w:t>
      </w:r>
      <w:r w:rsidRPr="00160788">
        <w:rPr>
          <w:sz w:val="18"/>
          <w:szCs w:val="18"/>
        </w:rPr>
        <w:t>1 470 = 745</w:t>
      </w:r>
      <w:r>
        <w:rPr>
          <w:sz w:val="18"/>
          <w:szCs w:val="18"/>
        </w:rPr>
        <w:t>Kč</w:t>
      </w:r>
      <w:r w:rsidRPr="00160788">
        <w:rPr>
          <w:sz w:val="18"/>
          <w:szCs w:val="18"/>
        </w:rPr>
        <w:t>.  K zavedení dravého roztoče je třeba 1</w:t>
      </w:r>
      <w:r>
        <w:rPr>
          <w:sz w:val="18"/>
          <w:szCs w:val="18"/>
        </w:rPr>
        <w:t xml:space="preserve"> </w:t>
      </w:r>
      <w:r w:rsidRPr="00160788">
        <w:rPr>
          <w:sz w:val="18"/>
          <w:szCs w:val="18"/>
        </w:rPr>
        <w:t>000 až 1</w:t>
      </w:r>
      <w:r>
        <w:rPr>
          <w:sz w:val="18"/>
          <w:szCs w:val="18"/>
        </w:rPr>
        <w:t xml:space="preserve"> </w:t>
      </w:r>
      <w:r w:rsidRPr="00160788">
        <w:rPr>
          <w:sz w:val="18"/>
          <w:szCs w:val="18"/>
        </w:rPr>
        <w:t>500 pásků/ha vinice, což při ceně 443 Kč  50 pásků činí 11 075 Kč/ha. Introdukce se provádí 1x za životnost vinice resp. závazek, tedy děleno pěti (11 075/5 = 2</w:t>
      </w:r>
      <w:r>
        <w:rPr>
          <w:sz w:val="18"/>
          <w:szCs w:val="18"/>
        </w:rPr>
        <w:t> </w:t>
      </w:r>
      <w:r w:rsidRPr="00160788">
        <w:rPr>
          <w:sz w:val="18"/>
          <w:szCs w:val="18"/>
        </w:rPr>
        <w:t>215</w:t>
      </w:r>
      <w:r>
        <w:rPr>
          <w:sz w:val="18"/>
          <w:szCs w:val="18"/>
        </w:rPr>
        <w:t xml:space="preserve"> Kč</w:t>
      </w:r>
      <w:r w:rsidRPr="00160788">
        <w:rPr>
          <w:sz w:val="18"/>
          <w:szCs w:val="18"/>
        </w:rPr>
        <w:t>). Úspora při vyloučení akaricidů je vypočtena jako průměr ceny dvou nejčastěji používaných postřiků (</w:t>
      </w:r>
      <w:proofErr w:type="spellStart"/>
      <w:r w:rsidRPr="00160788">
        <w:rPr>
          <w:sz w:val="18"/>
          <w:szCs w:val="18"/>
        </w:rPr>
        <w:t>Omite</w:t>
      </w:r>
      <w:proofErr w:type="spellEnd"/>
      <w:r w:rsidRPr="00160788">
        <w:rPr>
          <w:sz w:val="18"/>
          <w:szCs w:val="18"/>
        </w:rPr>
        <w:t xml:space="preserve"> a </w:t>
      </w:r>
      <w:proofErr w:type="spellStart"/>
      <w:r w:rsidRPr="00160788">
        <w:rPr>
          <w:sz w:val="18"/>
          <w:szCs w:val="18"/>
        </w:rPr>
        <w:t>Sanmite</w:t>
      </w:r>
      <w:proofErr w:type="spellEnd"/>
      <w:r w:rsidRPr="00160788">
        <w:rPr>
          <w:sz w:val="18"/>
          <w:szCs w:val="18"/>
        </w:rPr>
        <w:t>) ve výši 1 470 Kč/ha. Náklady aplikace jsou považovány za srovnatelné, proto nejsou započteny.</w:t>
      </w:r>
    </w:p>
  </w:footnote>
  <w:footnote w:id="2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„biopreparáty“ a ušetřených nákladů na insekticidy, tj. 1</w:t>
      </w:r>
      <w:r>
        <w:rPr>
          <w:sz w:val="18"/>
          <w:szCs w:val="18"/>
        </w:rPr>
        <w:t> </w:t>
      </w:r>
      <w:r w:rsidRPr="00160788">
        <w:rPr>
          <w:sz w:val="18"/>
          <w:szCs w:val="18"/>
        </w:rPr>
        <w:t>924</w:t>
      </w:r>
      <w:r>
        <w:rPr>
          <w:sz w:val="18"/>
          <w:szCs w:val="18"/>
        </w:rPr>
        <w:t xml:space="preserve"> </w:t>
      </w:r>
      <w:r w:rsidRPr="00160788">
        <w:rPr>
          <w:sz w:val="18"/>
          <w:szCs w:val="18"/>
        </w:rPr>
        <w:t>-</w:t>
      </w:r>
      <w:r>
        <w:rPr>
          <w:sz w:val="18"/>
          <w:szCs w:val="18"/>
        </w:rPr>
        <w:t xml:space="preserve"> </w:t>
      </w:r>
      <w:r w:rsidRPr="00160788">
        <w:rPr>
          <w:sz w:val="18"/>
          <w:szCs w:val="18"/>
        </w:rPr>
        <w:t xml:space="preserve">758 = 1 </w:t>
      </w:r>
      <w:r>
        <w:rPr>
          <w:sz w:val="18"/>
          <w:szCs w:val="18"/>
        </w:rPr>
        <w:t>166 Kč.  Náklady na „biopreparáty</w:t>
      </w:r>
      <w:r w:rsidRPr="00160788">
        <w:rPr>
          <w:sz w:val="18"/>
          <w:szCs w:val="18"/>
        </w:rPr>
        <w:t xml:space="preserve"> jsou vypočteny jako průměr cen preparátu na bázi </w:t>
      </w:r>
      <w:proofErr w:type="spellStart"/>
      <w:r w:rsidRPr="00160788">
        <w:rPr>
          <w:sz w:val="18"/>
          <w:szCs w:val="18"/>
        </w:rPr>
        <w:t>Bacilus</w:t>
      </w:r>
      <w:proofErr w:type="spellEnd"/>
      <w:r w:rsidRPr="00160788">
        <w:rPr>
          <w:sz w:val="18"/>
          <w:szCs w:val="18"/>
        </w:rPr>
        <w:t xml:space="preserve"> </w:t>
      </w:r>
      <w:proofErr w:type="spellStart"/>
      <w:r w:rsidRPr="00160788">
        <w:rPr>
          <w:sz w:val="18"/>
          <w:szCs w:val="18"/>
        </w:rPr>
        <w:t>thuringiensis</w:t>
      </w:r>
      <w:proofErr w:type="spellEnd"/>
      <w:r w:rsidRPr="00160788">
        <w:rPr>
          <w:sz w:val="18"/>
          <w:szCs w:val="18"/>
        </w:rPr>
        <w:t xml:space="preserve">, přípravků na bázi účinné látky </w:t>
      </w:r>
      <w:proofErr w:type="spellStart"/>
      <w:r w:rsidRPr="00160788">
        <w:rPr>
          <w:sz w:val="18"/>
          <w:szCs w:val="18"/>
        </w:rPr>
        <w:t>spinosad</w:t>
      </w:r>
      <w:proofErr w:type="spellEnd"/>
      <w:r w:rsidRPr="00160788">
        <w:rPr>
          <w:sz w:val="18"/>
          <w:szCs w:val="18"/>
        </w:rPr>
        <w:t xml:space="preserve"> či </w:t>
      </w:r>
      <w:proofErr w:type="spellStart"/>
      <w:r w:rsidRPr="00160788">
        <w:rPr>
          <w:sz w:val="18"/>
          <w:szCs w:val="18"/>
        </w:rPr>
        <w:t>methoxyfenozid</w:t>
      </w:r>
      <w:proofErr w:type="spellEnd"/>
      <w:r w:rsidRPr="00160788">
        <w:rPr>
          <w:sz w:val="18"/>
          <w:szCs w:val="18"/>
        </w:rPr>
        <w:t xml:space="preserve"> a feromonového matení obalečů. Náklady aplikace jsou považovány za srovnatelné, proto nejsou započteny.</w:t>
      </w:r>
      <w:r w:rsidRPr="00A00B22">
        <w:rPr>
          <w:sz w:val="18"/>
          <w:szCs w:val="18"/>
        </w:rPr>
        <w:t xml:space="preserve"> </w:t>
      </w:r>
      <w:r>
        <w:rPr>
          <w:sz w:val="18"/>
          <w:szCs w:val="18"/>
        </w:rPr>
        <w:t>Šetření o průměrných nákladech navíc v IP podnicích bylo provedeno v roce 2012.</w:t>
      </w:r>
    </w:p>
  </w:footnote>
  <w:footnote w:id="2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mechanickou kultivaci </w:t>
      </w:r>
      <w:proofErr w:type="spellStart"/>
      <w:r w:rsidRPr="00160788">
        <w:rPr>
          <w:sz w:val="18"/>
          <w:szCs w:val="18"/>
        </w:rPr>
        <w:t>příkmenného</w:t>
      </w:r>
      <w:proofErr w:type="spellEnd"/>
      <w:r w:rsidRPr="00160788">
        <w:rPr>
          <w:sz w:val="18"/>
          <w:szCs w:val="18"/>
        </w:rPr>
        <w:t xml:space="preserve"> pásu vinice a ušetřených nákladů na jednu pásovou aplikaci herbicidu, tj. 3</w:t>
      </w:r>
      <w:r>
        <w:rPr>
          <w:sz w:val="18"/>
          <w:szCs w:val="18"/>
        </w:rPr>
        <w:t> </w:t>
      </w:r>
      <w:r w:rsidRPr="00160788">
        <w:rPr>
          <w:sz w:val="18"/>
          <w:szCs w:val="18"/>
        </w:rPr>
        <w:t>391</w:t>
      </w:r>
      <w:r>
        <w:rPr>
          <w:sz w:val="18"/>
          <w:szCs w:val="18"/>
        </w:rPr>
        <w:t xml:space="preserve"> </w:t>
      </w:r>
      <w:r w:rsidRPr="00160788">
        <w:rPr>
          <w:sz w:val="18"/>
          <w:szCs w:val="18"/>
        </w:rPr>
        <w:t>-</w:t>
      </w:r>
      <w:r>
        <w:rPr>
          <w:sz w:val="18"/>
          <w:szCs w:val="18"/>
        </w:rPr>
        <w:t xml:space="preserve"> </w:t>
      </w:r>
      <w:r w:rsidRPr="00160788">
        <w:rPr>
          <w:sz w:val="18"/>
          <w:szCs w:val="18"/>
        </w:rPr>
        <w:t>1 138 = 2</w:t>
      </w:r>
      <w:r>
        <w:rPr>
          <w:sz w:val="18"/>
          <w:szCs w:val="18"/>
        </w:rPr>
        <w:t> </w:t>
      </w:r>
      <w:r w:rsidRPr="00160788">
        <w:rPr>
          <w:sz w:val="18"/>
          <w:szCs w:val="18"/>
        </w:rPr>
        <w:t>253</w:t>
      </w:r>
      <w:r>
        <w:rPr>
          <w:sz w:val="18"/>
          <w:szCs w:val="18"/>
        </w:rPr>
        <w:t xml:space="preserve"> Kč</w:t>
      </w:r>
      <w:r w:rsidRPr="00160788">
        <w:rPr>
          <w:sz w:val="18"/>
          <w:szCs w:val="18"/>
        </w:rPr>
        <w:t xml:space="preserve">. Náklady na mechanickou kultivaci odpovídají nákladům na kypření půdy ve vinicích (jednostrannou resp. oboustrannou sekcí) dle </w:t>
      </w:r>
      <w:proofErr w:type="spellStart"/>
      <w:r w:rsidRPr="00160788">
        <w:rPr>
          <w:sz w:val="18"/>
          <w:szCs w:val="18"/>
        </w:rPr>
        <w:t>Agronormativů</w:t>
      </w:r>
      <w:proofErr w:type="spellEnd"/>
      <w:r w:rsidRPr="00160788">
        <w:rPr>
          <w:sz w:val="18"/>
          <w:szCs w:val="18"/>
        </w:rPr>
        <w:t xml:space="preserve"> - technologie vinice. Úspora při vyloučení jedné aplikace herbicidů je vypočtena jako průměr ceny dvou nejčastěji používaných postřiků (</w:t>
      </w:r>
      <w:proofErr w:type="spellStart"/>
      <w:r w:rsidRPr="00160788">
        <w:rPr>
          <w:sz w:val="18"/>
          <w:szCs w:val="18"/>
        </w:rPr>
        <w:t>Round</w:t>
      </w:r>
      <w:r>
        <w:rPr>
          <w:sz w:val="18"/>
          <w:szCs w:val="18"/>
        </w:rPr>
        <w:t>u</w:t>
      </w:r>
      <w:r w:rsidRPr="00160788">
        <w:rPr>
          <w:sz w:val="18"/>
          <w:szCs w:val="18"/>
        </w:rPr>
        <w:t>p</w:t>
      </w:r>
      <w:proofErr w:type="spellEnd"/>
      <w:r w:rsidRPr="00160788">
        <w:rPr>
          <w:sz w:val="18"/>
          <w:szCs w:val="18"/>
        </w:rPr>
        <w:t xml:space="preserve"> Klasik a Basta) včetně jejich aplikace.</w:t>
      </w:r>
    </w:p>
  </w:footnote>
  <w:footnote w:id="2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zahrnují cenu doporučeného osiva (3 131 Kč/ha) a mechanizační náklady na vysetí směsi v každém druhém </w:t>
      </w:r>
      <w:proofErr w:type="spellStart"/>
      <w:r w:rsidRPr="00160788">
        <w:rPr>
          <w:sz w:val="18"/>
          <w:szCs w:val="18"/>
        </w:rPr>
        <w:t>meziřadí</w:t>
      </w:r>
      <w:proofErr w:type="spellEnd"/>
      <w:r w:rsidRPr="00160788">
        <w:rPr>
          <w:sz w:val="18"/>
          <w:szCs w:val="18"/>
        </w:rPr>
        <w:t xml:space="preserve"> vinice (orba, předseťová příprava půdy a setí = 2 142 Kč/ha). Ozelenění </w:t>
      </w:r>
      <w:proofErr w:type="spellStart"/>
      <w:r w:rsidRPr="00160788">
        <w:rPr>
          <w:sz w:val="18"/>
          <w:szCs w:val="18"/>
        </w:rPr>
        <w:t>meziřadí</w:t>
      </w:r>
      <w:proofErr w:type="spellEnd"/>
      <w:r w:rsidRPr="00160788">
        <w:rPr>
          <w:sz w:val="18"/>
          <w:szCs w:val="18"/>
        </w:rPr>
        <w:t xml:space="preserve"> se provádí 1x za závazek, tj. děleno pěti (3</w:t>
      </w:r>
      <w:r>
        <w:rPr>
          <w:sz w:val="18"/>
          <w:szCs w:val="18"/>
        </w:rPr>
        <w:t> </w:t>
      </w:r>
      <w:r w:rsidRPr="00160788">
        <w:rPr>
          <w:sz w:val="18"/>
          <w:szCs w:val="18"/>
        </w:rPr>
        <w:t>131</w:t>
      </w:r>
      <w:r>
        <w:rPr>
          <w:sz w:val="18"/>
          <w:szCs w:val="18"/>
        </w:rPr>
        <w:t xml:space="preserve"> </w:t>
      </w:r>
      <w:r w:rsidRPr="00160788">
        <w:rPr>
          <w:sz w:val="18"/>
          <w:szCs w:val="18"/>
        </w:rPr>
        <w:t>+</w:t>
      </w:r>
      <w:r>
        <w:rPr>
          <w:sz w:val="18"/>
          <w:szCs w:val="18"/>
        </w:rPr>
        <w:t xml:space="preserve"> </w:t>
      </w:r>
      <w:r w:rsidRPr="00160788">
        <w:rPr>
          <w:sz w:val="18"/>
          <w:szCs w:val="18"/>
        </w:rPr>
        <w:t>2 142)/5</w:t>
      </w:r>
      <w:r>
        <w:rPr>
          <w:sz w:val="18"/>
          <w:szCs w:val="18"/>
        </w:rPr>
        <w:t xml:space="preserve"> </w:t>
      </w:r>
      <w:r w:rsidRPr="00160788">
        <w:rPr>
          <w:sz w:val="18"/>
          <w:szCs w:val="18"/>
        </w:rPr>
        <w:t>=</w:t>
      </w:r>
      <w:r>
        <w:rPr>
          <w:sz w:val="18"/>
          <w:szCs w:val="18"/>
        </w:rPr>
        <w:t xml:space="preserve"> </w:t>
      </w:r>
      <w:r w:rsidRPr="00160788">
        <w:rPr>
          <w:sz w:val="18"/>
          <w:szCs w:val="18"/>
        </w:rPr>
        <w:t>1 055 Kč/ha.</w:t>
      </w:r>
    </w:p>
  </w:footnote>
  <w:footnote w:id="24">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introdukci dravého roztoče </w:t>
      </w:r>
      <w:proofErr w:type="spellStart"/>
      <w:r w:rsidRPr="00160788">
        <w:rPr>
          <w:sz w:val="18"/>
          <w:szCs w:val="18"/>
        </w:rPr>
        <w:t>Typhlodromus</w:t>
      </w:r>
      <w:proofErr w:type="spellEnd"/>
      <w:r w:rsidRPr="00160788">
        <w:rPr>
          <w:sz w:val="18"/>
          <w:szCs w:val="18"/>
        </w:rPr>
        <w:t xml:space="preserve"> </w:t>
      </w:r>
      <w:proofErr w:type="spellStart"/>
      <w:r w:rsidRPr="00160788">
        <w:rPr>
          <w:sz w:val="18"/>
          <w:szCs w:val="18"/>
        </w:rPr>
        <w:t>pyri</w:t>
      </w:r>
      <w:proofErr w:type="spellEnd"/>
      <w:r w:rsidRPr="00160788">
        <w:rPr>
          <w:sz w:val="18"/>
          <w:szCs w:val="18"/>
        </w:rPr>
        <w:t xml:space="preserve"> a ušetřených nákladů na akaricidy, tj. (2</w:t>
      </w:r>
      <w:r>
        <w:rPr>
          <w:sz w:val="18"/>
          <w:szCs w:val="18"/>
        </w:rPr>
        <w:t> </w:t>
      </w:r>
      <w:r w:rsidRPr="00160788">
        <w:rPr>
          <w:sz w:val="18"/>
          <w:szCs w:val="18"/>
        </w:rPr>
        <w:t>215</w:t>
      </w:r>
      <w:r>
        <w:rPr>
          <w:sz w:val="18"/>
          <w:szCs w:val="18"/>
        </w:rPr>
        <w:t xml:space="preserve"> </w:t>
      </w:r>
      <w:r w:rsidRPr="00160788">
        <w:rPr>
          <w:sz w:val="18"/>
          <w:szCs w:val="18"/>
        </w:rPr>
        <w:t>-</w:t>
      </w:r>
      <w:r>
        <w:rPr>
          <w:sz w:val="18"/>
          <w:szCs w:val="18"/>
        </w:rPr>
        <w:t xml:space="preserve"> </w:t>
      </w:r>
      <w:r w:rsidRPr="00160788">
        <w:rPr>
          <w:sz w:val="18"/>
          <w:szCs w:val="18"/>
        </w:rPr>
        <w:t>1 470 = 745).  K zavedení dravého roztoče je třeba 1000 až 1500 pásků/ha vinice, což při ceně 443 Kč  50 pásků činí 11 075 Kč/ha. Introdukce se provádí 1x za životnost vinice resp. závazek, tedy děleno pěti (11 075/5 = 2 215). Úspora při vyloučení akaricidů je vypočtena jako průměr ceny dvou nejčastěji používaných postřiků (</w:t>
      </w:r>
      <w:proofErr w:type="spellStart"/>
      <w:r w:rsidRPr="00160788">
        <w:rPr>
          <w:sz w:val="18"/>
          <w:szCs w:val="18"/>
        </w:rPr>
        <w:t>Omite</w:t>
      </w:r>
      <w:proofErr w:type="spellEnd"/>
      <w:r w:rsidRPr="00160788">
        <w:rPr>
          <w:sz w:val="18"/>
          <w:szCs w:val="18"/>
        </w:rPr>
        <w:t xml:space="preserve"> a </w:t>
      </w:r>
      <w:proofErr w:type="spellStart"/>
      <w:r w:rsidRPr="00160788">
        <w:rPr>
          <w:sz w:val="18"/>
          <w:szCs w:val="18"/>
        </w:rPr>
        <w:t>Sanmite</w:t>
      </w:r>
      <w:proofErr w:type="spellEnd"/>
      <w:r w:rsidRPr="00160788">
        <w:rPr>
          <w:sz w:val="18"/>
          <w:szCs w:val="18"/>
        </w:rPr>
        <w:t>) ve výši 1 470 Kč/ha. Náklady aplikace jsou považovány za srovnatelné, proto nejsou započteny.</w:t>
      </w:r>
    </w:p>
  </w:footnote>
  <w:footnote w:id="2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jsou vypočteny jako rozdíl nákladů na mechanickou kultivaci </w:t>
      </w:r>
      <w:proofErr w:type="spellStart"/>
      <w:r w:rsidRPr="00160788">
        <w:rPr>
          <w:sz w:val="18"/>
          <w:szCs w:val="18"/>
        </w:rPr>
        <w:t>příkmenného</w:t>
      </w:r>
      <w:proofErr w:type="spellEnd"/>
      <w:r w:rsidRPr="00160788">
        <w:rPr>
          <w:sz w:val="18"/>
          <w:szCs w:val="18"/>
        </w:rPr>
        <w:t xml:space="preserve"> pásu vinice a ušetřených nákladů na jednu pásovou aplikaci herbicidu, tj. 3</w:t>
      </w:r>
      <w:r>
        <w:rPr>
          <w:sz w:val="18"/>
          <w:szCs w:val="18"/>
        </w:rPr>
        <w:t> </w:t>
      </w:r>
      <w:r w:rsidRPr="00160788">
        <w:rPr>
          <w:sz w:val="18"/>
          <w:szCs w:val="18"/>
        </w:rPr>
        <w:t>391</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138</w:t>
      </w:r>
      <w:r>
        <w:rPr>
          <w:sz w:val="18"/>
          <w:szCs w:val="18"/>
        </w:rPr>
        <w:t xml:space="preserve"> </w:t>
      </w:r>
      <w:r w:rsidRPr="00160788">
        <w:rPr>
          <w:sz w:val="18"/>
          <w:szCs w:val="18"/>
        </w:rPr>
        <w:t xml:space="preserve"> = 2 253. Náklady na mechanickou kultivaci odpovídají nákladům na kypření půdy ve vinicích (jednostrannou resp. oboustrannou sekcí) dle </w:t>
      </w:r>
      <w:proofErr w:type="spellStart"/>
      <w:r w:rsidRPr="00160788">
        <w:rPr>
          <w:sz w:val="18"/>
          <w:szCs w:val="18"/>
        </w:rPr>
        <w:t>Agronormativů</w:t>
      </w:r>
      <w:proofErr w:type="spellEnd"/>
      <w:r w:rsidRPr="00160788">
        <w:rPr>
          <w:sz w:val="18"/>
          <w:szCs w:val="18"/>
        </w:rPr>
        <w:t xml:space="preserve"> - technologie vinice. Úspora při vyloučení jedné aplikace herbicidů je vypočtena jako průměr ceny dvou nejčastěji používaných postřiků (</w:t>
      </w:r>
      <w:proofErr w:type="spellStart"/>
      <w:r w:rsidRPr="00160788">
        <w:rPr>
          <w:sz w:val="18"/>
          <w:szCs w:val="18"/>
        </w:rPr>
        <w:t>Round</w:t>
      </w:r>
      <w:r>
        <w:rPr>
          <w:sz w:val="18"/>
          <w:szCs w:val="18"/>
        </w:rPr>
        <w:t>u</w:t>
      </w:r>
      <w:r w:rsidRPr="00160788">
        <w:rPr>
          <w:sz w:val="18"/>
          <w:szCs w:val="18"/>
        </w:rPr>
        <w:t>p</w:t>
      </w:r>
      <w:proofErr w:type="spellEnd"/>
      <w:r w:rsidRPr="00160788">
        <w:rPr>
          <w:sz w:val="18"/>
          <w:szCs w:val="18"/>
        </w:rPr>
        <w:t xml:space="preserve"> Klasik a Basta) včetně jejich aplikace.</w:t>
      </w:r>
      <w:r w:rsidRPr="00A00B22">
        <w:rPr>
          <w:sz w:val="18"/>
          <w:szCs w:val="18"/>
        </w:rPr>
        <w:t xml:space="preserve"> </w:t>
      </w:r>
      <w:r>
        <w:rPr>
          <w:sz w:val="18"/>
          <w:szCs w:val="18"/>
        </w:rPr>
        <w:t>Šetření o průměrných nákladech navíc v IP podnicích bylo provedeno v roce 2012.</w:t>
      </w:r>
    </w:p>
  </w:footnote>
  <w:footnote w:id="2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zahrnují cenu doporučeného osiva (3 131 Kč/ha) a mechanizační náklady na vysetí směsi v každém druhém </w:t>
      </w:r>
      <w:proofErr w:type="spellStart"/>
      <w:r w:rsidRPr="00160788">
        <w:rPr>
          <w:sz w:val="18"/>
          <w:szCs w:val="18"/>
        </w:rPr>
        <w:t>meziřadí</w:t>
      </w:r>
      <w:proofErr w:type="spellEnd"/>
      <w:r w:rsidRPr="00160788">
        <w:rPr>
          <w:sz w:val="18"/>
          <w:szCs w:val="18"/>
        </w:rPr>
        <w:t xml:space="preserve"> vinice (orba, předseťová příprava půdy a setí = 2 142 Kč/ha). Ozelenění </w:t>
      </w:r>
      <w:proofErr w:type="spellStart"/>
      <w:r w:rsidRPr="00160788">
        <w:rPr>
          <w:sz w:val="18"/>
          <w:szCs w:val="18"/>
        </w:rPr>
        <w:t>meziřadí</w:t>
      </w:r>
      <w:proofErr w:type="spellEnd"/>
      <w:r w:rsidRPr="00160788">
        <w:rPr>
          <w:sz w:val="18"/>
          <w:szCs w:val="18"/>
        </w:rPr>
        <w:t xml:space="preserve"> se provádí 1x za závazek, tj. děleno pěti (3</w:t>
      </w:r>
      <w:r>
        <w:rPr>
          <w:sz w:val="18"/>
          <w:szCs w:val="18"/>
        </w:rPr>
        <w:t> </w:t>
      </w:r>
      <w:r w:rsidRPr="00160788">
        <w:rPr>
          <w:sz w:val="18"/>
          <w:szCs w:val="18"/>
        </w:rPr>
        <w:t>131</w:t>
      </w:r>
      <w:r>
        <w:rPr>
          <w:sz w:val="18"/>
          <w:szCs w:val="18"/>
        </w:rPr>
        <w:t xml:space="preserve"> </w:t>
      </w:r>
      <w:r w:rsidRPr="00160788">
        <w:rPr>
          <w:sz w:val="18"/>
          <w:szCs w:val="18"/>
        </w:rPr>
        <w:t>+</w:t>
      </w:r>
      <w:r>
        <w:rPr>
          <w:sz w:val="18"/>
          <w:szCs w:val="18"/>
        </w:rPr>
        <w:t xml:space="preserve"> </w:t>
      </w:r>
      <w:r w:rsidRPr="00160788">
        <w:rPr>
          <w:sz w:val="18"/>
          <w:szCs w:val="18"/>
        </w:rPr>
        <w:t>2 142)/5</w:t>
      </w:r>
      <w:r>
        <w:rPr>
          <w:sz w:val="18"/>
          <w:szCs w:val="18"/>
        </w:rPr>
        <w:t xml:space="preserve"> </w:t>
      </w:r>
      <w:r w:rsidRPr="00160788">
        <w:rPr>
          <w:sz w:val="18"/>
          <w:szCs w:val="18"/>
        </w:rPr>
        <w:t>=</w:t>
      </w:r>
      <w:r>
        <w:rPr>
          <w:sz w:val="18"/>
          <w:szCs w:val="18"/>
        </w:rPr>
        <w:t xml:space="preserve"> </w:t>
      </w:r>
      <w:r w:rsidRPr="00160788">
        <w:rPr>
          <w:sz w:val="18"/>
          <w:szCs w:val="18"/>
        </w:rPr>
        <w:t>1 055 Kč/ha.</w:t>
      </w:r>
      <w:r>
        <w:rPr>
          <w:sz w:val="18"/>
          <w:szCs w:val="18"/>
        </w:rPr>
        <w:t xml:space="preserve"> Šetření o průměrných nákladech navíc v IP podnicích bylo provedeno v roce 2012.</w:t>
      </w:r>
    </w:p>
  </w:footnote>
  <w:footnote w:id="2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feromony a ušetřených nákladů na insekticidy, tj. (4 890-1 207 = 3 683. Pro feromonové matení obalečů je třeba cca 500 odparníků na ha, což včetně aplikace představuje 4 890 Kč/ha. Úspora insekticidů je rovna ceně přípravku a aplikaci (758</w:t>
      </w:r>
      <w:r>
        <w:rPr>
          <w:sz w:val="18"/>
          <w:szCs w:val="18"/>
        </w:rPr>
        <w:t xml:space="preserve"> </w:t>
      </w:r>
      <w:r w:rsidRPr="00160788">
        <w:rPr>
          <w:sz w:val="18"/>
          <w:szCs w:val="18"/>
        </w:rPr>
        <w:t>+</w:t>
      </w:r>
      <w:r>
        <w:rPr>
          <w:sz w:val="18"/>
          <w:szCs w:val="18"/>
        </w:rPr>
        <w:t xml:space="preserve"> </w:t>
      </w:r>
      <w:r w:rsidRPr="00160788">
        <w:rPr>
          <w:sz w:val="18"/>
          <w:szCs w:val="18"/>
        </w:rPr>
        <w:t>449</w:t>
      </w:r>
      <w:r>
        <w:rPr>
          <w:sz w:val="18"/>
          <w:szCs w:val="18"/>
        </w:rPr>
        <w:t xml:space="preserve"> </w:t>
      </w:r>
      <w:r w:rsidRPr="00160788">
        <w:rPr>
          <w:sz w:val="18"/>
          <w:szCs w:val="18"/>
        </w:rPr>
        <w:t>=</w:t>
      </w:r>
      <w:r>
        <w:rPr>
          <w:sz w:val="18"/>
          <w:szCs w:val="18"/>
        </w:rPr>
        <w:t xml:space="preserve"> </w:t>
      </w:r>
      <w:r w:rsidRPr="00160788">
        <w:rPr>
          <w:sz w:val="18"/>
          <w:szCs w:val="18"/>
        </w:rPr>
        <w:t xml:space="preserve">1 207 Kč/ha). </w:t>
      </w:r>
    </w:p>
  </w:footnote>
  <w:footnote w:id="2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plísni révy (peronospora), tj.(2</w:t>
      </w:r>
      <w:r>
        <w:rPr>
          <w:sz w:val="18"/>
          <w:szCs w:val="18"/>
        </w:rPr>
        <w:t> </w:t>
      </w:r>
      <w:r w:rsidRPr="00160788">
        <w:rPr>
          <w:sz w:val="18"/>
          <w:szCs w:val="18"/>
        </w:rPr>
        <w:t>970</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766</w:t>
      </w:r>
      <w:r>
        <w:rPr>
          <w:sz w:val="18"/>
          <w:szCs w:val="18"/>
        </w:rPr>
        <w:t xml:space="preserve"> </w:t>
      </w:r>
      <w:r w:rsidRPr="00160788">
        <w:rPr>
          <w:sz w:val="18"/>
          <w:szCs w:val="18"/>
        </w:rPr>
        <w:t>= 1 204. Náklady aplikace jsou považovány za srovnatelné, proto nejsou započteny.</w:t>
      </w:r>
      <w:r>
        <w:rPr>
          <w:sz w:val="18"/>
          <w:szCs w:val="18"/>
        </w:rPr>
        <w:t xml:space="preserve"> Šetření o průměrných nákladech navíc v IP podnicích bylo provedeno v roce 2012.</w:t>
      </w:r>
    </w:p>
  </w:footnote>
  <w:footnote w:id="2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plísni šedé (</w:t>
      </w:r>
      <w:proofErr w:type="spellStart"/>
      <w:r w:rsidRPr="00160788">
        <w:rPr>
          <w:sz w:val="18"/>
          <w:szCs w:val="18"/>
        </w:rPr>
        <w:t>botrytída</w:t>
      </w:r>
      <w:proofErr w:type="spellEnd"/>
      <w:r w:rsidRPr="00160788">
        <w:rPr>
          <w:sz w:val="18"/>
          <w:szCs w:val="18"/>
        </w:rPr>
        <w:t>), tj. (4</w:t>
      </w:r>
      <w:r>
        <w:rPr>
          <w:sz w:val="18"/>
          <w:szCs w:val="18"/>
        </w:rPr>
        <w:t> </w:t>
      </w:r>
      <w:r w:rsidRPr="00160788">
        <w:rPr>
          <w:sz w:val="18"/>
          <w:szCs w:val="18"/>
        </w:rPr>
        <w:t>972</w:t>
      </w:r>
      <w:r>
        <w:rPr>
          <w:sz w:val="18"/>
          <w:szCs w:val="18"/>
        </w:rPr>
        <w:t xml:space="preserve"> </w:t>
      </w:r>
      <w:r w:rsidRPr="00160788">
        <w:rPr>
          <w:sz w:val="18"/>
          <w:szCs w:val="18"/>
        </w:rPr>
        <w:t>-</w:t>
      </w:r>
      <w:r>
        <w:rPr>
          <w:sz w:val="18"/>
          <w:szCs w:val="18"/>
        </w:rPr>
        <w:t xml:space="preserve"> </w:t>
      </w:r>
      <w:r w:rsidRPr="00160788">
        <w:rPr>
          <w:sz w:val="18"/>
          <w:szCs w:val="18"/>
        </w:rPr>
        <w:t>3</w:t>
      </w:r>
      <w:r>
        <w:rPr>
          <w:sz w:val="18"/>
          <w:szCs w:val="18"/>
        </w:rPr>
        <w:t> </w:t>
      </w:r>
      <w:r w:rsidRPr="00160788">
        <w:rPr>
          <w:sz w:val="18"/>
          <w:szCs w:val="18"/>
        </w:rPr>
        <w:t>417</w:t>
      </w:r>
      <w:r>
        <w:rPr>
          <w:sz w:val="18"/>
          <w:szCs w:val="18"/>
        </w:rPr>
        <w:t xml:space="preserve"> </w:t>
      </w:r>
      <w:r w:rsidRPr="00160788">
        <w:rPr>
          <w:sz w:val="18"/>
          <w:szCs w:val="18"/>
        </w:rPr>
        <w:t>= 1 555). Náklady aplikace jsou považovány za srovnatelné, proto nejsou započteny.</w:t>
      </w:r>
      <w:r>
        <w:rPr>
          <w:sz w:val="18"/>
          <w:szCs w:val="18"/>
        </w:rPr>
        <w:t xml:space="preserve"> Šetření o průměrných nákladech navíc v IP podnicích bylo provedeno v roce 2012.</w:t>
      </w:r>
    </w:p>
  </w:footnote>
  <w:footnote w:id="3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jsou vypočteny jako rozdíl nákladů na 2 aplikace pomocných látek (biopreparátů) a ušetřených nákladů na 2 aplikace tradičních fungicidů proti padlí révovému, tj. 4</w:t>
      </w:r>
      <w:r>
        <w:rPr>
          <w:sz w:val="18"/>
          <w:szCs w:val="18"/>
        </w:rPr>
        <w:t> </w:t>
      </w:r>
      <w:r w:rsidRPr="00160788">
        <w:rPr>
          <w:sz w:val="18"/>
          <w:szCs w:val="18"/>
        </w:rPr>
        <w:t>972</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 </w:t>
      </w:r>
      <w:r w:rsidRPr="00160788">
        <w:rPr>
          <w:sz w:val="18"/>
          <w:szCs w:val="18"/>
        </w:rPr>
        <w:t>086</w:t>
      </w:r>
      <w:r>
        <w:rPr>
          <w:sz w:val="18"/>
          <w:szCs w:val="18"/>
        </w:rPr>
        <w:t xml:space="preserve"> </w:t>
      </w:r>
      <w:r w:rsidRPr="00160788">
        <w:rPr>
          <w:sz w:val="18"/>
          <w:szCs w:val="18"/>
        </w:rPr>
        <w:t>= 3 886. Náklady aplikace jsou považovány za srovnatelné, proto nejsou započteny.</w:t>
      </w:r>
    </w:p>
  </w:footnote>
  <w:footnote w:id="3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Vážený průměr př</w:t>
      </w:r>
      <w:r>
        <w:rPr>
          <w:sz w:val="18"/>
          <w:szCs w:val="18"/>
        </w:rPr>
        <w:t>íspěvků na úhradu tří hlavních druhů</w:t>
      </w:r>
      <w:r w:rsidRPr="00160788">
        <w:rPr>
          <w:sz w:val="18"/>
          <w:szCs w:val="18"/>
        </w:rPr>
        <w:t xml:space="preserve"> zeleniny byl vypočten na základě vah 24:40:36 pro IP a 17:50:33 v konvenci, a to v pořadí mrkev, cibule a zelí.</w:t>
      </w:r>
      <w:r>
        <w:rPr>
          <w:sz w:val="18"/>
          <w:szCs w:val="18"/>
        </w:rPr>
        <w:t xml:space="preserve"> Tyto tři plodiny představují v KZ podíl více než 40 % ploch zeleniny. Šetření o průměrných nákladech navíc v IP podnicích bylo provedeno v roce 2012.</w:t>
      </w:r>
    </w:p>
  </w:footnote>
  <w:footnote w:id="3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Výsledná ztráta příjmu je vypočtena jako rozdíl vážených průměrů příspěvku na úhradu fixních nákladů a zisku pro produkci zeleniny v IP a v konvenci, kde vahou je jejich pěstební plocha v integrovaném a konvenčním zemědělství.</w:t>
      </w:r>
      <w:r>
        <w:rPr>
          <w:sz w:val="18"/>
          <w:szCs w:val="18"/>
        </w:rPr>
        <w:t xml:space="preserve"> </w:t>
      </w:r>
      <w:r w:rsidRPr="00847EE8">
        <w:rPr>
          <w:sz w:val="18"/>
          <w:szCs w:val="18"/>
        </w:rPr>
        <w:t xml:space="preserve">Vážené průměry PÚ nenavazují svými hodnotami přesně na </w:t>
      </w:r>
      <w:r w:rsidRPr="003221C8">
        <w:rPr>
          <w:sz w:val="18"/>
          <w:szCs w:val="18"/>
        </w:rPr>
        <w:t>celkovou částku</w:t>
      </w:r>
      <w:r w:rsidRPr="00383B85">
        <w:rPr>
          <w:sz w:val="18"/>
          <w:szCs w:val="18"/>
        </w:rPr>
        <w:t xml:space="preserve"> újmy, kde se projevuje zaokrouhlování při výpočtech.</w:t>
      </w:r>
    </w:p>
  </w:footnote>
  <w:footnote w:id="3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povinné rozbory půdy </w:t>
      </w:r>
      <w:r>
        <w:rPr>
          <w:sz w:val="18"/>
          <w:szCs w:val="18"/>
        </w:rPr>
        <w:t xml:space="preserve">zahrnují </w:t>
      </w:r>
      <w:r w:rsidRPr="00981597">
        <w:rPr>
          <w:sz w:val="18"/>
          <w:szCs w:val="18"/>
        </w:rPr>
        <w:t>rozbor půdy na těžké kovy</w:t>
      </w:r>
      <w:r w:rsidRPr="00160788">
        <w:rPr>
          <w:sz w:val="18"/>
          <w:szCs w:val="18"/>
        </w:rPr>
        <w:t>, kter</w:t>
      </w:r>
      <w:r>
        <w:rPr>
          <w:sz w:val="18"/>
          <w:szCs w:val="18"/>
        </w:rPr>
        <w:t>ý</w:t>
      </w:r>
      <w:r w:rsidRPr="00160788">
        <w:rPr>
          <w:sz w:val="18"/>
          <w:szCs w:val="18"/>
        </w:rPr>
        <w:t xml:space="preserve"> se provádí min.</w:t>
      </w:r>
      <w:r>
        <w:rPr>
          <w:sz w:val="18"/>
          <w:szCs w:val="18"/>
        </w:rPr>
        <w:t xml:space="preserve"> </w:t>
      </w:r>
      <w:r w:rsidRPr="00160788">
        <w:rPr>
          <w:sz w:val="18"/>
          <w:szCs w:val="18"/>
        </w:rPr>
        <w:t>1x za 5 let na každém půdním bloku (87 Kč/ha)</w:t>
      </w:r>
      <w:r>
        <w:rPr>
          <w:sz w:val="18"/>
          <w:szCs w:val="18"/>
        </w:rPr>
        <w:t>.</w:t>
      </w:r>
      <w:r w:rsidRPr="00160788">
        <w:rPr>
          <w:sz w:val="18"/>
          <w:szCs w:val="18"/>
        </w:rPr>
        <w:t>.</w:t>
      </w:r>
      <w:r w:rsidRPr="00510AE0">
        <w:rPr>
          <w:sz w:val="18"/>
          <w:szCs w:val="18"/>
        </w:rPr>
        <w:t xml:space="preserve"> </w:t>
      </w:r>
      <w:r>
        <w:rPr>
          <w:sz w:val="18"/>
          <w:szCs w:val="18"/>
        </w:rPr>
        <w:t>Šetření o průměrných nákladech navíc v IP podnicích bylo provedeno v roce 2012.</w:t>
      </w:r>
    </w:p>
  </w:footnote>
  <w:footnote w:id="34">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povinné rozbory plodů zahrnují rozbor nejméně 1 vzorku z každého pěstovaného druhu zeleniny </w:t>
      </w:r>
      <w:r w:rsidRPr="00981597">
        <w:rPr>
          <w:sz w:val="18"/>
          <w:szCs w:val="18"/>
        </w:rPr>
        <w:t>na každých započatých 20 ha. Rozbor zeleniny se provádí každoročně, přičemž v průměru 1 vzorek připadá na 3-4 ha, což při ceně rozboru 1 615 Kč/rozbor včetně odběru činí 444 Kč/ha</w:t>
      </w:r>
      <w:r w:rsidRPr="00160788">
        <w:rPr>
          <w:sz w:val="18"/>
          <w:szCs w:val="18"/>
        </w:rPr>
        <w:t>.</w:t>
      </w:r>
      <w:r w:rsidRPr="00246750">
        <w:rPr>
          <w:sz w:val="18"/>
          <w:szCs w:val="18"/>
        </w:rPr>
        <w:t xml:space="preserve"> </w:t>
      </w:r>
      <w:r>
        <w:rPr>
          <w:sz w:val="18"/>
          <w:szCs w:val="18"/>
        </w:rPr>
        <w:t>Šetření o průměrných nákladech, které vznikají navíc v IP podnicích, bylo provedeno v roce 2012.</w:t>
      </w:r>
    </w:p>
  </w:footnote>
  <w:footnote w:id="35">
    <w:p w:rsidR="003D2345" w:rsidRPr="00A87483" w:rsidRDefault="003D2345" w:rsidP="00E31901">
      <w:pPr>
        <w:pStyle w:val="Textpoznpodarou"/>
        <w:rPr>
          <w:sz w:val="18"/>
          <w:szCs w:val="18"/>
        </w:rPr>
      </w:pPr>
      <w:r w:rsidRPr="0003119B">
        <w:rPr>
          <w:rStyle w:val="Znakapoznpodarou"/>
          <w:sz w:val="16"/>
          <w:szCs w:val="16"/>
        </w:rPr>
        <w:footnoteRef/>
      </w:r>
      <w:r w:rsidRPr="0003119B">
        <w:rPr>
          <w:sz w:val="16"/>
          <w:szCs w:val="16"/>
        </w:rPr>
        <w:t xml:space="preserve"> </w:t>
      </w:r>
      <w:r>
        <w:tab/>
      </w:r>
      <w:r w:rsidRPr="00AD0B49">
        <w:rPr>
          <w:sz w:val="18"/>
          <w:szCs w:val="18"/>
        </w:rPr>
        <w:t>Příspěvek na úhradu fixních nákladů a zisku u farem, které mají alternativu v intenzívnějším hospodaření. Data ze šetření v letech 2009-2012.</w:t>
      </w:r>
    </w:p>
  </w:footnote>
  <w:footnote w:id="36">
    <w:p w:rsidR="003D2345" w:rsidRPr="00A874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Uvedené hodnoty jsou zaokrouhlené na celá čísla. Přesně PÚ na obvyklé farmě je 19 667,51 Kč, PÚ farmy pod závazkem AEKO 17 088,20 a rozdíl mezi nimi 2 579,31 Kč. Data ze šetření v letech 2009-2012.</w:t>
      </w:r>
    </w:p>
  </w:footnote>
  <w:footnote w:id="37">
    <w:p w:rsidR="003D2345" w:rsidRPr="00A874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 xml:space="preserve">Příspěvek na úhradu fixních nákladů a zisku na  TP u farem, které vstoupily do AEKO na TP a dlouhodobě tak </w:t>
      </w:r>
      <w:proofErr w:type="spellStart"/>
      <w:r w:rsidRPr="00AD0B49">
        <w:rPr>
          <w:sz w:val="18"/>
          <w:szCs w:val="18"/>
        </w:rPr>
        <w:t>extenzifikovaly</w:t>
      </w:r>
      <w:proofErr w:type="spellEnd"/>
      <w:r w:rsidRPr="00AD0B49">
        <w:rPr>
          <w:sz w:val="18"/>
          <w:szCs w:val="18"/>
        </w:rPr>
        <w:t xml:space="preserve"> hospodaření. Data ze šetření v letech 2009-2012.</w:t>
      </w:r>
    </w:p>
  </w:footnote>
  <w:footnote w:id="38">
    <w:p w:rsidR="003D2345" w:rsidRPr="00A874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Model smíšené farmy vybudovaný na datech ze šetření o nákladech z 2009-2012 - hospodaření bez závazků v AEKO.</w:t>
      </w:r>
    </w:p>
  </w:footnote>
  <w:footnote w:id="39">
    <w:p w:rsidR="003D2345" w:rsidRPr="00A874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Model smíšené farmy vybudovaný na datech ze šetření o nákladech z 2009-2012 - hospodaření se závazkem v AEKO.</w:t>
      </w:r>
    </w:p>
  </w:footnote>
  <w:footnote w:id="40">
    <w:p w:rsidR="003D2345" w:rsidRPr="004728EF"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Ztráta 7% z plochy, produkující příjem 4183 Kč (4183*7%=293).</w:t>
      </w:r>
    </w:p>
  </w:footnote>
  <w:footnote w:id="41">
    <w:p w:rsidR="003D2345" w:rsidRPr="00E2465C" w:rsidRDefault="003D2345" w:rsidP="00E31901">
      <w:pPr>
        <w:pStyle w:val="Textpoznpodarou"/>
        <w:rPr>
          <w:sz w:val="18"/>
          <w:szCs w:val="18"/>
        </w:rPr>
      </w:pPr>
      <w:r w:rsidRPr="0003119B">
        <w:rPr>
          <w:rStyle w:val="Znakapoznpodarou"/>
          <w:sz w:val="16"/>
          <w:szCs w:val="16"/>
        </w:rPr>
        <w:footnoteRef/>
      </w:r>
      <w:r w:rsidRPr="0003119B">
        <w:rPr>
          <w:sz w:val="16"/>
          <w:szCs w:val="16"/>
        </w:rPr>
        <w:t xml:space="preserve"> </w:t>
      </w:r>
      <w:r w:rsidRPr="0003119B">
        <w:rPr>
          <w:sz w:val="16"/>
          <w:szCs w:val="16"/>
        </w:rPr>
        <w:tab/>
      </w:r>
      <w:r w:rsidRPr="00AD0B49">
        <w:rPr>
          <w:sz w:val="18"/>
          <w:szCs w:val="18"/>
        </w:rPr>
        <w:t>Příspěvek na úhradu fixních nákladů a zisku na  TP u farem, které mají alternativu v intenzívnějším hospodaření.</w:t>
      </w:r>
    </w:p>
  </w:footnote>
  <w:footnote w:id="42">
    <w:p w:rsidR="003D2345" w:rsidRPr="00E2465C"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 xml:space="preserve">Příspěvek na úhradu fixních nákladů a zisku na  TP u farem, které vstoupily do AEKO na TP a dlouhodobě tak </w:t>
      </w:r>
      <w:proofErr w:type="spellStart"/>
      <w:r w:rsidRPr="00AD0B49">
        <w:rPr>
          <w:sz w:val="18"/>
          <w:szCs w:val="18"/>
        </w:rPr>
        <w:t>extenzifikovaly</w:t>
      </w:r>
      <w:proofErr w:type="spellEnd"/>
      <w:r w:rsidRPr="00AD0B49">
        <w:rPr>
          <w:sz w:val="18"/>
          <w:szCs w:val="18"/>
        </w:rPr>
        <w:t>. Data pocházejí ze šetření v letech 2009-2012.</w:t>
      </w:r>
    </w:p>
  </w:footnote>
  <w:footnote w:id="43">
    <w:p w:rsidR="003D2345" w:rsidRPr="00E2465C"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AD0B49">
        <w:rPr>
          <w:sz w:val="18"/>
          <w:szCs w:val="18"/>
        </w:rPr>
        <w:tab/>
        <w:t xml:space="preserve">Počítá se s navýšením nákladů na seč o cca 10 % v důsledku podmínky provedení seče od středu ke krajům. Při předpokladu 2 sečí na těchto loukách činí celkové navýšení nákladů (2*595*0,1). </w:t>
      </w:r>
      <w:proofErr w:type="spellStart"/>
      <w:r w:rsidRPr="00AD0B49">
        <w:rPr>
          <w:sz w:val="18"/>
          <w:szCs w:val="18"/>
        </w:rPr>
        <w:t>Agronormativy</w:t>
      </w:r>
      <w:proofErr w:type="spellEnd"/>
      <w:r w:rsidRPr="00AD0B49">
        <w:rPr>
          <w:sz w:val="18"/>
          <w:szCs w:val="18"/>
        </w:rPr>
        <w:t xml:space="preserve"> (2013).</w:t>
      </w:r>
    </w:p>
  </w:footnote>
  <w:footnote w:id="44">
    <w:p w:rsidR="003D2345" w:rsidRPr="00160788" w:rsidRDefault="003D2345" w:rsidP="00E31901">
      <w:pPr>
        <w:pStyle w:val="Textpoznpodarou"/>
        <w:rPr>
          <w:sz w:val="18"/>
          <w:szCs w:val="18"/>
        </w:rPr>
      </w:pPr>
      <w:r w:rsidRPr="0003119B">
        <w:rPr>
          <w:rStyle w:val="Znakapoznpodarou"/>
          <w:sz w:val="16"/>
          <w:szCs w:val="16"/>
        </w:rPr>
        <w:footnoteRef/>
      </w:r>
      <w:r w:rsidRPr="00160788">
        <w:rPr>
          <w:sz w:val="18"/>
          <w:szCs w:val="18"/>
        </w:rPr>
        <w:t xml:space="preserve"> </w:t>
      </w:r>
      <w:r w:rsidRPr="00160788">
        <w:rPr>
          <w:sz w:val="18"/>
          <w:szCs w:val="18"/>
        </w:rPr>
        <w:tab/>
        <w:t xml:space="preserve">Stanovením termínu seče dojde k mírnému znehodnocení píce. Tato ztráta představuje zhruba 2,5% hodnoty celkové roční produkce píce, tj. 2,5 % </w:t>
      </w:r>
      <w:r>
        <w:rPr>
          <w:sz w:val="18"/>
          <w:szCs w:val="18"/>
        </w:rPr>
        <w:t>PÚ na 1ha TP připadající</w:t>
      </w:r>
      <w:r w:rsidRPr="00160788">
        <w:rPr>
          <w:sz w:val="18"/>
          <w:szCs w:val="18"/>
        </w:rPr>
        <w:t xml:space="preserve"> na</w:t>
      </w:r>
      <w:r>
        <w:rPr>
          <w:sz w:val="18"/>
          <w:szCs w:val="18"/>
        </w:rPr>
        <w:t xml:space="preserve"> extenzivní TTP</w:t>
      </w:r>
      <w:r w:rsidRPr="00160788">
        <w:rPr>
          <w:sz w:val="18"/>
          <w:szCs w:val="18"/>
        </w:rPr>
        <w:t xml:space="preserve"> (0,025*</w:t>
      </w:r>
      <w:r>
        <w:rPr>
          <w:sz w:val="18"/>
          <w:szCs w:val="18"/>
        </w:rPr>
        <w:t>4 183</w:t>
      </w:r>
      <w:r w:rsidRPr="003562F0">
        <w:rPr>
          <w:sz w:val="18"/>
          <w:szCs w:val="18"/>
        </w:rPr>
        <w:t xml:space="preserve"> Kč/ha).</w:t>
      </w:r>
    </w:p>
  </w:footnote>
  <w:footnote w:id="45">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8453E6">
        <w:rPr>
          <w:sz w:val="16"/>
          <w:szCs w:val="16"/>
        </w:rPr>
        <w:t xml:space="preserve"> </w:t>
      </w:r>
      <w:r w:rsidRPr="00AD0B49">
        <w:rPr>
          <w:sz w:val="18"/>
          <w:szCs w:val="18"/>
        </w:rPr>
        <w:t xml:space="preserve">Model </w:t>
      </w:r>
      <w:r>
        <w:rPr>
          <w:sz w:val="16"/>
          <w:szCs w:val="16"/>
        </w:rPr>
        <w:t xml:space="preserve">s daty </w:t>
      </w:r>
      <w:r w:rsidRPr="00AD0B49">
        <w:rPr>
          <w:sz w:val="18"/>
          <w:szCs w:val="18"/>
        </w:rPr>
        <w:t>ze šetření v letech 2009-2012.</w:t>
      </w:r>
    </w:p>
  </w:footnote>
  <w:footnote w:id="46">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 xml:space="preserve">Příspěvek na úhradu fixních nákladů a zisku na  TP u farem, které vstoupily do AEKO na TP a dlouhodobě tak </w:t>
      </w:r>
      <w:proofErr w:type="spellStart"/>
      <w:r w:rsidRPr="004A799A">
        <w:rPr>
          <w:sz w:val="18"/>
          <w:szCs w:val="18"/>
        </w:rPr>
        <w:t>extenzifikovaly</w:t>
      </w:r>
      <w:proofErr w:type="spellEnd"/>
      <w:r w:rsidRPr="004A799A">
        <w:rPr>
          <w:sz w:val="18"/>
          <w:szCs w:val="18"/>
        </w:rPr>
        <w:t>.</w:t>
      </w:r>
      <w:r w:rsidRPr="00A00B22">
        <w:rPr>
          <w:sz w:val="16"/>
          <w:szCs w:val="16"/>
        </w:rPr>
        <w:t xml:space="preserve"> </w:t>
      </w:r>
      <w:r w:rsidRPr="00AD0B49">
        <w:rPr>
          <w:sz w:val="18"/>
          <w:szCs w:val="18"/>
        </w:rPr>
        <w:t>Model s daty vychází ze šetření v letech 2009-2012</w:t>
      </w:r>
      <w:r>
        <w:rPr>
          <w:sz w:val="16"/>
          <w:szCs w:val="16"/>
        </w:rPr>
        <w:t>.</w:t>
      </w:r>
    </w:p>
  </w:footnote>
  <w:footnote w:id="47">
    <w:p w:rsidR="003D2345" w:rsidRPr="00E2465C"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r>
      <w:r w:rsidRPr="00E2465C">
        <w:rPr>
          <w:sz w:val="18"/>
          <w:szCs w:val="18"/>
        </w:rPr>
        <w:t xml:space="preserve">Rozdíl PÚ při hnojení 40 kg N/ha  a při hnojení 0 kg N/ha: 4 183 – 1 959 = 2 224 Kč </w:t>
      </w:r>
      <w:r w:rsidRPr="00AD0B49">
        <w:rPr>
          <w:sz w:val="18"/>
          <w:szCs w:val="18"/>
        </w:rPr>
        <w:t>(data pro stanovení PÚ pocházejí z období 2009-2012)</w:t>
      </w:r>
      <w:r w:rsidRPr="00E2465C">
        <w:rPr>
          <w:sz w:val="18"/>
          <w:szCs w:val="18"/>
        </w:rPr>
        <w:t xml:space="preserve">. </w:t>
      </w:r>
    </w:p>
  </w:footnote>
  <w:footnote w:id="48">
    <w:p w:rsidR="003D2345" w:rsidRPr="00E2465C"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E2465C">
        <w:rPr>
          <w:sz w:val="18"/>
          <w:szCs w:val="18"/>
        </w:rPr>
        <w:t>Stanovením termínu seče dojde k mírnému znehodnocení píce. Tato ztráta představuje zhruba 2,5 % hodnoty celkové roční produkce píce, tj. 2,5 % PÚ na 1ha TP připadající na TP (0,025*</w:t>
      </w:r>
      <w:r>
        <w:rPr>
          <w:sz w:val="18"/>
          <w:szCs w:val="18"/>
        </w:rPr>
        <w:t>1 959</w:t>
      </w:r>
      <w:r w:rsidRPr="00E2465C">
        <w:rPr>
          <w:sz w:val="18"/>
          <w:szCs w:val="18"/>
        </w:rPr>
        <w:t xml:space="preserve"> Kč/ha).</w:t>
      </w:r>
    </w:p>
  </w:footnote>
  <w:footnote w:id="49">
    <w:p w:rsidR="003D2345" w:rsidRPr="00160788"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w:t>
      </w:r>
      <w:r>
        <w:rPr>
          <w:sz w:val="18"/>
          <w:szCs w:val="18"/>
        </w:rPr>
        <w:t xml:space="preserve"> nebo od kraje ke kraji</w:t>
      </w:r>
      <w:r w:rsidRPr="004A799A">
        <w:rPr>
          <w:sz w:val="18"/>
          <w:szCs w:val="18"/>
        </w:rPr>
        <w:t>. Při předpokladu 2 sečí na těchto loukách činí celkové navýšení nákladů (2*595*0,1).</w:t>
      </w:r>
    </w:p>
  </w:footnote>
  <w:footnote w:id="50">
    <w:p w:rsidR="003D2345" w:rsidRPr="00DC54B1"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51">
    <w:p w:rsidR="003D2345" w:rsidRPr="004728EF"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sidRPr="004728EF">
        <w:rPr>
          <w:sz w:val="18"/>
          <w:szCs w:val="18"/>
        </w:rPr>
        <w:t xml:space="preserve"> Ztráta 7% z</w:t>
      </w:r>
      <w:r w:rsidRPr="00EB7003">
        <w:rPr>
          <w:sz w:val="18"/>
          <w:szCs w:val="18"/>
        </w:rPr>
        <w:t> plochy, produkující příjem 1959 Kč (1959*7%=173).</w:t>
      </w:r>
    </w:p>
  </w:footnote>
  <w:footnote w:id="52">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v intenzívnějším hospodaření</w:t>
      </w:r>
      <w:r w:rsidRPr="00E2465C">
        <w:rPr>
          <w:sz w:val="18"/>
          <w:szCs w:val="18"/>
        </w:rPr>
        <w:t>.</w:t>
      </w:r>
      <w:r w:rsidRPr="00AD0B49">
        <w:rPr>
          <w:sz w:val="18"/>
          <w:szCs w:val="18"/>
        </w:rPr>
        <w:t xml:space="preserve"> Data pro sestavení modelu pocházejí ze šetření o nákladech v letech 2009-2012</w:t>
      </w:r>
      <w:r w:rsidRPr="00E2465C">
        <w:rPr>
          <w:sz w:val="18"/>
          <w:szCs w:val="18"/>
        </w:rPr>
        <w:t>.</w:t>
      </w:r>
    </w:p>
  </w:footnote>
  <w:footnote w:id="53">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w:t>
      </w:r>
      <w:r>
        <w:rPr>
          <w:sz w:val="18"/>
          <w:szCs w:val="18"/>
        </w:rPr>
        <w:t xml:space="preserve"> </w:t>
      </w:r>
      <w:r w:rsidRPr="004A799A">
        <w:rPr>
          <w:sz w:val="18"/>
          <w:szCs w:val="18"/>
        </w:rPr>
        <w:t xml:space="preserve"> fixních nákladů a zisku na  TP u farem, které vstoupily do AEKO na TP </w:t>
      </w:r>
      <w:r>
        <w:rPr>
          <w:sz w:val="18"/>
          <w:szCs w:val="18"/>
        </w:rPr>
        <w:t xml:space="preserve">a dlouhodobě tak </w:t>
      </w:r>
      <w:proofErr w:type="spellStart"/>
      <w:r>
        <w:rPr>
          <w:sz w:val="18"/>
          <w:szCs w:val="18"/>
        </w:rPr>
        <w:t>extenzifikovaly</w:t>
      </w:r>
      <w:proofErr w:type="spellEnd"/>
      <w:r>
        <w:rPr>
          <w:sz w:val="18"/>
          <w:szCs w:val="18"/>
        </w:rPr>
        <w:t xml:space="preserve"> hospodaření</w:t>
      </w:r>
      <w:r w:rsidRPr="004A799A">
        <w:rPr>
          <w:sz w:val="18"/>
          <w:szCs w:val="18"/>
        </w:rPr>
        <w:t>.</w:t>
      </w:r>
      <w:r w:rsidRPr="00A00B22">
        <w:rPr>
          <w:sz w:val="16"/>
          <w:szCs w:val="16"/>
        </w:rPr>
        <w:t xml:space="preserve"> </w:t>
      </w:r>
      <w:r w:rsidRPr="00AD0B49">
        <w:rPr>
          <w:sz w:val="18"/>
          <w:szCs w:val="18"/>
        </w:rPr>
        <w:t>Data pro sestavení modelu pocházejí ze šetření v letech 2009-2012.</w:t>
      </w:r>
    </w:p>
  </w:footnote>
  <w:footnote w:id="54">
    <w:p w:rsidR="003D2345" w:rsidRPr="00E2465C"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Ztráta při snížení z 40 kg N /ha na 0 kg N /ha, z ní čtyři pětiny: (2 224 Kč/ha</w:t>
      </w:r>
      <w:r>
        <w:rPr>
          <w:sz w:val="18"/>
          <w:szCs w:val="18"/>
        </w:rPr>
        <w:t xml:space="preserve"> </w:t>
      </w:r>
      <w:r w:rsidRPr="004A799A">
        <w:rPr>
          <w:sz w:val="18"/>
          <w:szCs w:val="18"/>
        </w:rPr>
        <w:t>/</w:t>
      </w:r>
      <w:r>
        <w:rPr>
          <w:sz w:val="18"/>
          <w:szCs w:val="18"/>
        </w:rPr>
        <w:t xml:space="preserve"> </w:t>
      </w:r>
      <w:r w:rsidRPr="004A799A">
        <w:rPr>
          <w:sz w:val="18"/>
          <w:szCs w:val="18"/>
        </w:rPr>
        <w:t>5)</w:t>
      </w:r>
      <w:r>
        <w:rPr>
          <w:sz w:val="18"/>
          <w:szCs w:val="18"/>
        </w:rPr>
        <w:t xml:space="preserve"> </w:t>
      </w:r>
      <w:r w:rsidRPr="004A799A">
        <w:rPr>
          <w:sz w:val="18"/>
          <w:szCs w:val="18"/>
        </w:rPr>
        <w:t>*</w:t>
      </w:r>
      <w:r>
        <w:rPr>
          <w:sz w:val="18"/>
          <w:szCs w:val="18"/>
        </w:rPr>
        <w:t xml:space="preserve"> </w:t>
      </w:r>
      <w:r w:rsidRPr="004A799A">
        <w:rPr>
          <w:sz w:val="18"/>
          <w:szCs w:val="18"/>
        </w:rPr>
        <w:t>4</w:t>
      </w:r>
      <w:r>
        <w:rPr>
          <w:sz w:val="18"/>
          <w:szCs w:val="18"/>
        </w:rPr>
        <w:t xml:space="preserve"> </w:t>
      </w:r>
      <w:r w:rsidRPr="004A799A">
        <w:rPr>
          <w:sz w:val="18"/>
          <w:szCs w:val="18"/>
        </w:rPr>
        <w:t>=</w:t>
      </w:r>
      <w:r>
        <w:rPr>
          <w:sz w:val="18"/>
          <w:szCs w:val="18"/>
        </w:rPr>
        <w:t xml:space="preserve"> </w:t>
      </w:r>
      <w:r w:rsidRPr="004A799A">
        <w:rPr>
          <w:sz w:val="18"/>
          <w:szCs w:val="18"/>
        </w:rPr>
        <w:t>1 </w:t>
      </w:r>
      <w:r>
        <w:rPr>
          <w:sz w:val="18"/>
          <w:szCs w:val="18"/>
        </w:rPr>
        <w:t>7</w:t>
      </w:r>
      <w:r w:rsidRPr="004A799A">
        <w:rPr>
          <w:sz w:val="18"/>
          <w:szCs w:val="18"/>
        </w:rPr>
        <w:t>79 Kč/ha</w:t>
      </w:r>
      <w:r>
        <w:rPr>
          <w:sz w:val="18"/>
          <w:szCs w:val="18"/>
        </w:rPr>
        <w:t xml:space="preserve"> </w:t>
      </w:r>
      <w:r w:rsidRPr="00AD0B49">
        <w:rPr>
          <w:sz w:val="18"/>
          <w:szCs w:val="18"/>
        </w:rPr>
        <w:t>(data pro stanovení PÚ pocházejí z období 2009-2012</w:t>
      </w:r>
      <w:r>
        <w:rPr>
          <w:sz w:val="18"/>
          <w:szCs w:val="18"/>
        </w:rPr>
        <w:t xml:space="preserve">, </w:t>
      </w:r>
      <w:proofErr w:type="spellStart"/>
      <w:r>
        <w:rPr>
          <w:sz w:val="18"/>
          <w:szCs w:val="18"/>
        </w:rPr>
        <w:t>Agronormativy</w:t>
      </w:r>
      <w:proofErr w:type="spellEnd"/>
      <w:r>
        <w:rPr>
          <w:sz w:val="18"/>
          <w:szCs w:val="18"/>
        </w:rPr>
        <w:t xml:space="preserve"> 2013</w:t>
      </w:r>
      <w:r w:rsidRPr="00AD0B49">
        <w:rPr>
          <w:sz w:val="18"/>
          <w:szCs w:val="18"/>
        </w:rPr>
        <w:t>).</w:t>
      </w:r>
    </w:p>
  </w:footnote>
  <w:footnote w:id="55">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Požadavek použití pouze organických hnojiv představuje navýšení nákladů jak z důvodu jejich vyšší ceny proti průmyslovým hnojivům, tak vyšších nákladů na jejich aplikaci</w:t>
      </w:r>
      <w:r>
        <w:rPr>
          <w:sz w:val="18"/>
          <w:szCs w:val="18"/>
        </w:rPr>
        <w:t xml:space="preserve"> (navýšení nákladů na jednu aplikaci rozpočtené na pět roků)</w:t>
      </w:r>
      <w:r w:rsidRPr="004A799A">
        <w:rPr>
          <w:sz w:val="18"/>
          <w:szCs w:val="18"/>
        </w:rPr>
        <w:t xml:space="preserve">.  </w:t>
      </w:r>
    </w:p>
  </w:footnote>
  <w:footnote w:id="56">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na těchto loukách činí celkové navýšení nákladů (1</w:t>
      </w:r>
      <w:r>
        <w:rPr>
          <w:sz w:val="18"/>
          <w:szCs w:val="18"/>
        </w:rPr>
        <w:t xml:space="preserve"> </w:t>
      </w:r>
      <w:r w:rsidRPr="004A799A">
        <w:rPr>
          <w:sz w:val="18"/>
          <w:szCs w:val="18"/>
        </w:rPr>
        <w:t>*</w:t>
      </w:r>
      <w:r>
        <w:rPr>
          <w:sz w:val="18"/>
          <w:szCs w:val="18"/>
        </w:rPr>
        <w:t xml:space="preserve"> </w:t>
      </w:r>
      <w:r w:rsidRPr="004A799A">
        <w:rPr>
          <w:sz w:val="18"/>
          <w:szCs w:val="18"/>
        </w:rPr>
        <w:t>595</w:t>
      </w:r>
      <w:r>
        <w:rPr>
          <w:sz w:val="18"/>
          <w:szCs w:val="18"/>
        </w:rPr>
        <w:t xml:space="preserve"> </w:t>
      </w:r>
      <w:r w:rsidRPr="004A799A">
        <w:rPr>
          <w:sz w:val="18"/>
          <w:szCs w:val="18"/>
        </w:rPr>
        <w:t>*</w:t>
      </w:r>
      <w:r>
        <w:rPr>
          <w:sz w:val="18"/>
          <w:szCs w:val="18"/>
        </w:rPr>
        <w:t xml:space="preserve"> </w:t>
      </w:r>
      <w:r w:rsidRPr="004A799A">
        <w:rPr>
          <w:sz w:val="18"/>
          <w:szCs w:val="18"/>
        </w:rPr>
        <w:t>0,1).</w:t>
      </w:r>
      <w:r>
        <w:rPr>
          <w:sz w:val="18"/>
          <w:szCs w:val="18"/>
        </w:rPr>
        <w:t xml:space="preserve"> </w:t>
      </w:r>
      <w:proofErr w:type="spellStart"/>
      <w:r>
        <w:rPr>
          <w:sz w:val="18"/>
          <w:szCs w:val="18"/>
        </w:rPr>
        <w:t>Agronormativy</w:t>
      </w:r>
      <w:proofErr w:type="spellEnd"/>
      <w:r>
        <w:rPr>
          <w:sz w:val="18"/>
          <w:szCs w:val="18"/>
        </w:rPr>
        <w:t xml:space="preserve"> (2013)</w:t>
      </w:r>
    </w:p>
  </w:footnote>
  <w:footnote w:id="57">
    <w:p w:rsidR="003D2345" w:rsidRPr="00E2465C"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2</w:t>
      </w:r>
      <w:r>
        <w:rPr>
          <w:sz w:val="18"/>
          <w:szCs w:val="18"/>
        </w:rPr>
        <w:t>5</w:t>
      </w:r>
      <w:r w:rsidRPr="004A799A">
        <w:rPr>
          <w:sz w:val="18"/>
          <w:szCs w:val="18"/>
        </w:rPr>
        <w:t>% hodnoty celkové roční produkce píce, tj. 2</w:t>
      </w:r>
      <w:r>
        <w:rPr>
          <w:sz w:val="18"/>
          <w:szCs w:val="18"/>
        </w:rPr>
        <w:t>5</w:t>
      </w:r>
      <w:r w:rsidRPr="004A799A">
        <w:rPr>
          <w:sz w:val="18"/>
          <w:szCs w:val="18"/>
        </w:rPr>
        <w:t xml:space="preserve"> % PÚ na 1 ha TP připadající na extenzivní TTP (0,2</w:t>
      </w:r>
      <w:r>
        <w:rPr>
          <w:sz w:val="18"/>
          <w:szCs w:val="18"/>
        </w:rPr>
        <w:t xml:space="preserve">5 </w:t>
      </w:r>
      <w:r w:rsidRPr="004A799A">
        <w:rPr>
          <w:sz w:val="18"/>
          <w:szCs w:val="18"/>
        </w:rPr>
        <w:t>*</w:t>
      </w:r>
      <w:r>
        <w:rPr>
          <w:sz w:val="18"/>
          <w:szCs w:val="18"/>
        </w:rPr>
        <w:t xml:space="preserve"> 1</w:t>
      </w:r>
      <w:r w:rsidRPr="004A799A">
        <w:rPr>
          <w:sz w:val="18"/>
          <w:szCs w:val="18"/>
        </w:rPr>
        <w:t xml:space="preserve"> </w:t>
      </w:r>
      <w:r>
        <w:rPr>
          <w:sz w:val="18"/>
          <w:szCs w:val="18"/>
        </w:rPr>
        <w:t xml:space="preserve">959 </w:t>
      </w:r>
      <w:r w:rsidRPr="004A799A">
        <w:rPr>
          <w:sz w:val="18"/>
          <w:szCs w:val="18"/>
        </w:rPr>
        <w:t>Kč/ha).</w:t>
      </w:r>
      <w:r w:rsidRPr="008453E6">
        <w:rPr>
          <w:sz w:val="16"/>
          <w:szCs w:val="16"/>
        </w:rPr>
        <w:t xml:space="preserve"> </w:t>
      </w:r>
      <w:r w:rsidRPr="00AD0B49">
        <w:rPr>
          <w:sz w:val="18"/>
          <w:szCs w:val="18"/>
        </w:rPr>
        <w:t>Data pocházejí ze šetření v letech 2009-2012.</w:t>
      </w:r>
    </w:p>
  </w:footnote>
  <w:footnote w:id="58">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p>
  </w:footnote>
  <w:footnote w:id="59">
    <w:p w:rsidR="003D2345" w:rsidRPr="00481F26"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 xml:space="preserve">Příspěvek na úhradu fixních nákladů a zisku na  TP u farem, které vstoupily do AEKO na TP </w:t>
      </w:r>
      <w:r>
        <w:rPr>
          <w:sz w:val="18"/>
          <w:szCs w:val="18"/>
        </w:rPr>
        <w:t xml:space="preserve">a dlouhodobě tak </w:t>
      </w:r>
      <w:proofErr w:type="spellStart"/>
      <w:r>
        <w:rPr>
          <w:sz w:val="18"/>
          <w:szCs w:val="18"/>
        </w:rPr>
        <w:t>extenzifikovaly</w:t>
      </w:r>
      <w:proofErr w:type="spellEnd"/>
      <w:r w:rsidRPr="00481F26">
        <w:rPr>
          <w:sz w:val="18"/>
          <w:szCs w:val="18"/>
        </w:rPr>
        <w:t>.</w:t>
      </w:r>
      <w:r w:rsidRPr="00AD0B49">
        <w:rPr>
          <w:sz w:val="18"/>
          <w:szCs w:val="18"/>
        </w:rPr>
        <w:t xml:space="preserve"> Data pocházejí ze šetření v letech 2009-2012.</w:t>
      </w:r>
    </w:p>
  </w:footnote>
  <w:footnote w:id="60">
    <w:p w:rsidR="003D2345" w:rsidRPr="00142C1F" w:rsidRDefault="003D2345" w:rsidP="00E31901">
      <w:pPr>
        <w:pStyle w:val="Textpoznpodarou"/>
        <w:rPr>
          <w:sz w:val="16"/>
          <w:szCs w:val="16"/>
        </w:rPr>
      </w:pPr>
      <w:r w:rsidRPr="00AD0B49">
        <w:rPr>
          <w:rStyle w:val="Znakapoznpodarou"/>
          <w:sz w:val="16"/>
          <w:szCs w:val="16"/>
        </w:rPr>
        <w:footnoteRef/>
      </w:r>
      <w:r w:rsidRPr="00AD0B49">
        <w:rPr>
          <w:sz w:val="16"/>
          <w:szCs w:val="16"/>
        </w:rPr>
        <w:t xml:space="preserve"> </w:t>
      </w:r>
      <w:r>
        <w:rPr>
          <w:sz w:val="16"/>
          <w:szCs w:val="16"/>
        </w:rPr>
        <w:tab/>
      </w:r>
      <w:r w:rsidRPr="00AD0B49">
        <w:rPr>
          <w:sz w:val="18"/>
          <w:szCs w:val="18"/>
        </w:rPr>
        <w:t>Rozdíl PÚ při hnojení 40 kg N/ha  a při hnojení 0 kg N/ha: 4 183 – 1 959 = 2 224 Kč (data pro stanovení PÚ z období 2009-2012).</w:t>
      </w:r>
    </w:p>
  </w:footnote>
  <w:footnote w:id="61">
    <w:p w:rsidR="003D2345" w:rsidRPr="00481F26"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na těchto loukách činí celkové navýšení nákladů (1*595*0,1).</w:t>
      </w:r>
      <w:r>
        <w:rPr>
          <w:sz w:val="18"/>
          <w:szCs w:val="18"/>
        </w:rPr>
        <w:t xml:space="preserve"> </w:t>
      </w:r>
      <w:proofErr w:type="spellStart"/>
      <w:r w:rsidRPr="00481F26">
        <w:rPr>
          <w:sz w:val="18"/>
          <w:szCs w:val="18"/>
        </w:rPr>
        <w:t>Agronormativy</w:t>
      </w:r>
      <w:proofErr w:type="spellEnd"/>
      <w:r w:rsidRPr="00481F26">
        <w:rPr>
          <w:sz w:val="18"/>
          <w:szCs w:val="18"/>
        </w:rPr>
        <w:t xml:space="preserve"> (2013)</w:t>
      </w:r>
    </w:p>
  </w:footnote>
  <w:footnote w:id="62">
    <w:p w:rsidR="003D2345" w:rsidRPr="00481F26"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20% hodnoty celkové roční produkce píce, tj. 2</w:t>
      </w:r>
      <w:r>
        <w:rPr>
          <w:sz w:val="18"/>
          <w:szCs w:val="18"/>
        </w:rPr>
        <w:t>5</w:t>
      </w:r>
      <w:r w:rsidRPr="004A799A">
        <w:rPr>
          <w:sz w:val="18"/>
          <w:szCs w:val="18"/>
        </w:rPr>
        <w:t xml:space="preserve"> % PÚ na ha TP připadající na nehnojené TTP (0,2</w:t>
      </w:r>
      <w:r>
        <w:rPr>
          <w:sz w:val="18"/>
          <w:szCs w:val="18"/>
        </w:rPr>
        <w:t>5</w:t>
      </w:r>
      <w:r w:rsidRPr="004A799A">
        <w:rPr>
          <w:sz w:val="18"/>
          <w:szCs w:val="18"/>
        </w:rPr>
        <w:t>*1 959Kč/ha).</w:t>
      </w:r>
      <w:r w:rsidRPr="008453E6">
        <w:rPr>
          <w:sz w:val="16"/>
          <w:szCs w:val="16"/>
        </w:rPr>
        <w:t xml:space="preserve"> </w:t>
      </w:r>
      <w:r w:rsidRPr="00AD0B49">
        <w:rPr>
          <w:sz w:val="18"/>
          <w:szCs w:val="18"/>
        </w:rPr>
        <w:t>Data pocházejí ze šetření v letech 2009-2012.</w:t>
      </w:r>
    </w:p>
  </w:footnote>
  <w:footnote w:id="63">
    <w:p w:rsidR="003D2345" w:rsidRPr="00DC54B1" w:rsidRDefault="003D234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64">
    <w:p w:rsidR="003D2345" w:rsidRPr="00B019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 na sečení křovinořezem: 36 hod. práce x 1</w:t>
      </w:r>
      <w:r>
        <w:rPr>
          <w:sz w:val="18"/>
          <w:szCs w:val="18"/>
        </w:rPr>
        <w:t>59</w:t>
      </w:r>
      <w:r w:rsidRPr="00AD0B49">
        <w:rPr>
          <w:sz w:val="18"/>
          <w:szCs w:val="18"/>
        </w:rPr>
        <w:t xml:space="preserve"> Kč/hod (data rok </w:t>
      </w:r>
      <w:r>
        <w:rPr>
          <w:sz w:val="18"/>
          <w:szCs w:val="18"/>
        </w:rPr>
        <w:t xml:space="preserve">2011, 2012 a </w:t>
      </w:r>
      <w:r w:rsidRPr="00AD0B49">
        <w:rPr>
          <w:sz w:val="18"/>
          <w:szCs w:val="18"/>
        </w:rPr>
        <w:t>2013)</w:t>
      </w:r>
    </w:p>
  </w:footnote>
  <w:footnote w:id="65">
    <w:p w:rsidR="003D2345" w:rsidRPr="00B019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Ruční shrabání pokosené hmoty a naložení na lehkou mechanizaci: 68 hod. x 1</w:t>
      </w:r>
      <w:r>
        <w:rPr>
          <w:sz w:val="18"/>
          <w:szCs w:val="18"/>
        </w:rPr>
        <w:t>59</w:t>
      </w:r>
      <w:r w:rsidRPr="00AD0B49">
        <w:rPr>
          <w:sz w:val="18"/>
          <w:szCs w:val="18"/>
        </w:rPr>
        <w:t xml:space="preserve"> Kč/hod (data rok </w:t>
      </w:r>
      <w:r>
        <w:rPr>
          <w:sz w:val="18"/>
          <w:szCs w:val="18"/>
        </w:rPr>
        <w:t xml:space="preserve">2011, 2012 a </w:t>
      </w:r>
      <w:r w:rsidRPr="00AD0B49">
        <w:rPr>
          <w:sz w:val="18"/>
          <w:szCs w:val="18"/>
        </w:rPr>
        <w:t>2013)</w:t>
      </w:r>
    </w:p>
  </w:footnote>
  <w:footnote w:id="66">
    <w:p w:rsidR="003D2345" w:rsidRPr="00B019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 xml:space="preserve">Pohonné hmoty: 36 </w:t>
      </w:r>
      <w:proofErr w:type="spellStart"/>
      <w:r w:rsidRPr="00AD0B49">
        <w:rPr>
          <w:sz w:val="18"/>
          <w:szCs w:val="18"/>
        </w:rPr>
        <w:t>lt</w:t>
      </w:r>
      <w:proofErr w:type="spellEnd"/>
      <w:r w:rsidRPr="00AD0B49">
        <w:rPr>
          <w:sz w:val="18"/>
          <w:szCs w:val="18"/>
        </w:rPr>
        <w:t xml:space="preserve">. x </w:t>
      </w:r>
      <w:r>
        <w:rPr>
          <w:sz w:val="18"/>
          <w:szCs w:val="18"/>
        </w:rPr>
        <w:t>34,75</w:t>
      </w:r>
      <w:r w:rsidRPr="00AD0B49">
        <w:rPr>
          <w:sz w:val="18"/>
          <w:szCs w:val="18"/>
        </w:rPr>
        <w:t xml:space="preserve"> Kč/litr</w:t>
      </w:r>
      <w:r>
        <w:rPr>
          <w:sz w:val="18"/>
          <w:szCs w:val="18"/>
        </w:rPr>
        <w:t xml:space="preserve"> benzínu včetně oleje </w:t>
      </w:r>
      <w:r w:rsidRPr="00440199">
        <w:rPr>
          <w:sz w:val="18"/>
          <w:szCs w:val="18"/>
        </w:rPr>
        <w:t>(data rok 2013)</w:t>
      </w:r>
    </w:p>
  </w:footnote>
  <w:footnote w:id="67">
    <w:p w:rsidR="003D2345" w:rsidRPr="00B01983"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Odvoz ze ztíženého terénu: 5 hod x 400 Kč/hod</w:t>
      </w:r>
      <w:r>
        <w:rPr>
          <w:sz w:val="18"/>
          <w:szCs w:val="18"/>
        </w:rPr>
        <w:t xml:space="preserve"> </w:t>
      </w:r>
      <w:r w:rsidRPr="00440199">
        <w:rPr>
          <w:sz w:val="18"/>
          <w:szCs w:val="18"/>
        </w:rPr>
        <w:t>(data rok 2013)</w:t>
      </w:r>
    </w:p>
  </w:footnote>
  <w:footnote w:id="68">
    <w:p w:rsidR="003D2345" w:rsidRPr="004A799A"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4A799A">
        <w:rPr>
          <w:sz w:val="18"/>
          <w:szCs w:val="18"/>
        </w:rPr>
        <w:tab/>
        <w:t>Náklad na ruční sečení představuje mzdové náklady a náklady na PHM při sečení křovinořezem. Náklad na odkliz hmoty zahrnuje mzdové náklady na shrabání a vytahání pokosené hmoty a odvoz lehkou mechanizací. Zjištěné údaje vycházejí z</w:t>
      </w:r>
      <w:r>
        <w:rPr>
          <w:sz w:val="18"/>
          <w:szCs w:val="18"/>
        </w:rPr>
        <w:t>e</w:t>
      </w:r>
      <w:r w:rsidRPr="004A799A">
        <w:rPr>
          <w:sz w:val="18"/>
          <w:szCs w:val="18"/>
        </w:rPr>
        <w:t>  šetření</w:t>
      </w:r>
      <w:r>
        <w:rPr>
          <w:sz w:val="18"/>
          <w:szCs w:val="18"/>
        </w:rPr>
        <w:t xml:space="preserve"> potřeby času, pohonných hmot a jejich cen</w:t>
      </w:r>
      <w:r w:rsidRPr="004A799A">
        <w:rPr>
          <w:sz w:val="18"/>
          <w:szCs w:val="18"/>
        </w:rPr>
        <w:t>.</w:t>
      </w:r>
      <w:r>
        <w:rPr>
          <w:sz w:val="18"/>
          <w:szCs w:val="18"/>
        </w:rPr>
        <w:t xml:space="preserve"> Vycházelo ze šetření v roce 2013.</w:t>
      </w:r>
    </w:p>
  </w:footnote>
  <w:footnote w:id="69">
    <w:p w:rsidR="003D2345" w:rsidRPr="00DC54B1" w:rsidRDefault="003D234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Částka v překryvu se nevztahuje na</w:t>
      </w:r>
      <w:r w:rsidRPr="00DC54B1">
        <w:rPr>
          <w:sz w:val="18"/>
          <w:szCs w:val="18"/>
        </w:rPr>
        <w:t> uhrazení náklad</w:t>
      </w:r>
      <w:r>
        <w:rPr>
          <w:sz w:val="18"/>
          <w:szCs w:val="18"/>
        </w:rPr>
        <w:t>ů</w:t>
      </w:r>
      <w:r w:rsidRPr="00DC54B1">
        <w:rPr>
          <w:sz w:val="18"/>
          <w:szCs w:val="18"/>
        </w:rPr>
        <w:t xml:space="preserve"> </w:t>
      </w:r>
      <w:r>
        <w:rPr>
          <w:sz w:val="18"/>
          <w:szCs w:val="18"/>
        </w:rPr>
        <w:t xml:space="preserve">navíc </w:t>
      </w:r>
      <w:r w:rsidRPr="00DC54B1">
        <w:rPr>
          <w:sz w:val="18"/>
          <w:szCs w:val="18"/>
        </w:rPr>
        <w:t>na aplikaci organických hnojiv</w:t>
      </w:r>
      <w:r>
        <w:rPr>
          <w:sz w:val="18"/>
          <w:szCs w:val="18"/>
        </w:rPr>
        <w:t xml:space="preserve"> v EZ </w:t>
      </w:r>
      <w:r w:rsidRPr="00DC54B1">
        <w:rPr>
          <w:sz w:val="18"/>
          <w:szCs w:val="18"/>
        </w:rPr>
        <w:t>.</w:t>
      </w:r>
    </w:p>
  </w:footnote>
  <w:footnote w:id="70">
    <w:p w:rsidR="003D2345" w:rsidRPr="00481F26" w:rsidRDefault="003D234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481F26">
        <w:rPr>
          <w:sz w:val="18"/>
          <w:szCs w:val="18"/>
        </w:rPr>
        <w:t>.</w:t>
      </w:r>
      <w:r w:rsidRPr="00AD0B49">
        <w:rPr>
          <w:sz w:val="18"/>
          <w:szCs w:val="18"/>
        </w:rPr>
        <w:t xml:space="preserve"> Data pro sestavení modelu pocházejí ze šetření o nákladech v letech 2009-2012</w:t>
      </w:r>
      <w:r w:rsidRPr="00481F26">
        <w:rPr>
          <w:sz w:val="18"/>
          <w:szCs w:val="18"/>
        </w:rPr>
        <w:t>.</w:t>
      </w:r>
    </w:p>
  </w:footnote>
  <w:footnote w:id="71">
    <w:p w:rsidR="003D2345" w:rsidRPr="004A799A" w:rsidRDefault="003D234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 xml:space="preserve">Příspěvek na úhradu fixních nákladů a zisku na  TP u farem, které vstoupily do AEKO na TP a dlouhodobě tak </w:t>
      </w:r>
      <w:proofErr w:type="spellStart"/>
      <w:r w:rsidRPr="004A799A">
        <w:rPr>
          <w:sz w:val="18"/>
          <w:szCs w:val="18"/>
        </w:rPr>
        <w:t>extenzifikovaly</w:t>
      </w:r>
      <w:proofErr w:type="spellEnd"/>
      <w:r w:rsidRPr="004A799A">
        <w:rPr>
          <w:sz w:val="18"/>
          <w:szCs w:val="18"/>
        </w:rPr>
        <w:t>.</w:t>
      </w:r>
      <w:r w:rsidRPr="00A00B22">
        <w:rPr>
          <w:sz w:val="16"/>
          <w:szCs w:val="16"/>
        </w:rPr>
        <w:t xml:space="preserve"> </w:t>
      </w:r>
      <w:r w:rsidRPr="00AD0B49">
        <w:rPr>
          <w:sz w:val="18"/>
          <w:szCs w:val="18"/>
        </w:rPr>
        <w:t>Data pro sestavení modelu pocházejí ze šetření o nákladech v letech 2009-2012.</w:t>
      </w:r>
    </w:p>
  </w:footnote>
  <w:footnote w:id="72">
    <w:p w:rsidR="003D2345" w:rsidRPr="00481F26" w:rsidRDefault="003D2345" w:rsidP="00E31901">
      <w:pPr>
        <w:pStyle w:val="Textpoznpodarou"/>
        <w:rPr>
          <w:sz w:val="18"/>
          <w:szCs w:val="18"/>
        </w:rPr>
      </w:pPr>
      <w:r w:rsidRPr="00440199">
        <w:rPr>
          <w:rStyle w:val="Znakapoznpodarou"/>
          <w:sz w:val="16"/>
          <w:szCs w:val="16"/>
        </w:rPr>
        <w:footnoteRef/>
      </w:r>
      <w:r w:rsidRPr="00440199">
        <w:rPr>
          <w:sz w:val="16"/>
          <w:szCs w:val="16"/>
        </w:rPr>
        <w:t xml:space="preserve"> </w:t>
      </w:r>
      <w:r>
        <w:rPr>
          <w:sz w:val="16"/>
          <w:szCs w:val="16"/>
        </w:rPr>
        <w:tab/>
      </w:r>
      <w:r w:rsidRPr="00AD0B49">
        <w:rPr>
          <w:sz w:val="18"/>
          <w:szCs w:val="18"/>
        </w:rPr>
        <w:t>Rozdíl PÚ při hnojení 40 kg N/ha  a při hnojení 0 kg N/ha: 4 183 – 1 959 = 2 224 Kč (data pro stanovení PÚ pocházejí z období 2009-2012).</w:t>
      </w:r>
    </w:p>
  </w:footnote>
  <w:footnote w:id="73">
    <w:p w:rsidR="003D2345" w:rsidRPr="00160788" w:rsidRDefault="003D2345" w:rsidP="00E31901">
      <w:pPr>
        <w:pStyle w:val="Textpoznpodarou"/>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Požadavek ponechání nepokosených 15-20 % ploch luk představuje ztrátu píce tj. ztrátu ve výši 1</w:t>
      </w:r>
      <w:r>
        <w:rPr>
          <w:sz w:val="18"/>
          <w:szCs w:val="18"/>
        </w:rPr>
        <w:t>5</w:t>
      </w:r>
      <w:r w:rsidRPr="004A799A">
        <w:rPr>
          <w:sz w:val="18"/>
          <w:szCs w:val="18"/>
        </w:rPr>
        <w:t xml:space="preserve"> % na 1 ha TP připadající na nehnojené TTP (0,15 *1</w:t>
      </w:r>
      <w:r>
        <w:rPr>
          <w:sz w:val="18"/>
          <w:szCs w:val="18"/>
        </w:rPr>
        <w:t> </w:t>
      </w:r>
      <w:r w:rsidRPr="004A799A">
        <w:rPr>
          <w:sz w:val="18"/>
          <w:szCs w:val="18"/>
        </w:rPr>
        <w:t>959</w:t>
      </w:r>
      <w:r>
        <w:rPr>
          <w:sz w:val="18"/>
          <w:szCs w:val="18"/>
        </w:rPr>
        <w:t xml:space="preserve"> </w:t>
      </w:r>
      <w:r w:rsidRPr="004A799A">
        <w:rPr>
          <w:sz w:val="18"/>
          <w:szCs w:val="18"/>
        </w:rPr>
        <w:t>Kč/ha) = 294 Kč/ha.</w:t>
      </w:r>
      <w:r w:rsidRPr="00E616EB">
        <w:rPr>
          <w:sz w:val="16"/>
          <w:szCs w:val="16"/>
        </w:rPr>
        <w:t xml:space="preserve"> </w:t>
      </w:r>
      <w:r w:rsidRPr="00AD0B49">
        <w:rPr>
          <w:sz w:val="18"/>
          <w:szCs w:val="18"/>
        </w:rPr>
        <w:t>Data ze šetření v letech 2009-2012.</w:t>
      </w:r>
    </w:p>
  </w:footnote>
  <w:footnote w:id="74">
    <w:p w:rsidR="003D2345" w:rsidRPr="004A799A" w:rsidRDefault="003D2345" w:rsidP="00E31901">
      <w:pPr>
        <w:pStyle w:val="Textpoznpodarou"/>
        <w:tabs>
          <w:tab w:val="left" w:pos="1620"/>
        </w:tabs>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Počítá se s navýšením nákladů na seč o cca 10 % v důsledku podmínky provedení seče od středu ke krajům. Při </w:t>
      </w:r>
      <w:r w:rsidRPr="004A799A">
        <w:rPr>
          <w:sz w:val="18"/>
          <w:szCs w:val="18"/>
        </w:rPr>
        <w:t>předpokladu 2 sečí činí celkové navýšení nákladů (</w:t>
      </w:r>
      <w:r>
        <w:rPr>
          <w:sz w:val="18"/>
          <w:szCs w:val="18"/>
        </w:rPr>
        <w:t>2</w:t>
      </w:r>
      <w:r w:rsidRPr="004A799A">
        <w:rPr>
          <w:sz w:val="18"/>
          <w:szCs w:val="18"/>
        </w:rPr>
        <w:t>*595*0,1).</w:t>
      </w:r>
    </w:p>
  </w:footnote>
  <w:footnote w:id="75">
    <w:p w:rsidR="003D2345" w:rsidRPr="00DC54B1" w:rsidRDefault="003D234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w:t>
      </w:r>
      <w:r>
        <w:rPr>
          <w:sz w:val="18"/>
          <w:szCs w:val="18"/>
        </w:rPr>
        <w:t>případě na jiné ploše</w:t>
      </w:r>
      <w:r w:rsidRPr="00DC54B1">
        <w:rPr>
          <w:sz w:val="18"/>
          <w:szCs w:val="18"/>
        </w:rPr>
        <w:t>.</w:t>
      </w:r>
      <w:r>
        <w:rPr>
          <w:sz w:val="18"/>
          <w:szCs w:val="18"/>
        </w:rPr>
        <w:t xml:space="preserve"> </w:t>
      </w:r>
    </w:p>
  </w:footnote>
  <w:footnote w:id="76">
    <w:p w:rsidR="003D2345" w:rsidRPr="00481F26"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Příspěvek na úhradu fixních nákladů a zisku na  TP u farem, které mají alternativu k intenzívnějšímu hospodaření.</w:t>
      </w:r>
      <w:r w:rsidRPr="000164F5">
        <w:rPr>
          <w:sz w:val="16"/>
          <w:szCs w:val="16"/>
        </w:rPr>
        <w:t xml:space="preserve"> </w:t>
      </w:r>
      <w:r w:rsidRPr="00AD0B49">
        <w:rPr>
          <w:sz w:val="18"/>
          <w:szCs w:val="18"/>
        </w:rPr>
        <w:t>Data pro sestavení modelu pocházejí ze šetření o nákladech v letech 2009-2012</w:t>
      </w:r>
      <w:r w:rsidRPr="00481F26">
        <w:rPr>
          <w:sz w:val="18"/>
          <w:szCs w:val="18"/>
        </w:rPr>
        <w:t>.</w:t>
      </w:r>
    </w:p>
  </w:footnote>
  <w:footnote w:id="77">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 xml:space="preserve">Příspěvek na úhradu fixních nákladů a zisku na  TP u farem, které vstoupily do AEKO na TP a dlouhodobě tak </w:t>
      </w:r>
      <w:proofErr w:type="spellStart"/>
      <w:r w:rsidRPr="004A799A">
        <w:rPr>
          <w:sz w:val="18"/>
          <w:szCs w:val="18"/>
        </w:rPr>
        <w:t>extenzifikoval</w:t>
      </w:r>
      <w:r>
        <w:rPr>
          <w:sz w:val="18"/>
          <w:szCs w:val="18"/>
        </w:rPr>
        <w:t>y</w:t>
      </w:r>
      <w:proofErr w:type="spellEnd"/>
      <w:r w:rsidRPr="004A799A">
        <w:rPr>
          <w:sz w:val="18"/>
          <w:szCs w:val="18"/>
        </w:rPr>
        <w:t>.</w:t>
      </w:r>
      <w:r w:rsidRPr="00E616EB">
        <w:rPr>
          <w:sz w:val="16"/>
          <w:szCs w:val="16"/>
        </w:rPr>
        <w:t xml:space="preserve"> </w:t>
      </w:r>
      <w:r w:rsidRPr="00AD0B49">
        <w:rPr>
          <w:sz w:val="18"/>
          <w:szCs w:val="18"/>
        </w:rPr>
        <w:t>Data pro sestavení modelu pocházejí ze šetření o nákladech v letech 2009-2012</w:t>
      </w:r>
      <w:r w:rsidRPr="00481F26">
        <w:rPr>
          <w:sz w:val="18"/>
          <w:szCs w:val="18"/>
        </w:rPr>
        <w:t>.</w:t>
      </w:r>
    </w:p>
  </w:footnote>
  <w:footnote w:id="78">
    <w:p w:rsidR="003D2345" w:rsidRPr="00440199" w:rsidRDefault="003D2345" w:rsidP="00E31901">
      <w:pPr>
        <w:pStyle w:val="Textpoznpodarou"/>
        <w:rPr>
          <w:sz w:val="16"/>
          <w:szCs w:val="16"/>
        </w:rPr>
      </w:pPr>
      <w:r w:rsidRPr="00440199">
        <w:rPr>
          <w:rStyle w:val="Znakapoznpodarou"/>
          <w:sz w:val="16"/>
          <w:szCs w:val="16"/>
        </w:rPr>
        <w:footnoteRef/>
      </w:r>
      <w:r w:rsidRPr="00440199">
        <w:rPr>
          <w:sz w:val="16"/>
          <w:szCs w:val="16"/>
        </w:rPr>
        <w:t xml:space="preserve"> </w:t>
      </w:r>
      <w:r>
        <w:rPr>
          <w:sz w:val="16"/>
          <w:szCs w:val="16"/>
        </w:rPr>
        <w:tab/>
      </w:r>
      <w:r w:rsidRPr="00AD0B49">
        <w:rPr>
          <w:sz w:val="18"/>
          <w:szCs w:val="18"/>
        </w:rPr>
        <w:t>Rozdíl PÚ při hnojení 40 kg N/ha  a při hnojení 0 kg N/ha: 4 183 – 1 959 = 2 224 Kč (data pro stanovení PÚ z období 2009-2012).</w:t>
      </w:r>
    </w:p>
  </w:footnote>
  <w:footnote w:id="79">
    <w:p w:rsidR="003D2345" w:rsidRPr="004A799A"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Stanovením termínu seče dojde k znehodnocení píce. Tato ztráta představuje zhruba 60% hodnoty celkové roční produkce píce, tj. 60 % PÚ na 1 ha TP připadající na nehnojené TTP (0,65</w:t>
      </w:r>
      <w:r>
        <w:rPr>
          <w:sz w:val="18"/>
          <w:szCs w:val="18"/>
        </w:rPr>
        <w:t xml:space="preserve"> </w:t>
      </w:r>
      <w:r w:rsidRPr="004A799A">
        <w:rPr>
          <w:sz w:val="18"/>
          <w:szCs w:val="18"/>
        </w:rPr>
        <w:t>*</w:t>
      </w:r>
      <w:r>
        <w:rPr>
          <w:sz w:val="18"/>
          <w:szCs w:val="18"/>
        </w:rPr>
        <w:t xml:space="preserve"> </w:t>
      </w:r>
      <w:r w:rsidRPr="004A799A">
        <w:rPr>
          <w:sz w:val="18"/>
          <w:szCs w:val="18"/>
        </w:rPr>
        <w:t>1</w:t>
      </w:r>
      <w:r>
        <w:rPr>
          <w:sz w:val="18"/>
          <w:szCs w:val="18"/>
        </w:rPr>
        <w:t> </w:t>
      </w:r>
      <w:r w:rsidRPr="004A799A">
        <w:rPr>
          <w:sz w:val="18"/>
          <w:szCs w:val="18"/>
        </w:rPr>
        <w:t>959</w:t>
      </w:r>
      <w:r>
        <w:rPr>
          <w:sz w:val="18"/>
          <w:szCs w:val="18"/>
        </w:rPr>
        <w:t xml:space="preserve"> </w:t>
      </w:r>
      <w:r w:rsidRPr="004A799A">
        <w:rPr>
          <w:sz w:val="18"/>
          <w:szCs w:val="18"/>
        </w:rPr>
        <w:t>Kč/ha).</w:t>
      </w:r>
    </w:p>
  </w:footnote>
  <w:footnote w:id="80">
    <w:p w:rsidR="003D2345" w:rsidRPr="00160788" w:rsidRDefault="003D2345" w:rsidP="00E31901">
      <w:pPr>
        <w:pStyle w:val="Textpoznpodarou"/>
        <w:spacing w:before="0"/>
        <w:rPr>
          <w:sz w:val="18"/>
          <w:szCs w:val="18"/>
        </w:rPr>
      </w:pPr>
      <w:r w:rsidRPr="004A799A">
        <w:rPr>
          <w:rStyle w:val="Znakapoznpodarou"/>
          <w:sz w:val="18"/>
          <w:szCs w:val="18"/>
        </w:rPr>
        <w:footnoteRef/>
      </w:r>
      <w:r w:rsidRPr="004A799A">
        <w:rPr>
          <w:sz w:val="18"/>
          <w:szCs w:val="18"/>
        </w:rPr>
        <w:t xml:space="preserve"> </w:t>
      </w:r>
      <w:r w:rsidRPr="004A799A">
        <w:rPr>
          <w:sz w:val="18"/>
          <w:szCs w:val="18"/>
        </w:rPr>
        <w:tab/>
        <w:t>Počítá se s navýšením nákladů na seč o cca 10 % v důsledku podmínky provedení seče od středu ke krajům. Při předpokladu 1 seče činí celkové navýšení nákladů (1</w:t>
      </w:r>
      <w:r>
        <w:rPr>
          <w:sz w:val="18"/>
          <w:szCs w:val="18"/>
        </w:rPr>
        <w:t xml:space="preserve"> </w:t>
      </w:r>
      <w:r w:rsidRPr="004A799A">
        <w:rPr>
          <w:sz w:val="18"/>
          <w:szCs w:val="18"/>
        </w:rPr>
        <w:t>*</w:t>
      </w:r>
      <w:r>
        <w:rPr>
          <w:sz w:val="18"/>
          <w:szCs w:val="18"/>
        </w:rPr>
        <w:t xml:space="preserve"> </w:t>
      </w:r>
      <w:r w:rsidRPr="004A799A">
        <w:rPr>
          <w:sz w:val="18"/>
          <w:szCs w:val="18"/>
        </w:rPr>
        <w:t>595</w:t>
      </w:r>
      <w:r>
        <w:rPr>
          <w:sz w:val="18"/>
          <w:szCs w:val="18"/>
        </w:rPr>
        <w:t xml:space="preserve"> </w:t>
      </w:r>
      <w:r w:rsidRPr="004A799A">
        <w:rPr>
          <w:sz w:val="18"/>
          <w:szCs w:val="18"/>
        </w:rPr>
        <w:t>*</w:t>
      </w:r>
      <w:r>
        <w:rPr>
          <w:sz w:val="18"/>
          <w:szCs w:val="18"/>
        </w:rPr>
        <w:t xml:space="preserve"> </w:t>
      </w:r>
      <w:r w:rsidRPr="004A799A">
        <w:rPr>
          <w:sz w:val="18"/>
          <w:szCs w:val="18"/>
        </w:rPr>
        <w:t>0,1).</w:t>
      </w:r>
    </w:p>
  </w:footnote>
  <w:footnote w:id="81">
    <w:p w:rsidR="003D2345" w:rsidRPr="00DC54B1" w:rsidRDefault="003D234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82">
    <w:p w:rsidR="003D2345" w:rsidRPr="000814D8"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mzdové náklady u volné pastvy představují náklady na organizační zajištění pastvy pastevcem (tj. vyhánění, přehánění a zahánění zvířat 2x denně). Výpočet přepokládá průměrnou pastvinu 10 ha, která je pasena 80-100 ovcemi zhruba v délce </w:t>
      </w:r>
      <w:r>
        <w:rPr>
          <w:sz w:val="18"/>
          <w:szCs w:val="18"/>
        </w:rPr>
        <w:t>5</w:t>
      </w:r>
      <w:r w:rsidRPr="00160788">
        <w:rPr>
          <w:sz w:val="18"/>
          <w:szCs w:val="18"/>
        </w:rPr>
        <w:t>6 dní (zjara a dle potřeby ještě na podzim). Organizace pastvy zabírá pastevci 8 hodin denně a sazba činí 1</w:t>
      </w:r>
      <w:r>
        <w:rPr>
          <w:sz w:val="18"/>
          <w:szCs w:val="18"/>
        </w:rPr>
        <w:t>59</w:t>
      </w:r>
      <w:r w:rsidRPr="00160788">
        <w:rPr>
          <w:sz w:val="18"/>
          <w:szCs w:val="18"/>
        </w:rPr>
        <w:t xml:space="preserve"> Kč/hod. Výpočet nákladů je (</w:t>
      </w:r>
      <w:r>
        <w:rPr>
          <w:sz w:val="18"/>
          <w:szCs w:val="18"/>
        </w:rPr>
        <w:t>5</w:t>
      </w:r>
      <w:r w:rsidRPr="00160788">
        <w:rPr>
          <w:sz w:val="18"/>
          <w:szCs w:val="18"/>
        </w:rPr>
        <w:t>6</w:t>
      </w:r>
      <w:r>
        <w:rPr>
          <w:sz w:val="18"/>
          <w:szCs w:val="18"/>
        </w:rPr>
        <w:t xml:space="preserve"> </w:t>
      </w:r>
      <w:r w:rsidRPr="00160788">
        <w:rPr>
          <w:sz w:val="18"/>
          <w:szCs w:val="18"/>
        </w:rPr>
        <w:t>*</w:t>
      </w:r>
      <w:r>
        <w:rPr>
          <w:sz w:val="18"/>
          <w:szCs w:val="18"/>
        </w:rPr>
        <w:t xml:space="preserve"> </w:t>
      </w:r>
      <w:r w:rsidRPr="00160788">
        <w:rPr>
          <w:sz w:val="18"/>
          <w:szCs w:val="18"/>
        </w:rPr>
        <w:t>8</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59</w:t>
      </w:r>
      <w:r w:rsidRPr="00160788">
        <w:rPr>
          <w:sz w:val="18"/>
          <w:szCs w:val="18"/>
        </w:rPr>
        <w:t>)</w:t>
      </w:r>
      <w:r>
        <w:rPr>
          <w:sz w:val="18"/>
          <w:szCs w:val="18"/>
        </w:rPr>
        <w:t xml:space="preserve"> </w:t>
      </w:r>
      <w:r w:rsidRPr="00160788">
        <w:rPr>
          <w:sz w:val="18"/>
          <w:szCs w:val="18"/>
        </w:rPr>
        <w:t>/</w:t>
      </w:r>
      <w:r>
        <w:rPr>
          <w:sz w:val="18"/>
          <w:szCs w:val="18"/>
        </w:rPr>
        <w:t xml:space="preserve"> </w:t>
      </w:r>
      <w:r w:rsidRPr="00160788">
        <w:rPr>
          <w:sz w:val="18"/>
          <w:szCs w:val="18"/>
        </w:rPr>
        <w:t>10</w:t>
      </w:r>
      <w:r>
        <w:rPr>
          <w:sz w:val="18"/>
          <w:szCs w:val="18"/>
        </w:rPr>
        <w:t xml:space="preserve"> </w:t>
      </w:r>
      <w:r w:rsidRPr="00160788">
        <w:rPr>
          <w:sz w:val="18"/>
          <w:szCs w:val="18"/>
        </w:rPr>
        <w:t>=</w:t>
      </w:r>
      <w:r>
        <w:rPr>
          <w:sz w:val="18"/>
          <w:szCs w:val="18"/>
        </w:rPr>
        <w:t xml:space="preserve"> 7 123</w:t>
      </w:r>
      <w:r w:rsidRPr="00160788">
        <w:rPr>
          <w:sz w:val="18"/>
          <w:szCs w:val="18"/>
        </w:rPr>
        <w:t xml:space="preserve"> Kč/ha.</w:t>
      </w:r>
      <w:r>
        <w:rPr>
          <w:sz w:val="18"/>
          <w:szCs w:val="18"/>
        </w:rPr>
        <w:t xml:space="preserve"> </w:t>
      </w:r>
      <w:r w:rsidRPr="00A0115E">
        <w:rPr>
          <w:sz w:val="18"/>
          <w:szCs w:val="18"/>
        </w:rPr>
        <w:t>Data ze šetření o nákladech navíc shromážděna v roce 2012.</w:t>
      </w:r>
    </w:p>
  </w:footnote>
  <w:footnote w:id="83">
    <w:p w:rsidR="003D2345" w:rsidRPr="00362501"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362501">
        <w:rPr>
          <w:sz w:val="18"/>
          <w:szCs w:val="18"/>
        </w:rPr>
        <w:tab/>
      </w:r>
      <w:r w:rsidRPr="00362501">
        <w:rPr>
          <w:iCs w:val="0"/>
          <w:sz w:val="18"/>
          <w:szCs w:val="18"/>
        </w:rPr>
        <w:t xml:space="preserve">Dodatečné náklady na ovčáckého psa vycházejí z nákladů na jeho krmení a péči o něj po dobu volné pastvy 56 dní a přepočtu </w:t>
      </w:r>
      <w:r w:rsidRPr="00362501">
        <w:rPr>
          <w:sz w:val="18"/>
          <w:szCs w:val="18"/>
        </w:rPr>
        <w:t>na</w:t>
      </w:r>
      <w:r w:rsidRPr="00362501">
        <w:rPr>
          <w:iCs w:val="0"/>
          <w:sz w:val="18"/>
          <w:szCs w:val="18"/>
        </w:rPr>
        <w:t xml:space="preserve"> 10 ha pastviny, tj. (2 352 + 2 226)/10 = 458 Kč/ha, přičemž jsou využíváni dva psi  2 x 458= 916 Kč/ha.</w:t>
      </w:r>
      <w:r w:rsidRPr="00362501">
        <w:rPr>
          <w:rStyle w:val="Zvraznn"/>
          <w:sz w:val="18"/>
          <w:szCs w:val="18"/>
        </w:rPr>
        <w:t xml:space="preserve"> </w:t>
      </w:r>
      <w:r w:rsidRPr="00362501">
        <w:rPr>
          <w:sz w:val="18"/>
          <w:szCs w:val="18"/>
        </w:rPr>
        <w:t>Data ze šetření o nákladech navíc shromážděna v roce 2012.</w:t>
      </w:r>
    </w:p>
  </w:footnote>
  <w:footnote w:id="84">
    <w:p w:rsidR="003D2345" w:rsidRPr="00160788"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mzdové náklady u rotační pastvy zahrnují zejména manipulaci s ohradníky a kontrolu pasených zvířat. V průměru jde o 33 hod/ha a pastevní období, což při sazbě 1</w:t>
      </w:r>
      <w:r>
        <w:rPr>
          <w:sz w:val="18"/>
          <w:szCs w:val="18"/>
        </w:rPr>
        <w:t>59</w:t>
      </w:r>
      <w:r w:rsidRPr="00160788">
        <w:rPr>
          <w:sz w:val="18"/>
          <w:szCs w:val="18"/>
        </w:rPr>
        <w:t xml:space="preserve"> Kč/hod činí (33*</w:t>
      </w:r>
      <w:r>
        <w:rPr>
          <w:sz w:val="18"/>
          <w:szCs w:val="18"/>
        </w:rPr>
        <w:t>159</w:t>
      </w:r>
      <w:r w:rsidRPr="00160788">
        <w:rPr>
          <w:sz w:val="18"/>
          <w:szCs w:val="18"/>
        </w:rPr>
        <w:t xml:space="preserve"> =</w:t>
      </w:r>
      <w:r>
        <w:rPr>
          <w:sz w:val="18"/>
          <w:szCs w:val="18"/>
        </w:rPr>
        <w:t>5 247</w:t>
      </w:r>
      <w:r w:rsidRPr="00160788">
        <w:rPr>
          <w:sz w:val="18"/>
          <w:szCs w:val="18"/>
        </w:rPr>
        <w:t xml:space="preserve"> Kč/ha).</w:t>
      </w:r>
    </w:p>
  </w:footnote>
  <w:footnote w:id="85">
    <w:p w:rsidR="003D2345" w:rsidRPr="00160788"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pastvu jsou průměrem nákladů na volnou pastvu (</w:t>
      </w:r>
      <w:r>
        <w:rPr>
          <w:sz w:val="18"/>
          <w:szCs w:val="18"/>
        </w:rPr>
        <w:t xml:space="preserve"> 7 123 </w:t>
      </w:r>
      <w:r w:rsidRPr="00160788">
        <w:rPr>
          <w:sz w:val="18"/>
          <w:szCs w:val="18"/>
        </w:rPr>
        <w:t>+</w:t>
      </w:r>
      <w:r>
        <w:rPr>
          <w:sz w:val="18"/>
          <w:szCs w:val="18"/>
        </w:rPr>
        <w:t xml:space="preserve"> </w:t>
      </w:r>
      <w:r w:rsidRPr="00160788">
        <w:rPr>
          <w:sz w:val="18"/>
          <w:szCs w:val="18"/>
        </w:rPr>
        <w:t xml:space="preserve"> </w:t>
      </w:r>
      <w:r>
        <w:rPr>
          <w:sz w:val="18"/>
          <w:szCs w:val="18"/>
        </w:rPr>
        <w:t>916</w:t>
      </w:r>
      <w:r w:rsidRPr="00160788">
        <w:rPr>
          <w:sz w:val="18"/>
          <w:szCs w:val="18"/>
        </w:rPr>
        <w:t>) a nákladů na rotační pastvu (</w:t>
      </w:r>
      <w:r>
        <w:rPr>
          <w:sz w:val="18"/>
          <w:szCs w:val="18"/>
        </w:rPr>
        <w:t>5 247</w:t>
      </w:r>
      <w:r w:rsidRPr="00160788">
        <w:rPr>
          <w:sz w:val="18"/>
          <w:szCs w:val="18"/>
        </w:rPr>
        <w:t>), tj. (</w:t>
      </w:r>
      <w:r>
        <w:rPr>
          <w:sz w:val="18"/>
          <w:szCs w:val="18"/>
        </w:rPr>
        <w:t xml:space="preserve">8 039 </w:t>
      </w:r>
      <w:r w:rsidRPr="00160788">
        <w:rPr>
          <w:sz w:val="18"/>
          <w:szCs w:val="18"/>
        </w:rPr>
        <w:t>+</w:t>
      </w:r>
      <w:r>
        <w:rPr>
          <w:sz w:val="18"/>
          <w:szCs w:val="18"/>
        </w:rPr>
        <w:t xml:space="preserve"> 5 247</w:t>
      </w:r>
      <w:r w:rsidRPr="00160788">
        <w:rPr>
          <w:sz w:val="18"/>
          <w:szCs w:val="18"/>
        </w:rPr>
        <w:t>)</w:t>
      </w:r>
      <w:r>
        <w:rPr>
          <w:sz w:val="18"/>
          <w:szCs w:val="18"/>
        </w:rPr>
        <w:t xml:space="preserve"> </w:t>
      </w:r>
      <w:r w:rsidRPr="00160788">
        <w:rPr>
          <w:sz w:val="18"/>
          <w:szCs w:val="18"/>
        </w:rPr>
        <w:t>/</w:t>
      </w:r>
      <w:r>
        <w:rPr>
          <w:sz w:val="18"/>
          <w:szCs w:val="18"/>
        </w:rPr>
        <w:t xml:space="preserve"> </w:t>
      </w:r>
      <w:r w:rsidRPr="00160788">
        <w:rPr>
          <w:sz w:val="18"/>
          <w:szCs w:val="18"/>
        </w:rPr>
        <w:t>2</w:t>
      </w:r>
      <w:r>
        <w:rPr>
          <w:sz w:val="18"/>
          <w:szCs w:val="18"/>
        </w:rPr>
        <w:t xml:space="preserve"> </w:t>
      </w:r>
      <w:r w:rsidRPr="00160788">
        <w:rPr>
          <w:sz w:val="18"/>
          <w:szCs w:val="18"/>
        </w:rPr>
        <w:t>=</w:t>
      </w:r>
      <w:r>
        <w:rPr>
          <w:sz w:val="18"/>
          <w:szCs w:val="18"/>
        </w:rPr>
        <w:t xml:space="preserve"> </w:t>
      </w:r>
      <w:r w:rsidRPr="00160788">
        <w:rPr>
          <w:sz w:val="18"/>
          <w:szCs w:val="18"/>
        </w:rPr>
        <w:t>6 </w:t>
      </w:r>
      <w:r>
        <w:rPr>
          <w:sz w:val="18"/>
          <w:szCs w:val="18"/>
        </w:rPr>
        <w:t>643</w:t>
      </w:r>
      <w:r w:rsidRPr="00160788">
        <w:rPr>
          <w:sz w:val="18"/>
          <w:szCs w:val="18"/>
        </w:rPr>
        <w:t xml:space="preserve"> Kč/ha.</w:t>
      </w:r>
    </w:p>
  </w:footnote>
  <w:footnote w:id="86">
    <w:p w:rsidR="003D2345" w:rsidRPr="000814D8"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dovoz zvířat jsou vypočteny na průměrnou vzdálenost pastviny (20 km) při dovozu zvířat na začátku a na konci pastevního období při ceně dopravy 37 Kč/km, tj. (4</w:t>
      </w:r>
      <w:r>
        <w:rPr>
          <w:sz w:val="18"/>
          <w:szCs w:val="18"/>
        </w:rPr>
        <w:t xml:space="preserve"> </w:t>
      </w:r>
      <w:r w:rsidRPr="00160788">
        <w:rPr>
          <w:sz w:val="18"/>
          <w:szCs w:val="18"/>
        </w:rPr>
        <w:t>x</w:t>
      </w:r>
      <w:r>
        <w:rPr>
          <w:sz w:val="18"/>
          <w:szCs w:val="18"/>
        </w:rPr>
        <w:t xml:space="preserve"> </w:t>
      </w:r>
      <w:r w:rsidRPr="00160788">
        <w:rPr>
          <w:sz w:val="18"/>
          <w:szCs w:val="18"/>
        </w:rPr>
        <w:t>20</w:t>
      </w:r>
      <w:r>
        <w:rPr>
          <w:sz w:val="18"/>
          <w:szCs w:val="18"/>
        </w:rPr>
        <w:t xml:space="preserve"> </w:t>
      </w:r>
      <w:r w:rsidRPr="00160788">
        <w:rPr>
          <w:sz w:val="18"/>
          <w:szCs w:val="18"/>
        </w:rPr>
        <w:t>x</w:t>
      </w:r>
      <w:r>
        <w:rPr>
          <w:sz w:val="18"/>
          <w:szCs w:val="18"/>
        </w:rPr>
        <w:t xml:space="preserve"> </w:t>
      </w:r>
      <w:r w:rsidRPr="00160788">
        <w:rPr>
          <w:sz w:val="18"/>
          <w:szCs w:val="18"/>
        </w:rPr>
        <w:t>37)</w:t>
      </w:r>
      <w:r>
        <w:rPr>
          <w:sz w:val="18"/>
          <w:szCs w:val="18"/>
        </w:rPr>
        <w:t xml:space="preserve"> </w:t>
      </w:r>
      <w:r w:rsidRPr="00160788">
        <w:rPr>
          <w:sz w:val="18"/>
          <w:szCs w:val="18"/>
        </w:rPr>
        <w:t>/</w:t>
      </w:r>
      <w:r>
        <w:rPr>
          <w:sz w:val="18"/>
          <w:szCs w:val="18"/>
        </w:rPr>
        <w:t xml:space="preserve"> </w:t>
      </w:r>
      <w:r w:rsidRPr="00160788">
        <w:rPr>
          <w:sz w:val="18"/>
          <w:szCs w:val="18"/>
        </w:rPr>
        <w:t>10</w:t>
      </w:r>
      <w:r>
        <w:rPr>
          <w:sz w:val="18"/>
          <w:szCs w:val="18"/>
        </w:rPr>
        <w:t xml:space="preserve"> </w:t>
      </w:r>
      <w:r w:rsidRPr="00160788">
        <w:rPr>
          <w:sz w:val="18"/>
          <w:szCs w:val="18"/>
        </w:rPr>
        <w:t>ha</w:t>
      </w:r>
      <w:r>
        <w:rPr>
          <w:sz w:val="18"/>
          <w:szCs w:val="18"/>
        </w:rPr>
        <w:t xml:space="preserve"> </w:t>
      </w:r>
      <w:r w:rsidRPr="00160788">
        <w:rPr>
          <w:sz w:val="18"/>
          <w:szCs w:val="18"/>
        </w:rPr>
        <w:t>=</w:t>
      </w:r>
      <w:r>
        <w:rPr>
          <w:sz w:val="18"/>
          <w:szCs w:val="18"/>
        </w:rPr>
        <w:t xml:space="preserve"> </w:t>
      </w:r>
      <w:r w:rsidRPr="00160788">
        <w:rPr>
          <w:sz w:val="18"/>
          <w:szCs w:val="18"/>
        </w:rPr>
        <w:t>296 Kč/ha.</w:t>
      </w:r>
      <w:r>
        <w:rPr>
          <w:sz w:val="18"/>
          <w:szCs w:val="18"/>
        </w:rPr>
        <w:t xml:space="preserve"> </w:t>
      </w:r>
      <w:r w:rsidRPr="00A0115E">
        <w:rPr>
          <w:sz w:val="18"/>
          <w:szCs w:val="18"/>
        </w:rPr>
        <w:t>Data ze šetření o nákladech navíc shromážděna v roce 2012.</w:t>
      </w:r>
    </w:p>
  </w:footnote>
  <w:footnote w:id="87">
    <w:p w:rsidR="003D2345" w:rsidRPr="00481F26" w:rsidRDefault="003D2345" w:rsidP="00121BB7">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kosení stanovených rostlinných druhů byly převzaty z nákladů na kosení podmáčených a rašelinných luk vzhledem k tomu, že tyto stepní lokality se vyskytují převážně v těžko přístupných lokalitách. Dle expertního odhadu plocha rostlinných druhů č</w:t>
      </w:r>
      <w:r>
        <w:rPr>
          <w:sz w:val="18"/>
          <w:szCs w:val="18"/>
        </w:rPr>
        <w:t>i</w:t>
      </w:r>
      <w:r w:rsidRPr="00160788">
        <w:rPr>
          <w:sz w:val="18"/>
          <w:szCs w:val="18"/>
        </w:rPr>
        <w:t>ní 15 % pasené plochy, tj. 0,15</w:t>
      </w:r>
      <w:r>
        <w:rPr>
          <w:sz w:val="18"/>
          <w:szCs w:val="18"/>
        </w:rPr>
        <w:t xml:space="preserve"> </w:t>
      </w:r>
      <w:r w:rsidRPr="00160788">
        <w:rPr>
          <w:sz w:val="18"/>
          <w:szCs w:val="18"/>
        </w:rPr>
        <w:t>*</w:t>
      </w:r>
      <w:r>
        <w:rPr>
          <w:sz w:val="18"/>
          <w:szCs w:val="18"/>
        </w:rPr>
        <w:t xml:space="preserve"> </w:t>
      </w:r>
      <w:r w:rsidRPr="00160788">
        <w:rPr>
          <w:sz w:val="18"/>
          <w:szCs w:val="18"/>
        </w:rPr>
        <w:t>1</w:t>
      </w:r>
      <w:r>
        <w:rPr>
          <w:sz w:val="18"/>
          <w:szCs w:val="18"/>
        </w:rPr>
        <w:t>9</w:t>
      </w:r>
      <w:r w:rsidRPr="00160788">
        <w:rPr>
          <w:sz w:val="18"/>
          <w:szCs w:val="18"/>
        </w:rPr>
        <w:t xml:space="preserve"> 7</w:t>
      </w:r>
      <w:r>
        <w:rPr>
          <w:sz w:val="18"/>
          <w:szCs w:val="18"/>
        </w:rPr>
        <w:t xml:space="preserve">87 </w:t>
      </w:r>
      <w:r w:rsidRPr="00160788">
        <w:rPr>
          <w:sz w:val="18"/>
          <w:szCs w:val="18"/>
        </w:rPr>
        <w:t>=</w:t>
      </w:r>
      <w:r>
        <w:rPr>
          <w:sz w:val="18"/>
          <w:szCs w:val="18"/>
        </w:rPr>
        <w:t xml:space="preserve"> </w:t>
      </w:r>
      <w:r w:rsidRPr="00160788">
        <w:rPr>
          <w:sz w:val="18"/>
          <w:szCs w:val="18"/>
        </w:rPr>
        <w:t xml:space="preserve">2 </w:t>
      </w:r>
      <w:r>
        <w:rPr>
          <w:sz w:val="18"/>
          <w:szCs w:val="18"/>
        </w:rPr>
        <w:t>968</w:t>
      </w:r>
      <w:r w:rsidRPr="00160788">
        <w:rPr>
          <w:sz w:val="18"/>
          <w:szCs w:val="18"/>
        </w:rPr>
        <w:t xml:space="preserve"> Kč/ha.</w:t>
      </w:r>
      <w:r w:rsidRPr="00622F37">
        <w:rPr>
          <w:sz w:val="16"/>
          <w:szCs w:val="16"/>
        </w:rPr>
        <w:t xml:space="preserve"> </w:t>
      </w:r>
      <w:r w:rsidRPr="00A0115E">
        <w:rPr>
          <w:sz w:val="18"/>
          <w:szCs w:val="18"/>
        </w:rPr>
        <w:t>Data ze šetření o nákladech navíc shromážděna v roce 2012.</w:t>
      </w:r>
    </w:p>
  </w:footnote>
  <w:footnote w:id="88">
    <w:p w:rsidR="003D2345" w:rsidRPr="00481F26" w:rsidRDefault="003D2345" w:rsidP="00E31901">
      <w:pPr>
        <w:pStyle w:val="Textpoznpodarou"/>
        <w:spacing w:before="0"/>
        <w:rPr>
          <w:sz w:val="18"/>
          <w:szCs w:val="18"/>
        </w:rPr>
      </w:pPr>
      <w:r w:rsidRPr="00AD0B49">
        <w:rPr>
          <w:rStyle w:val="Znakapoznpodarou"/>
          <w:sz w:val="18"/>
          <w:szCs w:val="18"/>
        </w:rPr>
        <w:footnoteRef/>
      </w:r>
      <w:r w:rsidRPr="00AD0B49">
        <w:rPr>
          <w:sz w:val="18"/>
          <w:szCs w:val="18"/>
        </w:rPr>
        <w:t xml:space="preserve"> </w:t>
      </w:r>
      <w:r>
        <w:tab/>
      </w:r>
      <w:r w:rsidRPr="004D0321">
        <w:rPr>
          <w:sz w:val="18"/>
          <w:szCs w:val="18"/>
        </w:rPr>
        <w:t xml:space="preserve">Příspěvek </w:t>
      </w:r>
      <w:r>
        <w:rPr>
          <w:sz w:val="18"/>
          <w:szCs w:val="18"/>
        </w:rPr>
        <w:t>na úhradu fixních nákladů a zisku na  TP u farem, které mají alternativu k intenzívnějšímu hospodaření.</w:t>
      </w:r>
      <w:r w:rsidRPr="004A4CB2">
        <w:rPr>
          <w:sz w:val="16"/>
          <w:szCs w:val="16"/>
        </w:rPr>
        <w:t xml:space="preserve"> </w:t>
      </w:r>
      <w:r w:rsidRPr="00AD0B49">
        <w:rPr>
          <w:sz w:val="18"/>
          <w:szCs w:val="18"/>
        </w:rPr>
        <w:t>Data pro sestavení modelu ze šetření o nákladech v letech 2009-2012</w:t>
      </w:r>
      <w:r w:rsidRPr="00481F26">
        <w:rPr>
          <w:sz w:val="18"/>
          <w:szCs w:val="18"/>
        </w:rPr>
        <w:t>.</w:t>
      </w:r>
    </w:p>
  </w:footnote>
  <w:footnote w:id="89">
    <w:p w:rsidR="003D2345" w:rsidRDefault="003D2345" w:rsidP="00E31901">
      <w:pPr>
        <w:pStyle w:val="Textpoznpodarou"/>
        <w:spacing w:before="0"/>
      </w:pPr>
      <w:r w:rsidRPr="00AD0B49">
        <w:rPr>
          <w:rStyle w:val="Znakapoznpodarou"/>
          <w:sz w:val="18"/>
          <w:szCs w:val="18"/>
        </w:rPr>
        <w:footnoteRef/>
      </w:r>
      <w:r>
        <w:t xml:space="preserve"> </w:t>
      </w:r>
      <w:r>
        <w:tab/>
      </w:r>
      <w:r w:rsidRPr="004D0321">
        <w:rPr>
          <w:sz w:val="18"/>
          <w:szCs w:val="18"/>
        </w:rPr>
        <w:t xml:space="preserve">Příspěvek </w:t>
      </w:r>
      <w:r>
        <w:rPr>
          <w:sz w:val="18"/>
          <w:szCs w:val="18"/>
        </w:rPr>
        <w:t xml:space="preserve">na úhradu fixních nákladů a zisku na  TP u farem, které vstoupily do AEKO na TP a dlouhodobě tak </w:t>
      </w:r>
      <w:proofErr w:type="spellStart"/>
      <w:r>
        <w:rPr>
          <w:sz w:val="18"/>
          <w:szCs w:val="18"/>
        </w:rPr>
        <w:t>extenzifikovaly</w:t>
      </w:r>
      <w:proofErr w:type="spellEnd"/>
      <w:r>
        <w:rPr>
          <w:sz w:val="18"/>
          <w:szCs w:val="18"/>
        </w:rPr>
        <w:t xml:space="preserve">. </w:t>
      </w:r>
      <w:r w:rsidRPr="00AD0B49">
        <w:rPr>
          <w:sz w:val="18"/>
          <w:szCs w:val="18"/>
        </w:rPr>
        <w:t>Data pro sestavení modelu ze šetření o nákladech v letech 2009-2012</w:t>
      </w:r>
      <w:r w:rsidRPr="00481F26">
        <w:rPr>
          <w:sz w:val="18"/>
          <w:szCs w:val="18"/>
        </w:rPr>
        <w:t>.</w:t>
      </w:r>
    </w:p>
  </w:footnote>
  <w:footnote w:id="90">
    <w:p w:rsidR="003D2345" w:rsidRDefault="003D2345" w:rsidP="00E31901">
      <w:pPr>
        <w:pStyle w:val="Textpoznpodarou"/>
      </w:pPr>
      <w:r w:rsidRPr="00AD0B49">
        <w:rPr>
          <w:rStyle w:val="Znakapoznpodarou"/>
          <w:sz w:val="18"/>
          <w:szCs w:val="18"/>
        </w:rPr>
        <w:footnoteRef/>
      </w:r>
      <w:r>
        <w:t xml:space="preserve"> </w:t>
      </w:r>
      <w:r>
        <w:tab/>
      </w:r>
      <w:r w:rsidRPr="00AD0B49">
        <w:rPr>
          <w:sz w:val="18"/>
          <w:szCs w:val="18"/>
        </w:rPr>
        <w:t>Rozdíl PÚ při hnojení 40 kg N/ha  a při hnojení 0 kg N/ha: 4 183 – 1 959 = 2 224 Kč (data pro stanovení PÚ z období 2009-2012).</w:t>
      </w:r>
    </w:p>
  </w:footnote>
  <w:footnote w:id="91">
    <w:p w:rsidR="003D2345" w:rsidRPr="009F4DA2"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Předpokládá se výskyt cca 30 případů/ha. Náklad na bodovou likvidaci herbicidy činí 10 Kč/případ, celkem 300 Kč/ha (30 případů * 10 Kč/případ).</w:t>
      </w:r>
      <w:r w:rsidRPr="009F4DA2">
        <w:rPr>
          <w:sz w:val="16"/>
          <w:szCs w:val="16"/>
        </w:rPr>
        <w:t xml:space="preserve"> </w:t>
      </w:r>
      <w:r w:rsidRPr="00AD0B49">
        <w:rPr>
          <w:sz w:val="18"/>
          <w:szCs w:val="18"/>
        </w:rPr>
        <w:t>Data ze šetření o nákladech navíc shromážděna v roce 2012.</w:t>
      </w:r>
    </w:p>
  </w:footnote>
  <w:footnote w:id="9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variabilním nákladům na seč </w:t>
      </w:r>
      <w:proofErr w:type="spellStart"/>
      <w:r w:rsidRPr="00160788">
        <w:rPr>
          <w:sz w:val="18"/>
          <w:szCs w:val="18"/>
        </w:rPr>
        <w:t>nedopasků</w:t>
      </w:r>
      <w:proofErr w:type="spellEnd"/>
      <w:r w:rsidRPr="00160788">
        <w:rPr>
          <w:sz w:val="18"/>
          <w:szCs w:val="18"/>
        </w:rPr>
        <w:t xml:space="preserve"> travního porostu dle </w:t>
      </w:r>
      <w:proofErr w:type="spellStart"/>
      <w:r>
        <w:rPr>
          <w:sz w:val="18"/>
          <w:szCs w:val="18"/>
        </w:rPr>
        <w:t>A</w:t>
      </w:r>
      <w:r w:rsidRPr="00160788">
        <w:rPr>
          <w:sz w:val="18"/>
          <w:szCs w:val="18"/>
        </w:rPr>
        <w:t>gronormativů</w:t>
      </w:r>
      <w:proofErr w:type="spellEnd"/>
      <w:r>
        <w:rPr>
          <w:sz w:val="18"/>
          <w:szCs w:val="18"/>
        </w:rPr>
        <w:t xml:space="preserve"> (2013)</w:t>
      </w:r>
      <w:r w:rsidRPr="00160788">
        <w:rPr>
          <w:sz w:val="18"/>
          <w:szCs w:val="18"/>
        </w:rPr>
        <w:t>.</w:t>
      </w:r>
    </w:p>
  </w:footnote>
  <w:footnote w:id="93">
    <w:p w:rsidR="003D2345" w:rsidRPr="00DC54B1" w:rsidRDefault="003D2345" w:rsidP="00E31901">
      <w:pPr>
        <w:pStyle w:val="Textpoznpodarou"/>
        <w:rPr>
          <w:sz w:val="18"/>
          <w:szCs w:val="18"/>
        </w:rPr>
      </w:pPr>
      <w:r w:rsidRPr="00DC54B1">
        <w:rPr>
          <w:rStyle w:val="Znakapoznpodarou"/>
          <w:sz w:val="18"/>
          <w:szCs w:val="18"/>
        </w:rPr>
        <w:footnoteRef/>
      </w:r>
      <w:r w:rsidRPr="00DC54B1">
        <w:rPr>
          <w:sz w:val="18"/>
          <w:szCs w:val="18"/>
        </w:rPr>
        <w:t xml:space="preserve"> </w:t>
      </w:r>
      <w:r>
        <w:rPr>
          <w:sz w:val="18"/>
          <w:szCs w:val="18"/>
        </w:rPr>
        <w:t>Snížení platby se nevztahuje na celou ú</w:t>
      </w:r>
      <w:r w:rsidRPr="00DC54B1">
        <w:rPr>
          <w:sz w:val="18"/>
          <w:szCs w:val="18"/>
        </w:rPr>
        <w:t>hrad</w:t>
      </w:r>
      <w:r>
        <w:rPr>
          <w:sz w:val="18"/>
          <w:szCs w:val="18"/>
        </w:rPr>
        <w:t>u</w:t>
      </w:r>
      <w:r w:rsidRPr="00DC54B1">
        <w:rPr>
          <w:sz w:val="18"/>
          <w:szCs w:val="18"/>
        </w:rPr>
        <w:t xml:space="preserve"> ztrát příjmů</w:t>
      </w:r>
      <w:r>
        <w:rPr>
          <w:sz w:val="18"/>
          <w:szCs w:val="18"/>
        </w:rPr>
        <w:t>, která</w:t>
      </w:r>
      <w:r w:rsidRPr="00DC54B1">
        <w:rPr>
          <w:sz w:val="18"/>
          <w:szCs w:val="18"/>
        </w:rPr>
        <w:t xml:space="preserve"> nestačí k plnému uhrazení nákupu chybějících krmiv a</w:t>
      </w:r>
      <w:r>
        <w:rPr>
          <w:sz w:val="18"/>
          <w:szCs w:val="18"/>
        </w:rPr>
        <w:t xml:space="preserve"> na</w:t>
      </w:r>
      <w:r w:rsidRPr="00DC54B1">
        <w:rPr>
          <w:sz w:val="18"/>
          <w:szCs w:val="18"/>
        </w:rPr>
        <w:t xml:space="preserve"> náklady na aplikaci organických hnojiv v</w:t>
      </w:r>
      <w:r>
        <w:rPr>
          <w:sz w:val="18"/>
          <w:szCs w:val="18"/>
        </w:rPr>
        <w:t> </w:t>
      </w:r>
      <w:r w:rsidRPr="00DC54B1">
        <w:rPr>
          <w:sz w:val="18"/>
          <w:szCs w:val="18"/>
        </w:rPr>
        <w:t>EZ</w:t>
      </w:r>
      <w:r>
        <w:rPr>
          <w:sz w:val="18"/>
          <w:szCs w:val="18"/>
        </w:rPr>
        <w:t>, které</w:t>
      </w:r>
      <w:r w:rsidRPr="00DC54B1">
        <w:rPr>
          <w:sz w:val="18"/>
          <w:szCs w:val="18"/>
        </w:rPr>
        <w:t xml:space="preserve"> jsou vynaloženy i v tomto případě na jiné ploše.</w:t>
      </w:r>
    </w:p>
  </w:footnote>
  <w:footnote w:id="94">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95">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9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 xml:space="preserve">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o nákladech z roků 2009-2012.</w:t>
      </w:r>
    </w:p>
  </w:footnote>
  <w:footnote w:id="9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B976D8">
        <w:rPr>
          <w:sz w:val="18"/>
          <w:szCs w:val="18"/>
        </w:rPr>
        <w:t xml:space="preserve">12 689 </w:t>
      </w:r>
      <w:r w:rsidRPr="00160788">
        <w:rPr>
          <w:sz w:val="18"/>
          <w:szCs w:val="18"/>
        </w:rPr>
        <w:t>– 1</w:t>
      </w:r>
      <w:r>
        <w:rPr>
          <w:sz w:val="18"/>
          <w:szCs w:val="18"/>
        </w:rPr>
        <w:t> 567 Kč</w:t>
      </w:r>
      <w:r w:rsidRPr="00160788">
        <w:rPr>
          <w:sz w:val="18"/>
          <w:szCs w:val="18"/>
        </w:rPr>
        <w:t>.</w:t>
      </w:r>
      <w:r w:rsidRPr="00D657A4">
        <w:rPr>
          <w:sz w:val="18"/>
          <w:szCs w:val="18"/>
        </w:rPr>
        <w:t xml:space="preserve"> </w:t>
      </w:r>
      <w:r>
        <w:rPr>
          <w:sz w:val="18"/>
          <w:szCs w:val="18"/>
        </w:rPr>
        <w:t>Data ze šetření o nákladech z roků 2009-2012.</w:t>
      </w:r>
    </w:p>
  </w:footnote>
  <w:footnote w:id="9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o nákladech z roků 2009-2012.</w:t>
      </w:r>
    </w:p>
  </w:footnote>
  <w:footnote w:id="9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00">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01">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0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w:t>
      </w:r>
      <w:r>
        <w:rPr>
          <w:sz w:val="18"/>
          <w:szCs w:val="18"/>
        </w:rPr>
        <w:t xml:space="preserve">  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i nákladech z roků 2009-2012.</w:t>
      </w:r>
    </w:p>
  </w:footnote>
  <w:footnote w:id="10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AC6724">
        <w:rPr>
          <w:sz w:val="18"/>
          <w:szCs w:val="18"/>
        </w:rPr>
        <w:t xml:space="preserve">12 689 – 1 </w:t>
      </w:r>
      <w:r>
        <w:rPr>
          <w:sz w:val="18"/>
          <w:szCs w:val="18"/>
        </w:rPr>
        <w:t>56</w:t>
      </w:r>
      <w:r w:rsidRPr="00AC6724">
        <w:rPr>
          <w:sz w:val="18"/>
          <w:szCs w:val="18"/>
        </w:rPr>
        <w:t>7.</w:t>
      </w:r>
    </w:p>
  </w:footnote>
  <w:footnote w:id="104">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6"/>
          <w:szCs w:val="16"/>
        </w:rPr>
        <w:t xml:space="preserve"> </w:t>
      </w:r>
      <w:r>
        <w:rPr>
          <w:sz w:val="16"/>
          <w:szCs w:val="16"/>
        </w:rPr>
        <w:t>Data ze šetření o nákladech navíc shromážděna v roce 2012.</w:t>
      </w:r>
    </w:p>
  </w:footnote>
  <w:footnote w:id="10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06">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07">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0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w:t>
      </w:r>
      <w:r>
        <w:rPr>
          <w:sz w:val="18"/>
          <w:szCs w:val="18"/>
        </w:rPr>
        <w:t xml:space="preserve">  959 </w:t>
      </w:r>
      <w:r w:rsidRPr="00160788">
        <w:rPr>
          <w:sz w:val="18"/>
          <w:szCs w:val="18"/>
        </w:rPr>
        <w:t>*</w:t>
      </w:r>
      <w:r>
        <w:rPr>
          <w:sz w:val="18"/>
          <w:szCs w:val="18"/>
        </w:rPr>
        <w:t xml:space="preserve"> </w:t>
      </w:r>
      <w:r w:rsidRPr="00160788">
        <w:rPr>
          <w:sz w:val="18"/>
          <w:szCs w:val="18"/>
        </w:rPr>
        <w:t>4)</w:t>
      </w:r>
      <w:r>
        <w:rPr>
          <w:sz w:val="18"/>
          <w:szCs w:val="18"/>
        </w:rPr>
        <w:t xml:space="preserve"> </w:t>
      </w:r>
      <w:r w:rsidRPr="00160788">
        <w:rPr>
          <w:sz w:val="18"/>
          <w:szCs w:val="18"/>
        </w:rPr>
        <w:t>/</w:t>
      </w:r>
      <w:r>
        <w:rPr>
          <w:sz w:val="18"/>
          <w:szCs w:val="18"/>
        </w:rPr>
        <w:t xml:space="preserve"> </w:t>
      </w:r>
      <w:r w:rsidRPr="00160788">
        <w:rPr>
          <w:sz w:val="18"/>
          <w:szCs w:val="18"/>
        </w:rPr>
        <w:t>5.</w:t>
      </w:r>
      <w:r w:rsidRPr="00D657A4">
        <w:rPr>
          <w:sz w:val="18"/>
          <w:szCs w:val="18"/>
        </w:rPr>
        <w:t xml:space="preserve"> </w:t>
      </w:r>
      <w:r>
        <w:rPr>
          <w:sz w:val="18"/>
          <w:szCs w:val="18"/>
        </w:rPr>
        <w:t>Data ze šetření o nákladech z roků 2009-2012.</w:t>
      </w:r>
    </w:p>
  </w:footnote>
  <w:footnote w:id="10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Ztráta příjmu z produkce na orné půdě je snížena o příjem z travního porostu, tj. 1</w:t>
      </w:r>
      <w:r>
        <w:rPr>
          <w:sz w:val="18"/>
          <w:szCs w:val="18"/>
        </w:rPr>
        <w:t>2</w:t>
      </w:r>
      <w:r w:rsidRPr="00160788">
        <w:rPr>
          <w:sz w:val="18"/>
          <w:szCs w:val="18"/>
        </w:rPr>
        <w:t> </w:t>
      </w:r>
      <w:r>
        <w:rPr>
          <w:sz w:val="18"/>
          <w:szCs w:val="18"/>
        </w:rPr>
        <w:t>689</w:t>
      </w:r>
      <w:r w:rsidRPr="00160788">
        <w:rPr>
          <w:sz w:val="18"/>
          <w:szCs w:val="18"/>
        </w:rPr>
        <w:t xml:space="preserve"> – 1 4</w:t>
      </w:r>
      <w:r>
        <w:rPr>
          <w:sz w:val="18"/>
          <w:szCs w:val="18"/>
        </w:rPr>
        <w:t>47</w:t>
      </w:r>
      <w:r w:rsidRPr="00160788">
        <w:rPr>
          <w:sz w:val="18"/>
          <w:szCs w:val="18"/>
        </w:rPr>
        <w:t>.</w:t>
      </w:r>
      <w:r w:rsidRPr="009F4DA2">
        <w:rPr>
          <w:sz w:val="18"/>
          <w:szCs w:val="18"/>
        </w:rPr>
        <w:t xml:space="preserve"> </w:t>
      </w:r>
      <w:r>
        <w:rPr>
          <w:sz w:val="18"/>
          <w:szCs w:val="18"/>
        </w:rPr>
        <w:t>Data ze šetření o nákladech z roků 2009-2012.</w:t>
      </w:r>
    </w:p>
  </w:footnote>
  <w:footnote w:id="11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i nákladech z roků 2009-2012.</w:t>
      </w:r>
    </w:p>
  </w:footnote>
  <w:footnote w:id="11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12">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13">
    <w:p w:rsidR="003D2345" w:rsidRDefault="003D2345" w:rsidP="00E31901">
      <w:pPr>
        <w:pStyle w:val="Textpoznpodarou"/>
      </w:pPr>
      <w:r w:rsidRPr="00AD0B49">
        <w:rPr>
          <w:rStyle w:val="Znakapoznpodarou"/>
          <w:sz w:val="18"/>
          <w:szCs w:val="18"/>
        </w:rPr>
        <w:footnoteRef/>
      </w:r>
      <w:r w:rsidRPr="00AD0B49">
        <w:rPr>
          <w:sz w:val="18"/>
          <w:szCs w:val="18"/>
        </w:rPr>
        <w:t xml:space="preserve"> Nákladovost zemědělských výrobků (2009-2012)</w:t>
      </w:r>
    </w:p>
  </w:footnote>
  <w:footnote w:id="114">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1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B976D8">
        <w:rPr>
          <w:sz w:val="18"/>
          <w:szCs w:val="18"/>
        </w:rPr>
        <w:t xml:space="preserve">12 689 </w:t>
      </w:r>
      <w:r w:rsidRPr="00160788">
        <w:rPr>
          <w:sz w:val="18"/>
          <w:szCs w:val="18"/>
        </w:rPr>
        <w:t>– 1</w:t>
      </w:r>
      <w:r>
        <w:rPr>
          <w:sz w:val="18"/>
          <w:szCs w:val="18"/>
        </w:rPr>
        <w:t> 567Kč</w:t>
      </w:r>
      <w:r w:rsidRPr="00160788">
        <w:rPr>
          <w:sz w:val="18"/>
          <w:szCs w:val="18"/>
        </w:rPr>
        <w:t>.</w:t>
      </w:r>
      <w:r w:rsidRPr="00D657A4">
        <w:rPr>
          <w:sz w:val="18"/>
          <w:szCs w:val="18"/>
        </w:rPr>
        <w:t xml:space="preserve"> </w:t>
      </w:r>
      <w:r>
        <w:rPr>
          <w:sz w:val="18"/>
          <w:szCs w:val="18"/>
        </w:rPr>
        <w:t>Data ze šetření o nákladech z roků 2009-2012.</w:t>
      </w:r>
    </w:p>
  </w:footnote>
  <w:footnote w:id="11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i nákladech z roků 2009-2012.</w:t>
      </w:r>
    </w:p>
  </w:footnote>
  <w:footnote w:id="11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1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plochou podél vodního útvaru činí 25 % z variabilních nákladů pro standardní technologie luk, tj. (0,25*3 097)= 774.</w:t>
      </w:r>
      <w:r>
        <w:rPr>
          <w:sz w:val="18"/>
          <w:szCs w:val="18"/>
        </w:rPr>
        <w:t xml:space="preserve"> Zdroj: </w:t>
      </w:r>
      <w:proofErr w:type="spellStart"/>
      <w:r>
        <w:rPr>
          <w:sz w:val="18"/>
          <w:szCs w:val="18"/>
        </w:rPr>
        <w:t>Agronormativy</w:t>
      </w:r>
      <w:proofErr w:type="spellEnd"/>
      <w:r>
        <w:rPr>
          <w:sz w:val="18"/>
          <w:szCs w:val="18"/>
        </w:rPr>
        <w:t xml:space="preserve"> (2013).</w:t>
      </w:r>
    </w:p>
  </w:footnote>
  <w:footnote w:id="119">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20">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2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2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Ztráta příjmu z produkce na orné půdě je snížena o příjem z travního porostu, tj. </w:t>
      </w:r>
      <w:r w:rsidRPr="00AC6724">
        <w:rPr>
          <w:sz w:val="18"/>
          <w:szCs w:val="18"/>
        </w:rPr>
        <w:t xml:space="preserve">12 689 – 1 </w:t>
      </w:r>
      <w:r>
        <w:rPr>
          <w:sz w:val="18"/>
          <w:szCs w:val="18"/>
        </w:rPr>
        <w:t>56</w:t>
      </w:r>
      <w:r w:rsidRPr="00AC6724">
        <w:rPr>
          <w:sz w:val="18"/>
          <w:szCs w:val="18"/>
        </w:rPr>
        <w:t>7.</w:t>
      </w:r>
    </w:p>
  </w:footnote>
  <w:footnote w:id="12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6"/>
          <w:szCs w:val="16"/>
        </w:rPr>
        <w:t xml:space="preserve"> </w:t>
      </w:r>
      <w:r>
        <w:rPr>
          <w:sz w:val="16"/>
          <w:szCs w:val="16"/>
        </w:rPr>
        <w:t>Data ze šetření o nákladech navíc shromážděna v roce 2012.</w:t>
      </w:r>
    </w:p>
  </w:footnote>
  <w:footnote w:id="124">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2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w:t>
      </w:r>
      <w:r>
        <w:rPr>
          <w:sz w:val="18"/>
          <w:szCs w:val="18"/>
        </w:rPr>
        <w:t>lochou podél vodního útvaru čin</w:t>
      </w:r>
      <w:r w:rsidRPr="00160788">
        <w:rPr>
          <w:sz w:val="18"/>
          <w:szCs w:val="18"/>
        </w:rPr>
        <w:t>í 25 % z variabilních nákladů pro standardní technologie luk, tj. (0,25*3 097)= 774.</w:t>
      </w:r>
      <w:r>
        <w:rPr>
          <w:sz w:val="18"/>
          <w:szCs w:val="18"/>
        </w:rPr>
        <w:t xml:space="preserve"> Zdroj: </w:t>
      </w:r>
      <w:proofErr w:type="spellStart"/>
      <w:r>
        <w:rPr>
          <w:sz w:val="18"/>
          <w:szCs w:val="18"/>
        </w:rPr>
        <w:t>Agronormativy</w:t>
      </w:r>
      <w:proofErr w:type="spellEnd"/>
      <w:r>
        <w:rPr>
          <w:sz w:val="18"/>
          <w:szCs w:val="18"/>
        </w:rPr>
        <w:t xml:space="preserve"> (2013)</w:t>
      </w:r>
    </w:p>
  </w:footnote>
  <w:footnote w:id="126">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27">
    <w:p w:rsidR="003D2345" w:rsidRDefault="003D2345" w:rsidP="00E31901">
      <w:pPr>
        <w:pStyle w:val="Textpoznpodarou"/>
      </w:pPr>
      <w:r w:rsidRPr="00AD0B49">
        <w:rPr>
          <w:rStyle w:val="Znakapoznpodarou"/>
          <w:sz w:val="18"/>
          <w:szCs w:val="18"/>
        </w:rPr>
        <w:footnoteRef/>
      </w:r>
      <w:r w:rsidRPr="00AD0B49">
        <w:rPr>
          <w:sz w:val="18"/>
          <w:szCs w:val="18"/>
        </w:rPr>
        <w:t xml:space="preserve"> Nákladovost zemědělských výrobků (2009-2012)</w:t>
      </w:r>
    </w:p>
  </w:footnote>
  <w:footnote w:id="12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Příspěvek na úhradu fixních nákladů a zisku pro travní porost odpovídá podmínce zákazu aplikace dusíkatých hnojiv na zatravněné plochy a dosahuje výše 1 </w:t>
      </w:r>
      <w:r>
        <w:rPr>
          <w:sz w:val="18"/>
          <w:szCs w:val="18"/>
        </w:rPr>
        <w:t>959</w:t>
      </w:r>
      <w:r w:rsidRPr="00160788">
        <w:rPr>
          <w:sz w:val="18"/>
          <w:szCs w:val="18"/>
        </w:rPr>
        <w:t xml:space="preserve"> Kč/ha. Předpokládá se plnohodnotné využití travní hmoty až od druhé roku trvání titulu, tj. příjem se předpokládá po čtyři roky. Výpočet je proveden na rok trvání titulu: (1 </w:t>
      </w:r>
      <w:r>
        <w:rPr>
          <w:sz w:val="18"/>
          <w:szCs w:val="18"/>
        </w:rPr>
        <w:t>959</w:t>
      </w:r>
      <w:r w:rsidRPr="00160788">
        <w:rPr>
          <w:sz w:val="18"/>
          <w:szCs w:val="18"/>
        </w:rPr>
        <w:t>*4)/5.</w:t>
      </w:r>
      <w:r w:rsidRPr="00D657A4">
        <w:rPr>
          <w:sz w:val="18"/>
          <w:szCs w:val="18"/>
        </w:rPr>
        <w:t xml:space="preserve"> </w:t>
      </w:r>
      <w:r>
        <w:rPr>
          <w:sz w:val="18"/>
          <w:szCs w:val="18"/>
        </w:rPr>
        <w:t>Data ze šetření o nákladech z roků 2009-2012.</w:t>
      </w:r>
    </w:p>
  </w:footnote>
  <w:footnote w:id="12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Ztráta příjmu z produkce na orné půdě je snížena o příjem z travního porostu, tj. 1</w:t>
      </w:r>
      <w:r>
        <w:rPr>
          <w:sz w:val="18"/>
          <w:szCs w:val="18"/>
        </w:rPr>
        <w:t>2</w:t>
      </w:r>
      <w:r w:rsidRPr="00160788">
        <w:rPr>
          <w:sz w:val="18"/>
          <w:szCs w:val="18"/>
        </w:rPr>
        <w:t> </w:t>
      </w:r>
      <w:r>
        <w:rPr>
          <w:sz w:val="18"/>
          <w:szCs w:val="18"/>
        </w:rPr>
        <w:t>689</w:t>
      </w:r>
      <w:r w:rsidRPr="00160788">
        <w:rPr>
          <w:sz w:val="18"/>
          <w:szCs w:val="18"/>
        </w:rPr>
        <w:t xml:space="preserve"> – 1 </w:t>
      </w:r>
      <w:r>
        <w:rPr>
          <w:sz w:val="18"/>
          <w:szCs w:val="18"/>
        </w:rPr>
        <w:t>122</w:t>
      </w:r>
      <w:r w:rsidRPr="00160788">
        <w:rPr>
          <w:sz w:val="18"/>
          <w:szCs w:val="18"/>
        </w:rPr>
        <w:t>.</w:t>
      </w:r>
      <w:r w:rsidRPr="009F4DA2">
        <w:rPr>
          <w:sz w:val="18"/>
          <w:szCs w:val="18"/>
        </w:rPr>
        <w:t xml:space="preserve"> </w:t>
      </w:r>
      <w:r>
        <w:rPr>
          <w:sz w:val="18"/>
          <w:szCs w:val="18"/>
        </w:rPr>
        <w:t>Data ze šetření o nákladech z roků 2009-2012.</w:t>
      </w:r>
    </w:p>
  </w:footnote>
  <w:footnote w:id="13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9F4DA2">
        <w:rPr>
          <w:sz w:val="18"/>
          <w:szCs w:val="18"/>
        </w:rPr>
        <w:t xml:space="preserve"> </w:t>
      </w:r>
      <w:r>
        <w:rPr>
          <w:sz w:val="18"/>
          <w:szCs w:val="18"/>
        </w:rPr>
        <w:t>Data ze šetření o nákladech z roků 2009-2012.</w:t>
      </w:r>
    </w:p>
  </w:footnote>
  <w:footnote w:id="13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32">
    <w:p w:rsidR="003D2345" w:rsidRPr="00160788" w:rsidRDefault="003D2345" w:rsidP="00E31901">
      <w:pPr>
        <w:pStyle w:val="Textpoznpodarou"/>
        <w:tabs>
          <w:tab w:val="left" w:pos="4140"/>
        </w:tabs>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Navýšení nákladů na mechanizační práce v důsledku rozdílnosti prací spojených s hlavní plodinou na orné půdě a zatravněnou p</w:t>
      </w:r>
      <w:r>
        <w:rPr>
          <w:sz w:val="18"/>
          <w:szCs w:val="18"/>
        </w:rPr>
        <w:t>lochou podél vodního útvaru čin</w:t>
      </w:r>
      <w:r w:rsidRPr="00160788">
        <w:rPr>
          <w:sz w:val="18"/>
          <w:szCs w:val="18"/>
        </w:rPr>
        <w:t>í 25 % z variabilních nákladů pro standardní technologie luk, tj. (0,25*3 097)= 774.</w:t>
      </w:r>
      <w:r>
        <w:rPr>
          <w:sz w:val="18"/>
          <w:szCs w:val="18"/>
        </w:rPr>
        <w:t xml:space="preserve"> Zdroj: </w:t>
      </w:r>
      <w:proofErr w:type="spellStart"/>
      <w:r>
        <w:rPr>
          <w:sz w:val="18"/>
          <w:szCs w:val="18"/>
        </w:rPr>
        <w:t>Agronormativy</w:t>
      </w:r>
      <w:proofErr w:type="spellEnd"/>
      <w:r>
        <w:rPr>
          <w:sz w:val="18"/>
          <w:szCs w:val="18"/>
        </w:rPr>
        <w:t xml:space="preserve"> (2013)</w:t>
      </w:r>
    </w:p>
  </w:footnote>
  <w:footnote w:id="133">
    <w:p w:rsidR="003D2345" w:rsidRPr="00F81322" w:rsidRDefault="003D2345" w:rsidP="00CD4B5B">
      <w:pPr>
        <w:pStyle w:val="Textpoznpodarou"/>
        <w:rPr>
          <w:sz w:val="18"/>
          <w:szCs w:val="18"/>
        </w:rPr>
      </w:pPr>
      <w:r w:rsidRPr="00F81322">
        <w:rPr>
          <w:rStyle w:val="Znakapoznpodarou"/>
          <w:sz w:val="18"/>
          <w:szCs w:val="18"/>
        </w:rPr>
        <w:footnoteRef/>
      </w:r>
      <w:r w:rsidRPr="00F81322">
        <w:rPr>
          <w:sz w:val="18"/>
          <w:szCs w:val="18"/>
        </w:rPr>
        <w:t xml:space="preserve"> Nákladovost zemědělských výrobků (2009-2012)</w:t>
      </w:r>
    </w:p>
  </w:footnote>
  <w:footnote w:id="134">
    <w:p w:rsidR="003D2345" w:rsidRPr="00160788" w:rsidRDefault="003D2345" w:rsidP="00CD4B5B">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Využití píce z krmného </w:t>
      </w:r>
      <w:proofErr w:type="spellStart"/>
      <w:r w:rsidRPr="00160788">
        <w:rPr>
          <w:sz w:val="18"/>
          <w:szCs w:val="18"/>
        </w:rPr>
        <w:t>biopásu</w:t>
      </w:r>
      <w:proofErr w:type="spellEnd"/>
      <w:r w:rsidRPr="00160788">
        <w:rPr>
          <w:sz w:val="18"/>
          <w:szCs w:val="18"/>
        </w:rPr>
        <w:t xml:space="preserve"> není uvažováno, ztráta příjmu je rovna plné ztrátě z orné půdy.</w:t>
      </w:r>
    </w:p>
  </w:footnote>
  <w:footnote w:id="135">
    <w:p w:rsidR="003D2345" w:rsidRPr="00160788" w:rsidRDefault="003D234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Celková hodnota výsevku je součtem nákladů na doporučené výsevky daných plodin (Kč/ha).</w:t>
      </w:r>
    </w:p>
  </w:footnote>
  <w:footnote w:id="136">
    <w:p w:rsidR="003D2345" w:rsidRPr="00160788" w:rsidRDefault="003D234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Rozdílné obdělávání </w:t>
      </w:r>
      <w:proofErr w:type="spellStart"/>
      <w:r w:rsidRPr="00160788">
        <w:rPr>
          <w:sz w:val="18"/>
          <w:szCs w:val="18"/>
        </w:rPr>
        <w:t>biopásu</w:t>
      </w:r>
      <w:proofErr w:type="spellEnd"/>
      <w:r w:rsidRPr="00160788">
        <w:rPr>
          <w:sz w:val="18"/>
          <w:szCs w:val="18"/>
        </w:rPr>
        <w:t xml:space="preserve"> znamená vyšší nákladovost mechanizačních prací (tj. orba, vláčení a setí do částečně zpracované půdy). Vzhledem k tomu, že plocha </w:t>
      </w:r>
      <w:proofErr w:type="spellStart"/>
      <w:r w:rsidRPr="00160788">
        <w:rPr>
          <w:sz w:val="18"/>
          <w:szCs w:val="18"/>
        </w:rPr>
        <w:t>biopásu</w:t>
      </w:r>
      <w:proofErr w:type="spellEnd"/>
      <w:r w:rsidRPr="00160788">
        <w:rPr>
          <w:sz w:val="18"/>
          <w:szCs w:val="18"/>
        </w:rPr>
        <w:t xml:space="preserve"> může být max.</w:t>
      </w:r>
      <w:r>
        <w:rPr>
          <w:sz w:val="18"/>
          <w:szCs w:val="18"/>
        </w:rPr>
        <w:t xml:space="preserve"> </w:t>
      </w:r>
      <w:r w:rsidRPr="00160788">
        <w:rPr>
          <w:sz w:val="18"/>
          <w:szCs w:val="18"/>
        </w:rPr>
        <w:t>1 ha, mohou činit přirážky k nákladům na mechanizaci až 50 %. Celkem tedy navýšení činí 2 277 Kč/ha ((2*1 577 + 355 + 1 045)*0,5)</w:t>
      </w:r>
      <w:r>
        <w:rPr>
          <w:sz w:val="18"/>
          <w:szCs w:val="18"/>
        </w:rPr>
        <w:t>, Základní operace jsou již zahrnuty v úhradě příjmů</w:t>
      </w:r>
      <w:r w:rsidRPr="00160788">
        <w:rPr>
          <w:sz w:val="18"/>
          <w:szCs w:val="18"/>
        </w:rPr>
        <w:t>.</w:t>
      </w:r>
      <w:r>
        <w:rPr>
          <w:sz w:val="18"/>
          <w:szCs w:val="18"/>
        </w:rPr>
        <w:t xml:space="preserve"> Zdroj: </w:t>
      </w:r>
      <w:proofErr w:type="spellStart"/>
      <w:r>
        <w:rPr>
          <w:sz w:val="18"/>
          <w:szCs w:val="18"/>
        </w:rPr>
        <w:t>Agronormativy</w:t>
      </w:r>
      <w:proofErr w:type="spellEnd"/>
      <w:r>
        <w:rPr>
          <w:sz w:val="18"/>
          <w:szCs w:val="18"/>
        </w:rPr>
        <w:t xml:space="preserve"> (2013).</w:t>
      </w:r>
    </w:p>
  </w:footnote>
  <w:footnote w:id="137">
    <w:p w:rsidR="003D2345" w:rsidRPr="00160788" w:rsidRDefault="003D2345" w:rsidP="00CD4B5B">
      <w:pPr>
        <w:pStyle w:val="Textpoznpodarou"/>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vysetí krmného </w:t>
      </w:r>
      <w:proofErr w:type="spellStart"/>
      <w:r w:rsidRPr="00160788">
        <w:rPr>
          <w:sz w:val="18"/>
          <w:szCs w:val="18"/>
        </w:rPr>
        <w:t>biopásu</w:t>
      </w:r>
      <w:proofErr w:type="spellEnd"/>
      <w:r w:rsidRPr="00160788">
        <w:rPr>
          <w:sz w:val="18"/>
          <w:szCs w:val="18"/>
        </w:rPr>
        <w:t xml:space="preserve"> jsou rovny jejich skutečné výši, výsev se provádí každoročně.</w:t>
      </w:r>
    </w:p>
  </w:footnote>
  <w:footnote w:id="138">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39">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Využití píce z </w:t>
      </w:r>
      <w:proofErr w:type="spellStart"/>
      <w:r w:rsidRPr="00160788">
        <w:rPr>
          <w:sz w:val="18"/>
          <w:szCs w:val="18"/>
        </w:rPr>
        <w:t>nektarodárného</w:t>
      </w:r>
      <w:proofErr w:type="spellEnd"/>
      <w:r w:rsidRPr="00160788">
        <w:rPr>
          <w:sz w:val="18"/>
          <w:szCs w:val="18"/>
        </w:rPr>
        <w:t xml:space="preserve"> </w:t>
      </w:r>
      <w:proofErr w:type="spellStart"/>
      <w:r w:rsidRPr="00160788">
        <w:rPr>
          <w:sz w:val="18"/>
          <w:szCs w:val="18"/>
        </w:rPr>
        <w:t>biopásu</w:t>
      </w:r>
      <w:proofErr w:type="spellEnd"/>
      <w:r w:rsidRPr="00160788">
        <w:rPr>
          <w:sz w:val="18"/>
          <w:szCs w:val="18"/>
        </w:rPr>
        <w:t xml:space="preserve"> není uvažováno, ztráta příjmu je rovna plné ztrátě z orné půdy.</w:t>
      </w:r>
    </w:p>
  </w:footnote>
  <w:footnote w:id="14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Celková hodnota výsevku je součtem nákladů na doporučené výsevky daných plodin (Kč/ha).</w:t>
      </w:r>
    </w:p>
  </w:footnote>
  <w:footnote w:id="14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Rozdílné obdělávání </w:t>
      </w:r>
      <w:proofErr w:type="spellStart"/>
      <w:r w:rsidRPr="00160788">
        <w:rPr>
          <w:sz w:val="18"/>
          <w:szCs w:val="18"/>
        </w:rPr>
        <w:t>biopásu</w:t>
      </w:r>
      <w:proofErr w:type="spellEnd"/>
      <w:r w:rsidRPr="00160788">
        <w:rPr>
          <w:sz w:val="18"/>
          <w:szCs w:val="18"/>
        </w:rPr>
        <w:t xml:space="preserve"> znamená vyšší nákladovost mechanizačních prací (tj. orba, vláčení a setí do částečně zpracované půdy). Vzhledem k tomu, že plocha </w:t>
      </w:r>
      <w:proofErr w:type="spellStart"/>
      <w:r w:rsidRPr="00160788">
        <w:rPr>
          <w:sz w:val="18"/>
          <w:szCs w:val="18"/>
        </w:rPr>
        <w:t>biopásu</w:t>
      </w:r>
      <w:proofErr w:type="spellEnd"/>
      <w:r w:rsidRPr="00160788">
        <w:rPr>
          <w:sz w:val="18"/>
          <w:szCs w:val="18"/>
        </w:rPr>
        <w:t xml:space="preserve"> může být max.1 ha, mohou činit přirážky k nákladům na mechanizaci až 50 %. Celkem tedy navýšení činí 2 277 Kč/ha ((2*1 577 + 355 + 1 045)*0,5).</w:t>
      </w:r>
      <w:r w:rsidRPr="00084D5F">
        <w:rPr>
          <w:sz w:val="18"/>
          <w:szCs w:val="18"/>
        </w:rPr>
        <w:t xml:space="preserve"> </w:t>
      </w:r>
      <w:r>
        <w:rPr>
          <w:sz w:val="18"/>
          <w:szCs w:val="18"/>
        </w:rPr>
        <w:t xml:space="preserve">Základní operace jsou již zahrnuty v úhradě příjmů. Zdroj: </w:t>
      </w:r>
      <w:proofErr w:type="spellStart"/>
      <w:r>
        <w:rPr>
          <w:sz w:val="18"/>
          <w:szCs w:val="18"/>
        </w:rPr>
        <w:t>Agronormativy</w:t>
      </w:r>
      <w:proofErr w:type="spellEnd"/>
      <w:r>
        <w:rPr>
          <w:sz w:val="18"/>
          <w:szCs w:val="18"/>
        </w:rPr>
        <w:t xml:space="preserve"> (2013).</w:t>
      </w:r>
    </w:p>
  </w:footnote>
  <w:footnote w:id="14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Dodatečné náklady na vysetí </w:t>
      </w:r>
      <w:proofErr w:type="spellStart"/>
      <w:r w:rsidRPr="00160788">
        <w:rPr>
          <w:sz w:val="18"/>
          <w:szCs w:val="18"/>
        </w:rPr>
        <w:t>nektarodárného</w:t>
      </w:r>
      <w:proofErr w:type="spellEnd"/>
      <w:r w:rsidRPr="00160788">
        <w:rPr>
          <w:sz w:val="18"/>
          <w:szCs w:val="18"/>
        </w:rPr>
        <w:t xml:space="preserve"> </w:t>
      </w:r>
      <w:proofErr w:type="spellStart"/>
      <w:r w:rsidRPr="00160788">
        <w:rPr>
          <w:sz w:val="18"/>
          <w:szCs w:val="18"/>
        </w:rPr>
        <w:t>biopásu</w:t>
      </w:r>
      <w:proofErr w:type="spellEnd"/>
      <w:r w:rsidRPr="00160788">
        <w:rPr>
          <w:sz w:val="18"/>
          <w:szCs w:val="18"/>
        </w:rPr>
        <w:t xml:space="preserve"> vzniknou 2x za závazek, tedy náklady byly vynásobeny dvěma a vyděleny počtem let trvání podtitulu, tj. pěti (2*4 394)/5.</w:t>
      </w:r>
    </w:p>
  </w:footnote>
  <w:footnote w:id="14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celkovým nákladům na seč travního porostu včetně odklizu biomasy dle technologie louky </w:t>
      </w:r>
      <w:r>
        <w:rPr>
          <w:sz w:val="18"/>
          <w:szCs w:val="18"/>
        </w:rPr>
        <w:t>–</w:t>
      </w:r>
      <w:r w:rsidRPr="00160788">
        <w:rPr>
          <w:sz w:val="18"/>
          <w:szCs w:val="18"/>
        </w:rPr>
        <w:t xml:space="preserve"> </w:t>
      </w:r>
      <w:proofErr w:type="spellStart"/>
      <w:r>
        <w:rPr>
          <w:sz w:val="18"/>
          <w:szCs w:val="18"/>
        </w:rPr>
        <w:t>A</w:t>
      </w:r>
      <w:r w:rsidRPr="00160788">
        <w:rPr>
          <w:sz w:val="18"/>
          <w:szCs w:val="18"/>
        </w:rPr>
        <w:t>gronormativy</w:t>
      </w:r>
      <w:proofErr w:type="spellEnd"/>
      <w:r>
        <w:rPr>
          <w:sz w:val="18"/>
          <w:szCs w:val="18"/>
        </w:rPr>
        <w:t xml:space="preserve"> (2013). Závazek seče je stanoven každoročně, tj. 2 321 Kč/ha.</w:t>
      </w:r>
    </w:p>
  </w:footnote>
  <w:footnote w:id="144">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Nákladovost zemědělských výrobků (2009-2012)</w:t>
      </w:r>
    </w:p>
  </w:footnote>
  <w:footnote w:id="145">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Vzhledem k nemožnosti osetí orné půdy je ztráta příjmu rovna plné výši příspěvku na úhradu z orné půdy.</w:t>
      </w:r>
    </w:p>
  </w:footnote>
  <w:footnote w:id="146">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Zahrnuje náklady na osivo doporučené směsi.</w:t>
      </w:r>
    </w:p>
  </w:footnote>
  <w:footnote w:id="147">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Výsev doporučené směsi je považován za náklad navíc, tj. jsou hrazeny následující operace spojené s výsevem: podmítka, předseťová příprava půdy a setí (</w:t>
      </w:r>
      <w:proofErr w:type="spellStart"/>
      <w:r w:rsidRPr="00160788">
        <w:rPr>
          <w:sz w:val="18"/>
          <w:szCs w:val="18"/>
        </w:rPr>
        <w:t>bezorebné</w:t>
      </w:r>
      <w:proofErr w:type="spellEnd"/>
      <w:r w:rsidRPr="00160788">
        <w:rPr>
          <w:sz w:val="18"/>
          <w:szCs w:val="18"/>
        </w:rPr>
        <w:t xml:space="preserve"> </w:t>
      </w:r>
      <w:r>
        <w:rPr>
          <w:sz w:val="18"/>
          <w:szCs w:val="18"/>
        </w:rPr>
        <w:t xml:space="preserve">setí </w:t>
      </w:r>
      <w:r w:rsidRPr="00160788">
        <w:rPr>
          <w:sz w:val="18"/>
          <w:szCs w:val="18"/>
        </w:rPr>
        <w:t xml:space="preserve">či </w:t>
      </w:r>
      <w:r>
        <w:rPr>
          <w:sz w:val="18"/>
          <w:szCs w:val="18"/>
        </w:rPr>
        <w:t xml:space="preserve">setí </w:t>
      </w:r>
      <w:r w:rsidRPr="00160788">
        <w:rPr>
          <w:sz w:val="18"/>
          <w:szCs w:val="18"/>
        </w:rPr>
        <w:t>do částečně zpracované půdy).</w:t>
      </w:r>
    </w:p>
  </w:footnote>
  <w:footnote w:id="148">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 xml:space="preserve">Odpovídá variabilním nákladům pro podmítku dle </w:t>
      </w:r>
      <w:proofErr w:type="spellStart"/>
      <w:r>
        <w:rPr>
          <w:sz w:val="18"/>
          <w:szCs w:val="18"/>
        </w:rPr>
        <w:t>A</w:t>
      </w:r>
      <w:r w:rsidRPr="00160788">
        <w:rPr>
          <w:sz w:val="18"/>
          <w:szCs w:val="18"/>
        </w:rPr>
        <w:t>gronormativů</w:t>
      </w:r>
      <w:proofErr w:type="spellEnd"/>
      <w:r>
        <w:rPr>
          <w:sz w:val="18"/>
          <w:szCs w:val="18"/>
        </w:rPr>
        <w:t xml:space="preserve"> (2013)</w:t>
      </w:r>
      <w:r w:rsidRPr="00160788">
        <w:rPr>
          <w:sz w:val="18"/>
          <w:szCs w:val="18"/>
        </w:rPr>
        <w:t>.</w:t>
      </w:r>
    </w:p>
  </w:footnote>
  <w:footnote w:id="149">
    <w:p w:rsidR="003D2345" w:rsidRPr="00470A35" w:rsidRDefault="003D2345" w:rsidP="00E31901">
      <w:pPr>
        <w:pStyle w:val="Textpoznpodarou"/>
        <w:rPr>
          <w:sz w:val="18"/>
          <w:szCs w:val="18"/>
        </w:rPr>
      </w:pPr>
      <w:r w:rsidRPr="00AD0B49">
        <w:rPr>
          <w:rStyle w:val="Znakapoznpodarou"/>
          <w:sz w:val="18"/>
          <w:szCs w:val="18"/>
        </w:rPr>
        <w:footnoteRef/>
      </w:r>
      <w:r w:rsidRPr="00AD0B49">
        <w:rPr>
          <w:sz w:val="18"/>
          <w:szCs w:val="18"/>
        </w:rPr>
        <w:t xml:space="preserve"> </w:t>
      </w:r>
      <w:r>
        <w:rPr>
          <w:sz w:val="18"/>
          <w:szCs w:val="18"/>
        </w:rPr>
        <w:tab/>
      </w:r>
      <w:r w:rsidRPr="00AD0B49">
        <w:rPr>
          <w:sz w:val="18"/>
          <w:szCs w:val="18"/>
        </w:rPr>
        <w:t>Nákladovost zemědělských výrobků (2009-2012)</w:t>
      </w:r>
    </w:p>
  </w:footnote>
  <w:footnote w:id="150">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Využití píce ze zatravněných drah není uvažováno, ztráta příjmu je rovna plné ztrátě z orné půdy.</w:t>
      </w:r>
    </w:p>
  </w:footnote>
  <w:footnote w:id="151">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Údaj odpovídá výši variabilních nákladů na založení travního porostu.</w:t>
      </w:r>
      <w:r w:rsidRPr="0078222E">
        <w:rPr>
          <w:sz w:val="18"/>
          <w:szCs w:val="18"/>
        </w:rPr>
        <w:t xml:space="preserve"> </w:t>
      </w:r>
      <w:proofErr w:type="spellStart"/>
      <w:r>
        <w:rPr>
          <w:sz w:val="18"/>
          <w:szCs w:val="18"/>
        </w:rPr>
        <w:t>Agronormativy</w:t>
      </w:r>
      <w:proofErr w:type="spellEnd"/>
      <w:r>
        <w:rPr>
          <w:sz w:val="18"/>
          <w:szCs w:val="18"/>
        </w:rPr>
        <w:t xml:space="preserve"> (2013)</w:t>
      </w:r>
    </w:p>
  </w:footnote>
  <w:footnote w:id="152">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t>Dodatečné náklady na zatravnění byly vyděleny počtem let trvání podtitulu, tj. pěti.</w:t>
      </w:r>
    </w:p>
  </w:footnote>
  <w:footnote w:id="153">
    <w:p w:rsidR="003D2345" w:rsidRPr="00160788" w:rsidRDefault="003D2345" w:rsidP="00E31901">
      <w:pPr>
        <w:pStyle w:val="Textpoznpodarou"/>
        <w:spacing w:before="0"/>
        <w:rPr>
          <w:sz w:val="18"/>
          <w:szCs w:val="18"/>
        </w:rPr>
      </w:pPr>
      <w:r w:rsidRPr="00160788">
        <w:rPr>
          <w:rStyle w:val="Znakapoznpodarou"/>
          <w:sz w:val="18"/>
          <w:szCs w:val="18"/>
        </w:rPr>
        <w:footnoteRef/>
      </w:r>
      <w:r w:rsidRPr="00160788">
        <w:rPr>
          <w:sz w:val="18"/>
          <w:szCs w:val="18"/>
        </w:rPr>
        <w:t xml:space="preserve"> </w:t>
      </w:r>
      <w:r w:rsidRPr="00160788">
        <w:rPr>
          <w:sz w:val="18"/>
          <w:szCs w:val="18"/>
        </w:rPr>
        <w:tab/>
      </w:r>
      <w:r>
        <w:rPr>
          <w:sz w:val="18"/>
          <w:szCs w:val="18"/>
        </w:rPr>
        <w:t>N</w:t>
      </w:r>
      <w:r w:rsidRPr="00160788">
        <w:rPr>
          <w:sz w:val="18"/>
          <w:szCs w:val="18"/>
        </w:rPr>
        <w:t>áklad</w:t>
      </w:r>
      <w:r>
        <w:rPr>
          <w:sz w:val="18"/>
          <w:szCs w:val="18"/>
        </w:rPr>
        <w:t>y</w:t>
      </w:r>
      <w:r w:rsidRPr="00160788">
        <w:rPr>
          <w:sz w:val="18"/>
          <w:szCs w:val="18"/>
        </w:rPr>
        <w:t xml:space="preserve"> na mechanizační práce v důsledku rozdílnosti prací spojených s hlavní plodinou na orné půdě a zatravněnou plochou drah soustředného odtoku </w:t>
      </w:r>
      <w:r>
        <w:rPr>
          <w:sz w:val="18"/>
          <w:szCs w:val="18"/>
        </w:rPr>
        <w:t xml:space="preserve">jsou </w:t>
      </w:r>
      <w:r w:rsidRPr="00160788">
        <w:rPr>
          <w:sz w:val="18"/>
          <w:szCs w:val="18"/>
        </w:rPr>
        <w:t>v</w:t>
      </w:r>
      <w:r>
        <w:rPr>
          <w:sz w:val="18"/>
          <w:szCs w:val="18"/>
        </w:rPr>
        <w:t>yš</w:t>
      </w:r>
      <w:r w:rsidRPr="00160788">
        <w:rPr>
          <w:sz w:val="18"/>
          <w:szCs w:val="18"/>
        </w:rPr>
        <w:t>ší</w:t>
      </w:r>
      <w:r>
        <w:rPr>
          <w:sz w:val="18"/>
          <w:szCs w:val="18"/>
        </w:rPr>
        <w:t xml:space="preserve"> o</w:t>
      </w:r>
      <w:r w:rsidRPr="00160788">
        <w:rPr>
          <w:sz w:val="18"/>
          <w:szCs w:val="18"/>
        </w:rPr>
        <w:t xml:space="preserve"> 50 %</w:t>
      </w:r>
      <w:r>
        <w:rPr>
          <w:sz w:val="18"/>
          <w:szCs w:val="18"/>
        </w:rPr>
        <w:t>. Základní operace jsou již hrazeny v rámci kompenzace  ztráty příjmů. Navýšení je odvozeno</w:t>
      </w:r>
      <w:r w:rsidRPr="00160788">
        <w:rPr>
          <w:sz w:val="18"/>
          <w:szCs w:val="18"/>
        </w:rPr>
        <w:t xml:space="preserve"> z variabilních nákladů pro standardní technologie luk, tj. (0,50*3 097)= 1 549.</w:t>
      </w:r>
      <w:r>
        <w:rPr>
          <w:sz w:val="18"/>
          <w:szCs w:val="18"/>
        </w:rPr>
        <w:t xml:space="preserve"> </w:t>
      </w:r>
      <w:proofErr w:type="spellStart"/>
      <w:r>
        <w:rPr>
          <w:sz w:val="18"/>
          <w:szCs w:val="18"/>
        </w:rPr>
        <w:t>Agronormativy</w:t>
      </w:r>
      <w:proofErr w:type="spellEnd"/>
      <w:r>
        <w:rPr>
          <w:sz w:val="18"/>
          <w:szCs w:val="18"/>
        </w:rPr>
        <w:t xml:space="preserve">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C2391"/>
    <w:multiLevelType w:val="hybridMultilevel"/>
    <w:tmpl w:val="D9F05C2E"/>
    <w:name w:val="List Dash 32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B5785D14">
      <w:start w:val="15"/>
      <w:numFmt w:val="bullet"/>
      <w:lvlText w:val="-"/>
      <w:lvlJc w:val="left"/>
      <w:pPr>
        <w:tabs>
          <w:tab w:val="num" w:pos="2727"/>
        </w:tabs>
        <w:ind w:left="2727" w:hanging="360"/>
      </w:pPr>
      <w:rPr>
        <w:rFonts w:ascii="Arial" w:eastAsia="Times New Roman" w:hAnsi="Arial" w:cs="Arial"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
    <w:nsid w:val="3ADA721C"/>
    <w:multiLevelType w:val="hybridMultilevel"/>
    <w:tmpl w:val="6A1404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692EB8"/>
    <w:multiLevelType w:val="hybridMultilevel"/>
    <w:tmpl w:val="108E908E"/>
    <w:lvl w:ilvl="0" w:tplc="B3A2F1E2">
      <w:start w:val="1"/>
      <w:numFmt w:val="lowerLetter"/>
      <w:lvlText w:val="%1)"/>
      <w:lvlJc w:val="left"/>
      <w:pPr>
        <w:tabs>
          <w:tab w:val="num" w:pos="1287"/>
        </w:tabs>
        <w:ind w:left="1287" w:hanging="360"/>
      </w:pPr>
      <w:rPr>
        <w:rFonts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
    <w:nsid w:val="3DCE37E1"/>
    <w:multiLevelType w:val="hybridMultilevel"/>
    <w:tmpl w:val="E74E174A"/>
    <w:lvl w:ilvl="0" w:tplc="B3A2F1E2">
      <w:start w:val="1"/>
      <w:numFmt w:val="lowerLetter"/>
      <w:lvlText w:val="%1)"/>
      <w:lvlJc w:val="left"/>
      <w:pPr>
        <w:tabs>
          <w:tab w:val="num" w:pos="2520"/>
        </w:tabs>
        <w:ind w:left="25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nsid w:val="420F794E"/>
    <w:multiLevelType w:val="multilevel"/>
    <w:tmpl w:val="DF2A0DE2"/>
    <w:lvl w:ilvl="0">
      <w:numFmt w:val="decimal"/>
      <w:pStyle w:val="Nadpis1"/>
      <w:lvlText w:val="%1"/>
      <w:lvlJc w:val="left"/>
      <w:pPr>
        <w:tabs>
          <w:tab w:val="num" w:pos="432"/>
        </w:tabs>
        <w:ind w:left="432" w:hanging="432"/>
      </w:pPr>
      <w:rPr>
        <w:rFonts w:ascii="Times New Roman" w:hAnsi="Times New Roman" w:cs="Times New Roman" w:hint="default"/>
        <w:b/>
        <w:sz w:val="28"/>
        <w:szCs w:val="28"/>
      </w:rPr>
    </w:lvl>
    <w:lvl w:ilvl="1">
      <w:start w:val="2"/>
      <w:numFmt w:val="decimal"/>
      <w:pStyle w:val="Nadpis2"/>
      <w:lvlText w:val="%1.%2"/>
      <w:lvlJc w:val="left"/>
      <w:pPr>
        <w:tabs>
          <w:tab w:val="num" w:pos="860"/>
        </w:tabs>
        <w:ind w:left="860" w:hanging="576"/>
      </w:pPr>
      <w:rPr>
        <w:rFonts w:cs="Times New Roman" w:hint="default"/>
        <w:b/>
        <w:i w:val="0"/>
      </w:rPr>
    </w:lvl>
    <w:lvl w:ilvl="2">
      <w:start w:val="1"/>
      <w:numFmt w:val="decimal"/>
      <w:lvlText w:val="%1.%2.%3"/>
      <w:lvlJc w:val="left"/>
      <w:pPr>
        <w:tabs>
          <w:tab w:val="num" w:pos="720"/>
        </w:tabs>
        <w:ind w:left="720" w:hanging="720"/>
      </w:pPr>
      <w:rPr>
        <w:rFonts w:hint="default"/>
        <w:b/>
        <w:i/>
        <w:strike w:val="0"/>
        <w:sz w:val="24"/>
        <w:szCs w:val="24"/>
        <w:em w:val="none"/>
      </w:rPr>
    </w:lvl>
    <w:lvl w:ilvl="3">
      <w:start w:val="1"/>
      <w:numFmt w:val="decimal"/>
      <w:lvlText w:val="%1.%2.%3.%4"/>
      <w:lvlJc w:val="left"/>
      <w:pPr>
        <w:tabs>
          <w:tab w:val="num" w:pos="864"/>
        </w:tabs>
        <w:ind w:left="864" w:hanging="864"/>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4">
      <w:start w:val="1"/>
      <w:numFmt w:val="decimal"/>
      <w:lvlText w:val="%1.%2.%3.%4.%5"/>
      <w:lvlJc w:val="left"/>
      <w:pPr>
        <w:tabs>
          <w:tab w:val="num" w:pos="2143"/>
        </w:tabs>
        <w:ind w:left="2143" w:hanging="1008"/>
      </w:pPr>
      <w:rPr>
        <w:rFonts w:cs="Times New Roman" w:hint="default"/>
        <w:b w:val="0"/>
        <w:i/>
      </w:rPr>
    </w:lvl>
    <w:lvl w:ilvl="5">
      <w:start w:val="1"/>
      <w:numFmt w:val="decimal"/>
      <w:lvlText w:val="%1.%2.%3.%4.%5.%6"/>
      <w:lvlJc w:val="left"/>
      <w:pPr>
        <w:tabs>
          <w:tab w:val="num" w:pos="1294"/>
        </w:tabs>
        <w:ind w:left="1294" w:hanging="1152"/>
      </w:pPr>
      <w:rPr>
        <w:rFonts w:cs="Times New Roman" w:hint="default"/>
      </w:rPr>
    </w:lvl>
    <w:lvl w:ilvl="6">
      <w:start w:val="1"/>
      <w:numFmt w:val="decimal"/>
      <w:lvlText w:val="%1.%2.%3.%4.%5.%6.%7"/>
      <w:lvlJc w:val="left"/>
      <w:pPr>
        <w:tabs>
          <w:tab w:val="num" w:pos="1438"/>
        </w:tabs>
        <w:ind w:left="1438" w:hanging="1296"/>
      </w:pPr>
      <w:rPr>
        <w:rFonts w:cs="Times New Roman" w:hint="default"/>
      </w:rPr>
    </w:lvl>
    <w:lvl w:ilvl="7">
      <w:start w:val="1"/>
      <w:numFmt w:val="decimal"/>
      <w:lvlText w:val="%1.%2.%3.%4.%5.%6.%7.%8"/>
      <w:lvlJc w:val="left"/>
      <w:pPr>
        <w:tabs>
          <w:tab w:val="num" w:pos="1582"/>
        </w:tabs>
        <w:ind w:left="1582" w:hanging="1440"/>
      </w:pPr>
      <w:rPr>
        <w:rFonts w:cs="Times New Roman" w:hint="default"/>
      </w:rPr>
    </w:lvl>
    <w:lvl w:ilvl="8">
      <w:start w:val="1"/>
      <w:numFmt w:val="decimal"/>
      <w:pStyle w:val="Nadpis9"/>
      <w:lvlText w:val="%1.%2.%3.%4.%5.%6.%7.%8.%9"/>
      <w:lvlJc w:val="left"/>
      <w:pPr>
        <w:tabs>
          <w:tab w:val="num" w:pos="1726"/>
        </w:tabs>
        <w:ind w:left="1726" w:hanging="1584"/>
      </w:pPr>
      <w:rPr>
        <w:rFonts w:cs="Times New Roman" w:hint="default"/>
      </w:rPr>
    </w:lvl>
  </w:abstractNum>
  <w:abstractNum w:abstractNumId="5">
    <w:nsid w:val="4CFD5C0F"/>
    <w:multiLevelType w:val="hybridMultilevel"/>
    <w:tmpl w:val="DDB4C276"/>
    <w:name w:val="List Dash 32"/>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901"/>
    <w:rsid w:val="00075F3A"/>
    <w:rsid w:val="000A19E8"/>
    <w:rsid w:val="000E5B46"/>
    <w:rsid w:val="00121BB7"/>
    <w:rsid w:val="001B39B9"/>
    <w:rsid w:val="001D219B"/>
    <w:rsid w:val="00247A66"/>
    <w:rsid w:val="00262C66"/>
    <w:rsid w:val="002654E5"/>
    <w:rsid w:val="00293E20"/>
    <w:rsid w:val="002A1CB7"/>
    <w:rsid w:val="00362501"/>
    <w:rsid w:val="00390864"/>
    <w:rsid w:val="00393741"/>
    <w:rsid w:val="003D2345"/>
    <w:rsid w:val="003D6916"/>
    <w:rsid w:val="003F2CD8"/>
    <w:rsid w:val="00430078"/>
    <w:rsid w:val="00455F1D"/>
    <w:rsid w:val="004769A8"/>
    <w:rsid w:val="004B0DA9"/>
    <w:rsid w:val="004F07F4"/>
    <w:rsid w:val="00570D7F"/>
    <w:rsid w:val="0064338B"/>
    <w:rsid w:val="006869C8"/>
    <w:rsid w:val="007B7481"/>
    <w:rsid w:val="007E79D9"/>
    <w:rsid w:val="008C4872"/>
    <w:rsid w:val="009873E4"/>
    <w:rsid w:val="00A904D4"/>
    <w:rsid w:val="00AC307B"/>
    <w:rsid w:val="00CD4B5B"/>
    <w:rsid w:val="00D44F28"/>
    <w:rsid w:val="00D50BF6"/>
    <w:rsid w:val="00DB5F13"/>
    <w:rsid w:val="00DB67FC"/>
    <w:rsid w:val="00E31901"/>
    <w:rsid w:val="00E7169D"/>
    <w:rsid w:val="00E876E8"/>
    <w:rsid w:val="00F77411"/>
    <w:rsid w:val="00FB5F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b/>
        <w:sz w:val="24"/>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901"/>
    <w:rPr>
      <w:rFonts w:eastAsia="Times New Roman" w:cs="Times New Roman"/>
      <w:b w:val="0"/>
      <w:szCs w:val="24"/>
      <w:lang w:eastAsia="cs-CZ"/>
    </w:rPr>
  </w:style>
  <w:style w:type="paragraph" w:styleId="Nadpis1">
    <w:name w:val="heading 1"/>
    <w:basedOn w:val="Normln"/>
    <w:next w:val="Normln"/>
    <w:link w:val="Nadpis1Char"/>
    <w:uiPriority w:val="9"/>
    <w:qFormat/>
    <w:rsid w:val="00E31901"/>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E31901"/>
    <w:pPr>
      <w:keepNext/>
      <w:numPr>
        <w:ilvl w:val="1"/>
        <w:numId w:val="1"/>
      </w:numPr>
      <w:spacing w:before="240" w:after="60"/>
      <w:outlineLvl w:val="1"/>
    </w:pPr>
    <w:rPr>
      <w:b/>
      <w:bCs/>
      <w:i/>
      <w:iCs/>
    </w:rPr>
  </w:style>
  <w:style w:type="paragraph" w:styleId="Nadpis9">
    <w:name w:val="heading 9"/>
    <w:basedOn w:val="Normln"/>
    <w:next w:val="Normln"/>
    <w:link w:val="Nadpis9Char"/>
    <w:uiPriority w:val="9"/>
    <w:qFormat/>
    <w:rsid w:val="00E31901"/>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1901"/>
    <w:rPr>
      <w:rFonts w:ascii="Arial" w:eastAsia="Times New Roman" w:hAnsi="Arial" w:cs="Times New Roman"/>
      <w:bCs/>
      <w:kern w:val="32"/>
      <w:sz w:val="32"/>
      <w:szCs w:val="32"/>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E31901"/>
    <w:rPr>
      <w:rFonts w:eastAsia="Times New Roman" w:cs="Times New Roman"/>
      <w:bCs/>
      <w:i/>
      <w:iCs/>
      <w:szCs w:val="24"/>
      <w:lang w:eastAsia="cs-CZ"/>
    </w:rPr>
  </w:style>
  <w:style w:type="character" w:customStyle="1" w:styleId="Nadpis9Char">
    <w:name w:val="Nadpis 9 Char"/>
    <w:basedOn w:val="Standardnpsmoodstavce"/>
    <w:link w:val="Nadpis9"/>
    <w:uiPriority w:val="9"/>
    <w:rsid w:val="00E31901"/>
    <w:rPr>
      <w:rFonts w:ascii="Arial" w:eastAsia="Times New Roman" w:hAnsi="Arial" w:cs="Times New Roman"/>
      <w:b w:val="0"/>
      <w:sz w:val="22"/>
      <w:lang w:eastAsia="cs-CZ"/>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E31901"/>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E31901"/>
    <w:rPr>
      <w:rFonts w:eastAsia="Times New Roman" w:cs="Times New Roman"/>
      <w:b w:val="0"/>
      <w:i/>
      <w:iCs/>
      <w:sz w:val="20"/>
      <w:szCs w:val="20"/>
      <w:lang w:eastAsia="cs-CZ"/>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E31901"/>
    <w:rPr>
      <w:rFonts w:ascii="Times New Roman" w:hAnsi="Times New Roman" w:cs="Times New Roman"/>
      <w:i/>
      <w:iCs/>
      <w:sz w:val="24"/>
      <w:szCs w:val="24"/>
      <w:vertAlign w:val="superscript"/>
    </w:rPr>
  </w:style>
  <w:style w:type="paragraph" w:customStyle="1" w:styleId="Nadpis20">
    <w:name w:val="Nadpis2"/>
    <w:basedOn w:val="Normln"/>
    <w:rsid w:val="00E31901"/>
    <w:pPr>
      <w:spacing w:before="60" w:line="300" w:lineRule="atLeast"/>
      <w:ind w:firstLine="567"/>
    </w:pPr>
    <w:rPr>
      <w:rFonts w:ascii="Arial" w:hAnsi="Arial"/>
      <w:sz w:val="20"/>
      <w:szCs w:val="20"/>
    </w:rPr>
  </w:style>
  <w:style w:type="character" w:styleId="Hypertextovodkaz">
    <w:name w:val="Hyperlink"/>
    <w:uiPriority w:val="99"/>
    <w:rsid w:val="00E31901"/>
    <w:rPr>
      <w:rFonts w:cs="Times New Roman"/>
      <w:color w:val="0000FF"/>
      <w:u w:val="single"/>
    </w:rPr>
  </w:style>
  <w:style w:type="paragraph" w:styleId="Textbubliny">
    <w:name w:val="Balloon Text"/>
    <w:basedOn w:val="Normln"/>
    <w:link w:val="TextbublinyChar"/>
    <w:uiPriority w:val="99"/>
    <w:semiHidden/>
    <w:unhideWhenUsed/>
    <w:rsid w:val="00E31901"/>
    <w:rPr>
      <w:rFonts w:ascii="Tahoma" w:hAnsi="Tahoma" w:cs="Tahoma"/>
      <w:sz w:val="16"/>
      <w:szCs w:val="16"/>
    </w:rPr>
  </w:style>
  <w:style w:type="character" w:customStyle="1" w:styleId="TextbublinyChar">
    <w:name w:val="Text bubliny Char"/>
    <w:basedOn w:val="Standardnpsmoodstavce"/>
    <w:link w:val="Textbubliny"/>
    <w:uiPriority w:val="99"/>
    <w:semiHidden/>
    <w:rsid w:val="00E31901"/>
    <w:rPr>
      <w:rFonts w:ascii="Tahoma" w:eastAsia="Times New Roman" w:hAnsi="Tahoma" w:cs="Tahoma"/>
      <w:b w:val="0"/>
      <w:sz w:val="16"/>
      <w:szCs w:val="16"/>
      <w:lang w:eastAsia="cs-CZ"/>
    </w:rPr>
  </w:style>
  <w:style w:type="paragraph" w:customStyle="1" w:styleId="Abkrzungsverzeichnis">
    <w:name w:val="Abkürzungsverzeichnis"/>
    <w:basedOn w:val="Normln"/>
    <w:rsid w:val="00E31901"/>
    <w:pPr>
      <w:widowControl w:val="0"/>
      <w:tabs>
        <w:tab w:val="left" w:pos="1701"/>
      </w:tabs>
      <w:adjustRightInd w:val="0"/>
      <w:spacing w:before="120" w:line="360" w:lineRule="auto"/>
      <w:textAlignment w:val="baseline"/>
    </w:pPr>
    <w:rPr>
      <w:szCs w:val="20"/>
      <w:lang w:val="de-DE"/>
    </w:rPr>
  </w:style>
  <w:style w:type="character" w:styleId="Zvraznn">
    <w:name w:val="Emphasis"/>
    <w:uiPriority w:val="20"/>
    <w:qFormat/>
    <w:rsid w:val="00121BB7"/>
    <w:rPr>
      <w:rFonts w:cs="Times New Roman"/>
      <w:i/>
      <w:iCs/>
    </w:rPr>
  </w:style>
  <w:style w:type="paragraph" w:styleId="Zhlav">
    <w:name w:val="header"/>
    <w:basedOn w:val="Normln"/>
    <w:link w:val="ZhlavChar"/>
    <w:uiPriority w:val="99"/>
    <w:unhideWhenUsed/>
    <w:rsid w:val="00DB67FC"/>
    <w:pPr>
      <w:tabs>
        <w:tab w:val="center" w:pos="4536"/>
        <w:tab w:val="right" w:pos="9072"/>
      </w:tabs>
    </w:pPr>
  </w:style>
  <w:style w:type="character" w:customStyle="1" w:styleId="ZhlavChar">
    <w:name w:val="Záhlaví Char"/>
    <w:basedOn w:val="Standardnpsmoodstavce"/>
    <w:link w:val="Zhlav"/>
    <w:uiPriority w:val="99"/>
    <w:rsid w:val="00DB67FC"/>
    <w:rPr>
      <w:rFonts w:eastAsia="Times New Roman" w:cs="Times New Roman"/>
      <w:b w:val="0"/>
      <w:szCs w:val="24"/>
      <w:lang w:eastAsia="cs-CZ"/>
    </w:rPr>
  </w:style>
  <w:style w:type="paragraph" w:styleId="Zpat">
    <w:name w:val="footer"/>
    <w:basedOn w:val="Normln"/>
    <w:link w:val="ZpatChar"/>
    <w:uiPriority w:val="99"/>
    <w:unhideWhenUsed/>
    <w:rsid w:val="00DB67FC"/>
    <w:pPr>
      <w:tabs>
        <w:tab w:val="center" w:pos="4536"/>
        <w:tab w:val="right" w:pos="9072"/>
      </w:tabs>
    </w:pPr>
  </w:style>
  <w:style w:type="character" w:customStyle="1" w:styleId="ZpatChar">
    <w:name w:val="Zápatí Char"/>
    <w:basedOn w:val="Standardnpsmoodstavce"/>
    <w:link w:val="Zpat"/>
    <w:uiPriority w:val="99"/>
    <w:rsid w:val="00DB67FC"/>
    <w:rPr>
      <w:rFonts w:eastAsia="Times New Roman" w:cs="Times New Roman"/>
      <w:b w:val="0"/>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b/>
        <w:sz w:val="24"/>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901"/>
    <w:rPr>
      <w:rFonts w:eastAsia="Times New Roman" w:cs="Times New Roman"/>
      <w:b w:val="0"/>
      <w:szCs w:val="24"/>
      <w:lang w:eastAsia="cs-CZ"/>
    </w:rPr>
  </w:style>
  <w:style w:type="paragraph" w:styleId="Nadpis1">
    <w:name w:val="heading 1"/>
    <w:basedOn w:val="Normln"/>
    <w:next w:val="Normln"/>
    <w:link w:val="Nadpis1Char"/>
    <w:uiPriority w:val="9"/>
    <w:qFormat/>
    <w:rsid w:val="00E31901"/>
    <w:pPr>
      <w:keepNext/>
      <w:numPr>
        <w:numId w:val="1"/>
      </w:numPr>
      <w:spacing w:before="240" w:after="60"/>
      <w:outlineLvl w:val="0"/>
    </w:pPr>
    <w:rPr>
      <w:rFonts w:ascii="Arial" w:hAnsi="Arial"/>
      <w:b/>
      <w:bCs/>
      <w:kern w:val="32"/>
      <w:sz w:val="32"/>
      <w:szCs w:val="32"/>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qFormat/>
    <w:rsid w:val="00E31901"/>
    <w:pPr>
      <w:keepNext/>
      <w:numPr>
        <w:ilvl w:val="1"/>
        <w:numId w:val="1"/>
      </w:numPr>
      <w:spacing w:before="240" w:after="60"/>
      <w:outlineLvl w:val="1"/>
    </w:pPr>
    <w:rPr>
      <w:b/>
      <w:bCs/>
      <w:i/>
      <w:iCs/>
    </w:rPr>
  </w:style>
  <w:style w:type="paragraph" w:styleId="Nadpis9">
    <w:name w:val="heading 9"/>
    <w:basedOn w:val="Normln"/>
    <w:next w:val="Normln"/>
    <w:link w:val="Nadpis9Char"/>
    <w:uiPriority w:val="9"/>
    <w:qFormat/>
    <w:rsid w:val="00E31901"/>
    <w:pPr>
      <w:numPr>
        <w:ilvl w:val="8"/>
        <w:numId w:val="1"/>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1901"/>
    <w:rPr>
      <w:rFonts w:ascii="Arial" w:eastAsia="Times New Roman" w:hAnsi="Arial" w:cs="Times New Roman"/>
      <w:bCs/>
      <w:kern w:val="32"/>
      <w:sz w:val="32"/>
      <w:szCs w:val="32"/>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rsid w:val="00E31901"/>
    <w:rPr>
      <w:rFonts w:eastAsia="Times New Roman" w:cs="Times New Roman"/>
      <w:bCs/>
      <w:i/>
      <w:iCs/>
      <w:szCs w:val="24"/>
      <w:lang w:eastAsia="cs-CZ"/>
    </w:rPr>
  </w:style>
  <w:style w:type="character" w:customStyle="1" w:styleId="Nadpis9Char">
    <w:name w:val="Nadpis 9 Char"/>
    <w:basedOn w:val="Standardnpsmoodstavce"/>
    <w:link w:val="Nadpis9"/>
    <w:uiPriority w:val="9"/>
    <w:rsid w:val="00E31901"/>
    <w:rPr>
      <w:rFonts w:ascii="Arial" w:eastAsia="Times New Roman" w:hAnsi="Arial" w:cs="Times New Roman"/>
      <w:b w:val="0"/>
      <w:sz w:val="22"/>
      <w:lang w:eastAsia="cs-CZ"/>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qFormat/>
    <w:rsid w:val="00E31901"/>
    <w:pPr>
      <w:widowControl w:val="0"/>
      <w:adjustRightInd w:val="0"/>
      <w:spacing w:before="60"/>
      <w:ind w:left="284" w:hanging="284"/>
      <w:textAlignment w:val="baseline"/>
    </w:pPr>
    <w:rPr>
      <w:i/>
      <w:iCs/>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E31901"/>
    <w:rPr>
      <w:rFonts w:eastAsia="Times New Roman" w:cs="Times New Roman"/>
      <w:b w:val="0"/>
      <w:i/>
      <w:iCs/>
      <w:sz w:val="20"/>
      <w:szCs w:val="20"/>
      <w:lang w:eastAsia="cs-CZ"/>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uiPriority w:val="99"/>
    <w:rsid w:val="00E31901"/>
    <w:rPr>
      <w:rFonts w:ascii="Times New Roman" w:hAnsi="Times New Roman" w:cs="Times New Roman"/>
      <w:i/>
      <w:iCs/>
      <w:sz w:val="24"/>
      <w:szCs w:val="24"/>
      <w:vertAlign w:val="superscript"/>
    </w:rPr>
  </w:style>
  <w:style w:type="paragraph" w:customStyle="1" w:styleId="Nadpis20">
    <w:name w:val="Nadpis2"/>
    <w:basedOn w:val="Normln"/>
    <w:rsid w:val="00E31901"/>
    <w:pPr>
      <w:spacing w:before="60" w:line="300" w:lineRule="atLeast"/>
      <w:ind w:firstLine="567"/>
    </w:pPr>
    <w:rPr>
      <w:rFonts w:ascii="Arial" w:hAnsi="Arial"/>
      <w:sz w:val="20"/>
      <w:szCs w:val="20"/>
    </w:rPr>
  </w:style>
  <w:style w:type="character" w:styleId="Hypertextovodkaz">
    <w:name w:val="Hyperlink"/>
    <w:uiPriority w:val="99"/>
    <w:rsid w:val="00E31901"/>
    <w:rPr>
      <w:rFonts w:cs="Times New Roman"/>
      <w:color w:val="0000FF"/>
      <w:u w:val="single"/>
    </w:rPr>
  </w:style>
  <w:style w:type="paragraph" w:styleId="Textbubliny">
    <w:name w:val="Balloon Text"/>
    <w:basedOn w:val="Normln"/>
    <w:link w:val="TextbublinyChar"/>
    <w:uiPriority w:val="99"/>
    <w:semiHidden/>
    <w:unhideWhenUsed/>
    <w:rsid w:val="00E31901"/>
    <w:rPr>
      <w:rFonts w:ascii="Tahoma" w:hAnsi="Tahoma" w:cs="Tahoma"/>
      <w:sz w:val="16"/>
      <w:szCs w:val="16"/>
    </w:rPr>
  </w:style>
  <w:style w:type="character" w:customStyle="1" w:styleId="TextbublinyChar">
    <w:name w:val="Text bubliny Char"/>
    <w:basedOn w:val="Standardnpsmoodstavce"/>
    <w:link w:val="Textbubliny"/>
    <w:uiPriority w:val="99"/>
    <w:semiHidden/>
    <w:rsid w:val="00E31901"/>
    <w:rPr>
      <w:rFonts w:ascii="Tahoma" w:eastAsia="Times New Roman" w:hAnsi="Tahoma" w:cs="Tahoma"/>
      <w:b w:val="0"/>
      <w:sz w:val="16"/>
      <w:szCs w:val="16"/>
      <w:lang w:eastAsia="cs-CZ"/>
    </w:rPr>
  </w:style>
  <w:style w:type="paragraph" w:customStyle="1" w:styleId="Abkrzungsverzeichnis">
    <w:name w:val="Abkürzungsverzeichnis"/>
    <w:basedOn w:val="Normln"/>
    <w:rsid w:val="00E31901"/>
    <w:pPr>
      <w:widowControl w:val="0"/>
      <w:tabs>
        <w:tab w:val="left" w:pos="1701"/>
      </w:tabs>
      <w:adjustRightInd w:val="0"/>
      <w:spacing w:before="120" w:line="360" w:lineRule="auto"/>
      <w:textAlignment w:val="baseline"/>
    </w:pPr>
    <w:rPr>
      <w:szCs w:val="20"/>
      <w:lang w:val="de-DE"/>
    </w:rPr>
  </w:style>
  <w:style w:type="character" w:styleId="Zvraznn">
    <w:name w:val="Emphasis"/>
    <w:uiPriority w:val="20"/>
    <w:qFormat/>
    <w:rsid w:val="00121BB7"/>
    <w:rPr>
      <w:rFonts w:cs="Times New Roman"/>
      <w:i/>
      <w:iCs/>
    </w:rPr>
  </w:style>
  <w:style w:type="paragraph" w:styleId="Zhlav">
    <w:name w:val="header"/>
    <w:basedOn w:val="Normln"/>
    <w:link w:val="ZhlavChar"/>
    <w:uiPriority w:val="99"/>
    <w:unhideWhenUsed/>
    <w:rsid w:val="00DB67FC"/>
    <w:pPr>
      <w:tabs>
        <w:tab w:val="center" w:pos="4536"/>
        <w:tab w:val="right" w:pos="9072"/>
      </w:tabs>
    </w:pPr>
  </w:style>
  <w:style w:type="character" w:customStyle="1" w:styleId="ZhlavChar">
    <w:name w:val="Záhlaví Char"/>
    <w:basedOn w:val="Standardnpsmoodstavce"/>
    <w:link w:val="Zhlav"/>
    <w:uiPriority w:val="99"/>
    <w:rsid w:val="00DB67FC"/>
    <w:rPr>
      <w:rFonts w:eastAsia="Times New Roman" w:cs="Times New Roman"/>
      <w:b w:val="0"/>
      <w:szCs w:val="24"/>
      <w:lang w:eastAsia="cs-CZ"/>
    </w:rPr>
  </w:style>
  <w:style w:type="paragraph" w:styleId="Zpat">
    <w:name w:val="footer"/>
    <w:basedOn w:val="Normln"/>
    <w:link w:val="ZpatChar"/>
    <w:uiPriority w:val="99"/>
    <w:unhideWhenUsed/>
    <w:rsid w:val="00DB67FC"/>
    <w:pPr>
      <w:tabs>
        <w:tab w:val="center" w:pos="4536"/>
        <w:tab w:val="right" w:pos="9072"/>
      </w:tabs>
    </w:pPr>
  </w:style>
  <w:style w:type="character" w:customStyle="1" w:styleId="ZpatChar">
    <w:name w:val="Zápatí Char"/>
    <w:basedOn w:val="Standardnpsmoodstavce"/>
    <w:link w:val="Zpat"/>
    <w:uiPriority w:val="99"/>
    <w:rsid w:val="00DB67FC"/>
    <w:rPr>
      <w:rFonts w:eastAsia="Times New Roman" w:cs="Times New Roman"/>
      <w:b w:val="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vuzt.cz/index.php?I=A60" TargetMode="External"/><Relationship Id="rId2" Type="http://schemas.openxmlformats.org/officeDocument/2006/relationships/hyperlink" Target="http://www.agronormativy.cz/" TargetMode="External"/><Relationship Id="rId1" Type="http://schemas.openxmlformats.org/officeDocument/2006/relationships/hyperlink" Target="http://www.uzei.cz/left-menu/databaze/nakladovost-zemedelskych-vyrobku.html" TargetMode="External"/><Relationship Id="rId5" Type="http://schemas.openxmlformats.org/officeDocument/2006/relationships/hyperlink" Target="http://www.dotace.nature.cz/ppk-programy.html" TargetMode="External"/><Relationship Id="rId4" Type="http://schemas.openxmlformats.org/officeDocument/2006/relationships/hyperlink" Target="http://www.rts.cz/sborniky.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36838-3782-49CD-A9F5-1FEC0AFE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8409</Words>
  <Characters>49614</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Dvořáková</dc:creator>
  <cp:lastModifiedBy>Susová Kateřina</cp:lastModifiedBy>
  <cp:revision>4</cp:revision>
  <dcterms:created xsi:type="dcterms:W3CDTF">2015-03-25T14:06:00Z</dcterms:created>
  <dcterms:modified xsi:type="dcterms:W3CDTF">2015-04-24T06:35:00Z</dcterms:modified>
</cp:coreProperties>
</file>