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D6139" w14:textId="77777777" w:rsidR="00CE08ED" w:rsidRPr="00CE08ED" w:rsidRDefault="18767D68" w:rsidP="005C6EBE">
      <w:pPr>
        <w:pStyle w:val="Nadpis3"/>
        <w:shd w:val="clear" w:color="auto" w:fill="FAFAFA"/>
        <w:rPr>
          <w:rFonts w:ascii="Arial" w:hAnsi="Arial" w:cs="Arial"/>
          <w:color w:val="333333"/>
        </w:rPr>
      </w:pPr>
      <w:r w:rsidRPr="481246DA">
        <w:rPr>
          <w:rFonts w:ascii="Arial" w:hAnsi="Arial" w:cs="Arial"/>
          <w:b/>
          <w:bCs/>
          <w:color w:val="333333"/>
        </w:rPr>
        <w:t xml:space="preserve">7.3.1 </w:t>
      </w:r>
      <w:proofErr w:type="gramStart"/>
      <w:r w:rsidRPr="481246DA">
        <w:rPr>
          <w:rFonts w:ascii="Arial" w:hAnsi="Arial" w:cs="Arial"/>
          <w:b/>
          <w:bCs/>
          <w:color w:val="333333"/>
        </w:rPr>
        <w:t xml:space="preserve">IACS - </w:t>
      </w:r>
      <w:proofErr w:type="spellStart"/>
      <w:r w:rsidRPr="481246DA">
        <w:rPr>
          <w:rFonts w:ascii="Arial" w:hAnsi="Arial" w:cs="Arial"/>
          <w:b/>
          <w:bCs/>
          <w:color w:val="333333"/>
        </w:rPr>
        <w:t>Integrated</w:t>
      </w:r>
      <w:proofErr w:type="spellEnd"/>
      <w:proofErr w:type="gramEnd"/>
      <w:r w:rsidRPr="481246DA">
        <w:rPr>
          <w:rFonts w:ascii="Arial" w:hAnsi="Arial" w:cs="Arial"/>
          <w:b/>
          <w:bCs/>
          <w:color w:val="333333"/>
        </w:rPr>
        <w:t xml:space="preserve"> </w:t>
      </w:r>
      <w:proofErr w:type="spellStart"/>
      <w:r w:rsidRPr="481246DA">
        <w:rPr>
          <w:rFonts w:ascii="Arial" w:hAnsi="Arial" w:cs="Arial"/>
          <w:b/>
          <w:bCs/>
          <w:color w:val="333333"/>
        </w:rPr>
        <w:t>Administration</w:t>
      </w:r>
      <w:proofErr w:type="spellEnd"/>
      <w:r w:rsidRPr="481246DA">
        <w:rPr>
          <w:rFonts w:ascii="Arial" w:hAnsi="Arial" w:cs="Arial"/>
          <w:b/>
          <w:bCs/>
          <w:color w:val="333333"/>
        </w:rPr>
        <w:t xml:space="preserve"> and </w:t>
      </w:r>
      <w:proofErr w:type="spellStart"/>
      <w:r w:rsidRPr="481246DA">
        <w:rPr>
          <w:rFonts w:ascii="Arial" w:hAnsi="Arial" w:cs="Arial"/>
          <w:b/>
          <w:bCs/>
          <w:color w:val="333333"/>
        </w:rPr>
        <w:t>Control</w:t>
      </w:r>
      <w:proofErr w:type="spellEnd"/>
      <w:r w:rsidRPr="481246DA">
        <w:rPr>
          <w:rFonts w:ascii="Arial" w:hAnsi="Arial" w:cs="Arial"/>
          <w:b/>
          <w:bCs/>
          <w:color w:val="333333"/>
        </w:rPr>
        <w:t xml:space="preserve"> </w:t>
      </w:r>
      <w:proofErr w:type="spellStart"/>
      <w:r w:rsidRPr="481246DA">
        <w:rPr>
          <w:rFonts w:ascii="Arial" w:hAnsi="Arial" w:cs="Arial"/>
          <w:b/>
          <w:bCs/>
          <w:color w:val="333333"/>
        </w:rPr>
        <w:t>System</w:t>
      </w:r>
      <w:proofErr w:type="spellEnd"/>
    </w:p>
    <w:p w14:paraId="7127A8A9" w14:textId="77777777" w:rsidR="00FE0D20" w:rsidRPr="00621CA8" w:rsidRDefault="00FE0D20" w:rsidP="005C6EBE">
      <w:pPr>
        <w:keepLines/>
        <w:spacing w:before="100"/>
        <w:jc w:val="both"/>
        <w:rPr>
          <w:rFonts w:ascii="Arial" w:eastAsia="Times New Roman" w:hAnsi="Arial" w:cs="Arial"/>
          <w:b/>
          <w:color w:val="000000"/>
          <w:shd w:val="clear" w:color="auto" w:fill="FFFFFF"/>
          <w:lang w:val="cs"/>
        </w:rPr>
      </w:pPr>
      <w:proofErr w:type="spellStart"/>
      <w:r w:rsidRPr="00621CA8">
        <w:rPr>
          <w:rFonts w:ascii="Arial" w:eastAsia="Times New Roman" w:hAnsi="Arial" w:cs="Arial"/>
          <w:color w:val="000000"/>
          <w:lang w:val="cs"/>
        </w:rPr>
        <w:t>Is</w:t>
      </w:r>
      <w:proofErr w:type="spellEnd"/>
      <w:r w:rsidRPr="00621CA8">
        <w:rPr>
          <w:rFonts w:ascii="Arial" w:eastAsia="Times New Roman" w:hAnsi="Arial" w:cs="Arial"/>
          <w:color w:val="000000"/>
          <w:lang w:val="cs"/>
        </w:rPr>
        <w:t xml:space="preserve"> IACS </w:t>
      </w:r>
      <w:proofErr w:type="spellStart"/>
      <w:r w:rsidRPr="00621CA8">
        <w:rPr>
          <w:rFonts w:ascii="Arial" w:eastAsia="Times New Roman" w:hAnsi="Arial" w:cs="Arial"/>
          <w:color w:val="000000"/>
          <w:lang w:val="cs"/>
        </w:rPr>
        <w:t>used</w:t>
      </w:r>
      <w:proofErr w:type="spellEnd"/>
      <w:r w:rsidRPr="00621CA8">
        <w:rPr>
          <w:rFonts w:ascii="Arial" w:eastAsia="Times New Roman" w:hAnsi="Arial" w:cs="Arial"/>
          <w:color w:val="000000"/>
          <w:lang w:val="cs"/>
        </w:rPr>
        <w:t xml:space="preserve"> to </w:t>
      </w:r>
      <w:proofErr w:type="spellStart"/>
      <w:r w:rsidRPr="00621CA8">
        <w:rPr>
          <w:rFonts w:ascii="Arial" w:eastAsia="Times New Roman" w:hAnsi="Arial" w:cs="Arial"/>
          <w:color w:val="000000"/>
          <w:lang w:val="cs"/>
        </w:rPr>
        <w:t>manage</w:t>
      </w:r>
      <w:proofErr w:type="spellEnd"/>
      <w:r w:rsidRPr="00621CA8">
        <w:rPr>
          <w:rFonts w:ascii="Arial" w:eastAsia="Times New Roman" w:hAnsi="Arial" w:cs="Arial"/>
          <w:color w:val="000000"/>
          <w:lang w:val="cs"/>
        </w:rPr>
        <w:t xml:space="preserve"> and </w:t>
      </w:r>
      <w:proofErr w:type="spellStart"/>
      <w:r w:rsidRPr="00621CA8">
        <w:rPr>
          <w:rFonts w:ascii="Arial" w:eastAsia="Times New Roman" w:hAnsi="Arial" w:cs="Arial"/>
          <w:color w:val="000000"/>
          <w:lang w:val="cs"/>
        </w:rPr>
        <w:t>control</w:t>
      </w:r>
      <w:proofErr w:type="spellEnd"/>
      <w:r w:rsidRPr="00621CA8">
        <w:rPr>
          <w:rFonts w:ascii="Arial" w:eastAsia="Times New Roman" w:hAnsi="Arial" w:cs="Arial"/>
          <w:color w:val="000000"/>
          <w:lang w:val="cs"/>
        </w:rPr>
        <w:t xml:space="preserve"> </w:t>
      </w:r>
      <w:proofErr w:type="spellStart"/>
      <w:r w:rsidRPr="00621CA8">
        <w:rPr>
          <w:rFonts w:ascii="Arial" w:eastAsia="Times New Roman" w:hAnsi="Arial" w:cs="Arial"/>
          <w:color w:val="000000"/>
          <w:lang w:val="cs"/>
        </w:rPr>
        <w:t>interventions</w:t>
      </w:r>
      <w:proofErr w:type="spellEnd"/>
      <w:r w:rsidRPr="00621CA8">
        <w:rPr>
          <w:rFonts w:ascii="Arial" w:eastAsia="Times New Roman" w:hAnsi="Arial" w:cs="Arial"/>
          <w:color w:val="000000"/>
          <w:lang w:val="cs"/>
        </w:rPr>
        <w:t xml:space="preserve"> in </w:t>
      </w:r>
      <w:proofErr w:type="spellStart"/>
      <w:r w:rsidRPr="00621CA8">
        <w:rPr>
          <w:rFonts w:ascii="Arial" w:eastAsia="Times New Roman" w:hAnsi="Arial" w:cs="Arial"/>
          <w:color w:val="000000"/>
          <w:lang w:val="cs"/>
        </w:rPr>
        <w:t>the</w:t>
      </w:r>
      <w:proofErr w:type="spellEnd"/>
      <w:r w:rsidRPr="00621CA8">
        <w:rPr>
          <w:rFonts w:ascii="Arial" w:eastAsia="Times New Roman" w:hAnsi="Arial" w:cs="Arial"/>
          <w:color w:val="000000"/>
          <w:lang w:val="cs"/>
        </w:rPr>
        <w:t xml:space="preserve"> </w:t>
      </w:r>
      <w:proofErr w:type="spellStart"/>
      <w:r w:rsidRPr="00621CA8">
        <w:rPr>
          <w:rFonts w:ascii="Arial" w:eastAsia="Times New Roman" w:hAnsi="Arial" w:cs="Arial"/>
          <w:color w:val="000000"/>
          <w:lang w:val="cs"/>
        </w:rPr>
        <w:t>wine</w:t>
      </w:r>
      <w:proofErr w:type="spellEnd"/>
      <w:r w:rsidRPr="00621CA8">
        <w:rPr>
          <w:rFonts w:ascii="Arial" w:eastAsia="Times New Roman" w:hAnsi="Arial" w:cs="Arial"/>
          <w:color w:val="000000"/>
          <w:lang w:val="cs"/>
        </w:rPr>
        <w:t xml:space="preserve"> </w:t>
      </w:r>
      <w:proofErr w:type="spellStart"/>
      <w:r w:rsidRPr="00621CA8">
        <w:rPr>
          <w:rFonts w:ascii="Arial" w:eastAsia="Times New Roman" w:hAnsi="Arial" w:cs="Arial"/>
          <w:color w:val="000000"/>
          <w:lang w:val="cs"/>
        </w:rPr>
        <w:t>sector</w:t>
      </w:r>
      <w:proofErr w:type="spellEnd"/>
      <w:r w:rsidRPr="00621CA8">
        <w:rPr>
          <w:rFonts w:ascii="Arial" w:eastAsia="Times New Roman" w:hAnsi="Arial" w:cs="Arial"/>
          <w:color w:val="000000"/>
          <w:lang w:val="cs"/>
        </w:rPr>
        <w:t xml:space="preserve"> as </w:t>
      </w:r>
      <w:proofErr w:type="spellStart"/>
      <w:r w:rsidRPr="00621CA8">
        <w:rPr>
          <w:rFonts w:ascii="Arial" w:eastAsia="Times New Roman" w:hAnsi="Arial" w:cs="Arial"/>
          <w:color w:val="000000"/>
          <w:lang w:val="cs"/>
        </w:rPr>
        <w:t>laid</w:t>
      </w:r>
      <w:proofErr w:type="spellEnd"/>
      <w:r w:rsidRPr="00621CA8">
        <w:rPr>
          <w:rFonts w:ascii="Arial" w:eastAsia="Times New Roman" w:hAnsi="Arial" w:cs="Arial"/>
          <w:color w:val="000000"/>
          <w:lang w:val="cs"/>
        </w:rPr>
        <w:t xml:space="preserve"> </w:t>
      </w:r>
      <w:proofErr w:type="spellStart"/>
      <w:r w:rsidRPr="00621CA8">
        <w:rPr>
          <w:rFonts w:ascii="Arial" w:eastAsia="Times New Roman" w:hAnsi="Arial" w:cs="Arial"/>
          <w:color w:val="000000"/>
          <w:lang w:val="cs"/>
        </w:rPr>
        <w:t>down</w:t>
      </w:r>
      <w:proofErr w:type="spellEnd"/>
      <w:r w:rsidRPr="00621CA8">
        <w:rPr>
          <w:rFonts w:ascii="Arial" w:eastAsia="Times New Roman" w:hAnsi="Arial" w:cs="Arial"/>
          <w:color w:val="000000"/>
          <w:lang w:val="cs"/>
        </w:rPr>
        <w:t xml:space="preserve"> in </w:t>
      </w:r>
      <w:proofErr w:type="spellStart"/>
      <w:r w:rsidRPr="00621CA8">
        <w:rPr>
          <w:rFonts w:ascii="Arial" w:eastAsia="Times New Roman" w:hAnsi="Arial" w:cs="Arial"/>
          <w:color w:val="000000"/>
          <w:lang w:val="cs"/>
        </w:rPr>
        <w:t>Title</w:t>
      </w:r>
      <w:proofErr w:type="spellEnd"/>
      <w:r w:rsidRPr="00621CA8">
        <w:rPr>
          <w:rFonts w:ascii="Arial" w:eastAsia="Times New Roman" w:hAnsi="Arial" w:cs="Arial"/>
          <w:color w:val="000000"/>
          <w:lang w:val="cs"/>
        </w:rPr>
        <w:t xml:space="preserve"> III </w:t>
      </w:r>
      <w:proofErr w:type="spellStart"/>
      <w:r w:rsidRPr="00621CA8">
        <w:rPr>
          <w:rFonts w:ascii="Arial" w:eastAsia="Times New Roman" w:hAnsi="Arial" w:cs="Arial"/>
          <w:color w:val="000000"/>
          <w:lang w:val="cs"/>
        </w:rPr>
        <w:t>of</w:t>
      </w:r>
      <w:proofErr w:type="spellEnd"/>
      <w:r w:rsidRPr="00621CA8">
        <w:rPr>
          <w:rFonts w:ascii="Arial" w:eastAsia="Times New Roman" w:hAnsi="Arial" w:cs="Arial"/>
          <w:color w:val="000000"/>
          <w:lang w:val="cs"/>
        </w:rPr>
        <w:t xml:space="preserve"> </w:t>
      </w:r>
      <w:proofErr w:type="spellStart"/>
      <w:r w:rsidRPr="00621CA8">
        <w:rPr>
          <w:rFonts w:ascii="Arial" w:eastAsia="Times New Roman" w:hAnsi="Arial" w:cs="Arial"/>
          <w:color w:val="000000"/>
          <w:lang w:val="cs"/>
        </w:rPr>
        <w:t>Regulation</w:t>
      </w:r>
      <w:proofErr w:type="spellEnd"/>
      <w:r w:rsidRPr="00621CA8">
        <w:rPr>
          <w:rFonts w:ascii="Arial" w:eastAsia="Times New Roman" w:hAnsi="Arial" w:cs="Arial"/>
          <w:color w:val="000000"/>
          <w:lang w:val="cs"/>
        </w:rPr>
        <w:t xml:space="preserve"> (EU)</w:t>
      </w:r>
      <w:proofErr w:type="gramStart"/>
      <w:r w:rsidRPr="00621CA8">
        <w:rPr>
          <w:rFonts w:ascii="Arial" w:eastAsia="Times New Roman" w:hAnsi="Arial" w:cs="Arial"/>
          <w:color w:val="000000"/>
          <w:lang w:val="cs"/>
        </w:rPr>
        <w:t xml:space="preserve"> ..</w:t>
      </w:r>
      <w:proofErr w:type="gramEnd"/>
      <w:r w:rsidRPr="00621CA8">
        <w:rPr>
          <w:rFonts w:ascii="Arial" w:eastAsia="Times New Roman" w:hAnsi="Arial" w:cs="Arial"/>
          <w:color w:val="000000"/>
          <w:lang w:val="cs"/>
        </w:rPr>
        <w:t xml:space="preserve">/... [CAP </w:t>
      </w:r>
      <w:proofErr w:type="spellStart"/>
      <w:r w:rsidRPr="00621CA8">
        <w:rPr>
          <w:rFonts w:ascii="Arial" w:eastAsia="Times New Roman" w:hAnsi="Arial" w:cs="Arial"/>
          <w:color w:val="000000"/>
          <w:lang w:val="cs"/>
        </w:rPr>
        <w:t>Strategic</w:t>
      </w:r>
      <w:proofErr w:type="spellEnd"/>
      <w:r w:rsidRPr="00621CA8">
        <w:rPr>
          <w:rFonts w:ascii="Arial" w:eastAsia="Times New Roman" w:hAnsi="Arial" w:cs="Arial"/>
          <w:color w:val="000000"/>
          <w:lang w:val="cs"/>
        </w:rPr>
        <w:t xml:space="preserve"> </w:t>
      </w:r>
      <w:proofErr w:type="spellStart"/>
      <w:r w:rsidRPr="00621CA8">
        <w:rPr>
          <w:rFonts w:ascii="Arial" w:eastAsia="Times New Roman" w:hAnsi="Arial" w:cs="Arial"/>
          <w:color w:val="000000"/>
          <w:lang w:val="cs"/>
        </w:rPr>
        <w:t>Plan</w:t>
      </w:r>
      <w:proofErr w:type="spellEnd"/>
      <w:r w:rsidRPr="00621CA8">
        <w:rPr>
          <w:rFonts w:ascii="Arial" w:eastAsia="Times New Roman" w:hAnsi="Arial" w:cs="Arial"/>
          <w:color w:val="000000"/>
          <w:lang w:val="cs"/>
        </w:rPr>
        <w:t xml:space="preserve"> </w:t>
      </w:r>
      <w:proofErr w:type="spellStart"/>
      <w:r w:rsidRPr="00621CA8">
        <w:rPr>
          <w:rFonts w:ascii="Arial" w:eastAsia="Times New Roman" w:hAnsi="Arial" w:cs="Arial"/>
          <w:color w:val="000000"/>
          <w:lang w:val="cs"/>
        </w:rPr>
        <w:t>Regulation</w:t>
      </w:r>
      <w:proofErr w:type="spellEnd"/>
      <w:r w:rsidRPr="00621CA8">
        <w:rPr>
          <w:rFonts w:ascii="Arial" w:eastAsia="Times New Roman" w:hAnsi="Arial" w:cs="Arial"/>
          <w:color w:val="000000"/>
          <w:lang w:val="cs"/>
        </w:rPr>
        <w:t xml:space="preserve">]? : </w:t>
      </w:r>
      <w:r w:rsidRPr="00621CA8">
        <w:rPr>
          <w:rFonts w:ascii="Arial" w:eastAsia="Times New Roman" w:hAnsi="Arial" w:cs="Arial"/>
          <w:b/>
          <w:color w:val="000000"/>
          <w:shd w:val="clear" w:color="auto" w:fill="FFFFFF"/>
          <w:lang w:val="cs"/>
        </w:rPr>
        <w:t>ANO</w:t>
      </w:r>
    </w:p>
    <w:p w14:paraId="197E5D3F" w14:textId="77777777" w:rsidR="00FE0D20" w:rsidRPr="00621CA8" w:rsidRDefault="00FE0D20" w:rsidP="005C6EBE">
      <w:pPr>
        <w:keepLines/>
        <w:spacing w:before="100"/>
        <w:jc w:val="both"/>
        <w:rPr>
          <w:rFonts w:ascii="Arial" w:eastAsia="Times New Roman" w:hAnsi="Arial" w:cs="Arial"/>
          <w:b/>
          <w:color w:val="000000"/>
          <w:shd w:val="clear" w:color="auto" w:fill="D9D9D9"/>
          <w:lang w:va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E0D20" w:rsidRPr="00621CA8" w14:paraId="1D0694E8" w14:textId="77777777" w:rsidTr="481246DA">
        <w:tc>
          <w:tcPr>
            <w:tcW w:w="14144" w:type="dxa"/>
            <w:shd w:val="clear" w:color="auto" w:fill="auto"/>
          </w:tcPr>
          <w:p w14:paraId="1FCC0B7C" w14:textId="77777777" w:rsidR="00FE0D20" w:rsidRPr="00E83DAC" w:rsidRDefault="29329E1B" w:rsidP="481246DA">
            <w:pPr>
              <w:keepLines/>
              <w:spacing w:before="100"/>
              <w:jc w:val="both"/>
              <w:rPr>
                <w:rFonts w:ascii="Arial" w:eastAsia="Times New Roman" w:hAnsi="Arial" w:cs="Arial"/>
                <w:color w:val="000000"/>
                <w:shd w:val="clear" w:color="auto" w:fill="D9D9D9"/>
              </w:rPr>
            </w:pPr>
            <w:r w:rsidRPr="00621CA8">
              <w:rPr>
                <w:rFonts w:ascii="Arial" w:eastAsia="Times New Roman" w:hAnsi="Arial" w:cs="Arial"/>
                <w:color w:val="000000"/>
                <w:shd w:val="clear" w:color="auto" w:fill="FFFFFF"/>
              </w:rPr>
              <w:t xml:space="preserve">V rámci SOT s vínem správní kontroly zahrnují v souladu s čl. 30 odst. 1 prováděcího nařízení Komise (EU) č. 2016/1150 i křížové kontroly údajů z integrovaného administrativního a kontrolního systému – mimo jiné se vychází z údajů v LPIS (opatření “Restrukturalizace a přeměna vinic”, dále jen “RPV”) a Registru vinic </w:t>
            </w:r>
            <w:r w:rsidRPr="481246DA">
              <w:rPr>
                <w:rFonts w:ascii="Arial" w:eastAsia="Times New Roman" w:hAnsi="Arial" w:cs="Arial"/>
                <w:color w:val="000000" w:themeColor="text1"/>
              </w:rPr>
              <w:t>(opatření “Restrukturalizace a přeměna vinic” a “Investice”)</w:t>
            </w:r>
            <w:r w:rsidRPr="00621CA8">
              <w:rPr>
                <w:rFonts w:ascii="Arial" w:eastAsia="Times New Roman" w:hAnsi="Arial" w:cs="Arial"/>
                <w:color w:val="000000"/>
                <w:shd w:val="clear" w:color="auto" w:fill="FFFFFF"/>
              </w:rPr>
              <w:t>. U RPV se kontroluje mimo jiné to, zda je díl půdního bloku / vinice užíván žadatelem, jaká je výměra DPB/vinice v těchto databázích, zda je žadatel registrovaným pěstitelem révy vinné apod. U investic se kontroluje mimo jiné to, zda je žadatel patřičně registrován v Registru vinic, zda podává příslušná prohlášení (o sklizni/produkci/zásobách) apod.</w:t>
            </w:r>
            <w:r w:rsidR="00E83DAC">
              <w:rPr>
                <w:rFonts w:ascii="Arial" w:eastAsia="Times New Roman" w:hAnsi="Arial" w:cs="Arial"/>
                <w:color w:val="000000"/>
                <w:shd w:val="clear" w:color="auto" w:fill="FFFFFF"/>
              </w:rPr>
              <w:t xml:space="preserve"> </w:t>
            </w:r>
            <w:r w:rsidRPr="00621CA8">
              <w:rPr>
                <w:rFonts w:ascii="Arial" w:eastAsia="Times New Roman" w:hAnsi="Arial" w:cs="Arial"/>
                <w:color w:val="000000"/>
                <w:shd w:val="clear" w:color="auto" w:fill="FFFFFF"/>
              </w:rPr>
              <w:t>Tyto kontroly jsou automatické, resp. prováděné informačním systémem (administrativním modulem), který je napojen na příslušné databáze a z nich přebírá potřebné údaje nutné pro vyhodnocení spln</w:t>
            </w:r>
            <w:r w:rsidR="00E83DAC">
              <w:rPr>
                <w:rFonts w:ascii="Arial" w:eastAsia="Times New Roman" w:hAnsi="Arial" w:cs="Arial"/>
                <w:color w:val="000000"/>
                <w:shd w:val="clear" w:color="auto" w:fill="FFFFFF"/>
              </w:rPr>
              <w:t xml:space="preserve">ění některých podmínek opatření, </w:t>
            </w:r>
            <w:r w:rsidRPr="00621CA8">
              <w:rPr>
                <w:rFonts w:ascii="Arial" w:eastAsia="Times New Roman" w:hAnsi="Arial" w:cs="Arial"/>
                <w:color w:val="000000"/>
                <w:shd w:val="clear" w:color="auto" w:fill="FFFFFF"/>
              </w:rPr>
              <w:t>a to u 100 % žádostí na RPV i investice (žádosti, které projdou úvo</w:t>
            </w:r>
            <w:r w:rsidR="00700F3A">
              <w:rPr>
                <w:rFonts w:ascii="Arial" w:eastAsia="Times New Roman" w:hAnsi="Arial" w:cs="Arial"/>
                <w:color w:val="000000"/>
                <w:shd w:val="clear" w:color="auto" w:fill="FFFFFF"/>
              </w:rPr>
              <w:t xml:space="preserve">dní administrativní kontrolou). U </w:t>
            </w:r>
            <w:r w:rsidRPr="00621CA8">
              <w:rPr>
                <w:rFonts w:ascii="Arial" w:eastAsia="Times New Roman" w:hAnsi="Arial" w:cs="Arial"/>
                <w:color w:val="000000"/>
                <w:shd w:val="clear" w:color="auto" w:fill="FFFFFF"/>
              </w:rPr>
              <w:t>investic probíhá mimo jiné ověření, že došlo skutečně k pořízení deklarované investice, že má deklarované parametry, že souhlasí výše nákladů apod.</w:t>
            </w:r>
            <w:r w:rsidR="00700F3A">
              <w:rPr>
                <w:rFonts w:ascii="Arial" w:eastAsia="Times New Roman" w:hAnsi="Arial" w:cs="Arial"/>
                <w:color w:val="000000"/>
                <w:shd w:val="clear" w:color="auto" w:fill="FFFFFF"/>
              </w:rPr>
              <w:t xml:space="preserve"> </w:t>
            </w:r>
            <w:r w:rsidR="481246DA" w:rsidRPr="481246DA">
              <w:rPr>
                <w:rFonts w:ascii="Arial" w:eastAsia="Times New Roman" w:hAnsi="Arial" w:cs="Arial"/>
                <w:color w:val="000000" w:themeColor="text1"/>
              </w:rPr>
              <w:t>V rámci administrativní kontroly i kontroly na místě probíhá u investic ověření způsobilosti všech žadatelem deklarovaných nároků/výdajů (zda se nejedná o nezpůsobilý výdaj) a v případě, že by bylo zjištěno, že cena investice neodpovídá obvyklým nákladům, je tato skutečnost podrobena dalšímu prověřování.</w:t>
            </w:r>
          </w:p>
          <w:p w14:paraId="71E16677" w14:textId="77777777" w:rsidR="00FE0D20" w:rsidRPr="00621CA8" w:rsidRDefault="29329E1B" w:rsidP="481246DA">
            <w:pPr>
              <w:keepLines/>
              <w:spacing w:before="100"/>
              <w:jc w:val="both"/>
              <w:rPr>
                <w:rFonts w:ascii="Arial" w:eastAsia="Times New Roman" w:hAnsi="Arial" w:cs="Arial"/>
                <w:color w:val="000000" w:themeColor="text1"/>
              </w:rPr>
            </w:pPr>
            <w:r w:rsidRPr="005C7F21">
              <w:rPr>
                <w:rFonts w:ascii="Arial" w:eastAsia="Times New Roman" w:hAnsi="Arial" w:cs="Arial"/>
                <w:b/>
                <w:bCs/>
                <w:color w:val="000000" w:themeColor="text1"/>
              </w:rPr>
              <w:t>U RPV jsou prováděny kontroly na místě</w:t>
            </w:r>
            <w:r w:rsidRPr="481246DA">
              <w:rPr>
                <w:rFonts w:ascii="Arial" w:eastAsia="Times New Roman" w:hAnsi="Arial" w:cs="Arial"/>
                <w:color w:val="000000" w:themeColor="text1"/>
              </w:rPr>
              <w:t xml:space="preserve"> u 100 % žádostí na RPV (žádosti, které projdou úvodní administrativní kontrolou). Jedná se o kontroly před zahájením a po zahájení opatření. V rámci kontrol na místě se ověřuje zemědělská kultura vinice a dále pak specifické podmínky dle </w:t>
            </w:r>
            <w:proofErr w:type="spellStart"/>
            <w:r w:rsidRPr="481246DA">
              <w:rPr>
                <w:rFonts w:ascii="Arial" w:eastAsia="Times New Roman" w:hAnsi="Arial" w:cs="Arial"/>
                <w:color w:val="000000" w:themeColor="text1"/>
              </w:rPr>
              <w:t>podopatření</w:t>
            </w:r>
            <w:proofErr w:type="spellEnd"/>
            <w:r w:rsidRPr="481246DA">
              <w:rPr>
                <w:rFonts w:ascii="Arial" w:eastAsia="Times New Roman" w:hAnsi="Arial" w:cs="Arial"/>
                <w:color w:val="000000" w:themeColor="text1"/>
              </w:rPr>
              <w:t xml:space="preserve"> (zda došlo k vyklučení původní vinice, odrůdy révy vinné včetně uznané sadby, počty keřů na hektar, zda se nejedná o plochu tzv. staré vysloužilé vinice, sloupy) a probíhá měření způsobilé osázené plochy vinice.</w:t>
            </w:r>
          </w:p>
          <w:p w14:paraId="6F24DBF0" w14:textId="77777777" w:rsidR="00FE0D20" w:rsidRPr="00621CA8" w:rsidRDefault="29329E1B" w:rsidP="481246DA">
            <w:pPr>
              <w:keepLines/>
              <w:spacing w:before="100"/>
              <w:jc w:val="both"/>
              <w:rPr>
                <w:rFonts w:ascii="Arial" w:eastAsia="Times New Roman" w:hAnsi="Arial" w:cs="Arial"/>
                <w:color w:val="000000" w:themeColor="text1"/>
              </w:rPr>
            </w:pPr>
            <w:r w:rsidRPr="005C7F21">
              <w:rPr>
                <w:rFonts w:ascii="Arial" w:eastAsia="Times New Roman" w:hAnsi="Arial" w:cs="Arial"/>
                <w:b/>
                <w:bCs/>
                <w:color w:val="000000" w:themeColor="text1"/>
              </w:rPr>
              <w:t>U Investic jsou prováděny kontroly na místě</w:t>
            </w:r>
            <w:r w:rsidRPr="481246DA">
              <w:rPr>
                <w:rFonts w:ascii="Arial" w:eastAsia="Times New Roman" w:hAnsi="Arial" w:cs="Arial"/>
                <w:color w:val="000000" w:themeColor="text1"/>
              </w:rPr>
              <w:t xml:space="preserve"> u 100 % žádostí na Investice (žádosti, které projdou úvodní administrativní kontrolou). Jedná se o kontroly před pořízením investice a následně i po pořízení investice. V rámci kontrol na místě se ověřuje stav podniku, původní investice (co bude měněna) a při druhé kontrole pak nově pořízená investice včetně jejich parametrů, její úhrada (náklady), zda došlo ke zvýšení výkonosti podniku a kategorie podniku SME.</w:t>
            </w:r>
          </w:p>
          <w:p w14:paraId="74167800" w14:textId="77777777" w:rsidR="00FE0D20" w:rsidRPr="00621CA8" w:rsidRDefault="481246DA" w:rsidP="481246DA">
            <w:pPr>
              <w:keepLines/>
              <w:spacing w:before="100"/>
              <w:jc w:val="both"/>
              <w:rPr>
                <w:rFonts w:ascii="Arial" w:eastAsia="Times New Roman" w:hAnsi="Arial" w:cs="Arial"/>
                <w:color w:val="000000"/>
                <w:shd w:val="clear" w:color="auto" w:fill="D9D9D9"/>
              </w:rPr>
            </w:pPr>
            <w:r w:rsidRPr="481246DA">
              <w:rPr>
                <w:rFonts w:ascii="Arial" w:eastAsia="Times New Roman" w:hAnsi="Arial" w:cs="Arial"/>
                <w:color w:val="000000" w:themeColor="text1"/>
              </w:rPr>
              <w:t xml:space="preserve">Dále pak u žádostí v rámci </w:t>
            </w:r>
            <w:r w:rsidRPr="005C7F21">
              <w:rPr>
                <w:rFonts w:ascii="Arial" w:eastAsia="Times New Roman" w:hAnsi="Arial" w:cs="Arial"/>
                <w:b/>
                <w:bCs/>
                <w:color w:val="000000" w:themeColor="text1"/>
              </w:rPr>
              <w:t>Investic, které byly proplaceny</w:t>
            </w:r>
            <w:r w:rsidRPr="481246DA">
              <w:rPr>
                <w:rFonts w:ascii="Arial" w:eastAsia="Times New Roman" w:hAnsi="Arial" w:cs="Arial"/>
                <w:color w:val="000000" w:themeColor="text1"/>
              </w:rPr>
              <w:t xml:space="preserve">, probíhá každý rok výběr 5 % žádostí, u kterých je provedena </w:t>
            </w:r>
            <w:r w:rsidRPr="005C7F21">
              <w:rPr>
                <w:rFonts w:ascii="Arial" w:eastAsia="Times New Roman" w:hAnsi="Arial" w:cs="Arial"/>
                <w:b/>
                <w:bCs/>
                <w:color w:val="000000" w:themeColor="text1"/>
              </w:rPr>
              <w:t>kontrola na místě</w:t>
            </w:r>
            <w:r w:rsidRPr="481246DA">
              <w:rPr>
                <w:rFonts w:ascii="Arial" w:eastAsia="Times New Roman" w:hAnsi="Arial" w:cs="Arial"/>
                <w:color w:val="000000" w:themeColor="text1"/>
              </w:rPr>
              <w:t>, která ověřuje, zda proplacená investice je stále u žadatele a je funkční, tj. používá se. Tento výběr probíhá po dobu 5 let od proplacení žádosti.</w:t>
            </w:r>
          </w:p>
        </w:tc>
      </w:tr>
    </w:tbl>
    <w:p w14:paraId="208B5A54" w14:textId="77777777" w:rsidR="00FE0D20" w:rsidRPr="00621CA8" w:rsidRDefault="00FE0D20" w:rsidP="005C6EBE">
      <w:pPr>
        <w:keepLines/>
        <w:spacing w:before="100"/>
        <w:jc w:val="both"/>
        <w:rPr>
          <w:rFonts w:ascii="Arial" w:eastAsia="Times New Roman" w:hAnsi="Arial" w:cs="Arial"/>
          <w:color w:val="000000"/>
          <w:lang w:val="cs"/>
        </w:rPr>
      </w:pPr>
    </w:p>
    <w:p w14:paraId="1D151E63" w14:textId="77777777" w:rsidR="00FE0D20" w:rsidRPr="00621CA8" w:rsidRDefault="00FE0D20" w:rsidP="005C6EBE">
      <w:pPr>
        <w:keepLines/>
        <w:spacing w:before="100"/>
        <w:jc w:val="both"/>
        <w:rPr>
          <w:rFonts w:ascii="Arial" w:eastAsia="Times New Roman" w:hAnsi="Arial" w:cs="Arial"/>
          <w:b/>
          <w:color w:val="000000"/>
          <w:shd w:val="clear" w:color="auto" w:fill="FFFFFF"/>
          <w:lang w:val="cs"/>
        </w:rPr>
      </w:pPr>
      <w:r w:rsidRPr="00621CA8">
        <w:rPr>
          <w:rFonts w:ascii="Arial" w:eastAsia="Times New Roman" w:hAnsi="Arial" w:cs="Arial"/>
          <w:color w:val="000000"/>
          <w:lang w:val="en-GB"/>
        </w:rPr>
        <w:t>Is IACS used to manage and control conditionality</w:t>
      </w:r>
      <w:proofErr w:type="gramStart"/>
      <w:r w:rsidRPr="00621CA8">
        <w:rPr>
          <w:rFonts w:ascii="Arial" w:eastAsia="Times New Roman" w:hAnsi="Arial" w:cs="Arial"/>
          <w:color w:val="000000"/>
          <w:lang w:val="en-GB"/>
        </w:rPr>
        <w:t>?</w:t>
      </w:r>
      <w:r w:rsidRPr="00621CA8">
        <w:rPr>
          <w:rFonts w:ascii="Arial" w:eastAsia="Times New Roman" w:hAnsi="Arial" w:cs="Arial"/>
          <w:color w:val="000000"/>
          <w:lang w:val="cs"/>
        </w:rPr>
        <w:t xml:space="preserve"> :</w:t>
      </w:r>
      <w:proofErr w:type="gramEnd"/>
      <w:r w:rsidRPr="00621CA8">
        <w:rPr>
          <w:rFonts w:ascii="Arial" w:eastAsia="Times New Roman" w:hAnsi="Arial" w:cs="Arial"/>
          <w:color w:val="000000"/>
          <w:lang w:val="cs"/>
        </w:rPr>
        <w:t xml:space="preserve"> </w:t>
      </w:r>
      <w:r w:rsidRPr="00621CA8">
        <w:rPr>
          <w:rFonts w:ascii="Arial" w:eastAsia="Times New Roman" w:hAnsi="Arial" w:cs="Arial"/>
          <w:b/>
          <w:color w:val="000000"/>
          <w:shd w:val="clear" w:color="auto" w:fill="FFFFFF"/>
          <w:lang w:val="cs"/>
        </w:rPr>
        <w:t>ANO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E0D20" w:rsidRPr="00621CA8" w14:paraId="5A1AC91E" w14:textId="77777777" w:rsidTr="006F7D43">
        <w:tc>
          <w:tcPr>
            <w:tcW w:w="14144" w:type="dxa"/>
            <w:shd w:val="clear" w:color="auto" w:fill="auto"/>
          </w:tcPr>
          <w:p w14:paraId="4E3B7596" w14:textId="77777777" w:rsidR="00FE0D20" w:rsidRPr="00621CA8" w:rsidRDefault="00FE0D20" w:rsidP="005C6EBE">
            <w:pPr>
              <w:keepLines/>
              <w:shd w:val="clear" w:color="auto" w:fill="FFFFFF" w:themeFill="background1"/>
              <w:spacing w:before="100"/>
              <w:jc w:val="both"/>
              <w:rPr>
                <w:rFonts w:ascii="Arial" w:eastAsia="Times New Roman" w:hAnsi="Arial" w:cs="Arial"/>
                <w:color w:val="000000"/>
                <w:shd w:val="clear" w:color="auto" w:fill="D9D9D9"/>
                <w:lang w:val="cs"/>
              </w:rPr>
            </w:pPr>
            <w:r w:rsidRPr="00621CA8">
              <w:rPr>
                <w:rFonts w:ascii="Arial" w:eastAsia="Times New Roman" w:hAnsi="Arial" w:cs="Arial"/>
                <w:color w:val="000000"/>
                <w:shd w:val="clear" w:color="auto" w:fill="FFFFFF"/>
              </w:rPr>
              <w:lastRenderedPageBreak/>
              <w:t xml:space="preserve">Pro výběr žadatelů ke kontrole na místě v oblasti podmíněnosti je využívána databáze podaných žádostí, ze kterých je vybrán vzorek splňující minimální míru kontroly na místě (min. 1 %). Pro provedení analýzy rizik jsou využívána data z referenčních registrů (LPIS, registr zvířat, registr sadů, registr chmelnic, registr vinic). Data z těchto registrů jsou využívána také před zahájením kontroly i v jejím průběhu. Z kontrolních metod IACS může být kromě fyzické kontroly na místě využíván i dálkový průzkum </w:t>
            </w:r>
            <w:proofErr w:type="gramStart"/>
            <w:r w:rsidRPr="00621CA8">
              <w:rPr>
                <w:rFonts w:ascii="Arial" w:eastAsia="Times New Roman" w:hAnsi="Arial" w:cs="Arial"/>
                <w:color w:val="000000"/>
                <w:shd w:val="clear" w:color="auto" w:fill="FFFFFF"/>
              </w:rPr>
              <w:t>Země  pro</w:t>
            </w:r>
            <w:proofErr w:type="gramEnd"/>
            <w:r w:rsidRPr="00621CA8">
              <w:rPr>
                <w:rFonts w:ascii="Arial" w:eastAsia="Times New Roman" w:hAnsi="Arial" w:cs="Arial"/>
                <w:color w:val="000000"/>
                <w:shd w:val="clear" w:color="auto" w:fill="FFFFFF"/>
              </w:rPr>
              <w:t xml:space="preserve"> kontrolu některých podmínek DZES. Systém </w:t>
            </w:r>
            <w:r w:rsidRPr="00621CA8">
              <w:rPr>
                <w:rFonts w:ascii="Arial" w:eastAsia="Times New Roman" w:hAnsi="Arial" w:cs="Arial"/>
                <w:color w:val="000000" w:themeColor="text1"/>
              </w:rPr>
              <w:t xml:space="preserve">AMS </w:t>
            </w:r>
            <w:r w:rsidRPr="00621CA8">
              <w:rPr>
                <w:rFonts w:ascii="Arial" w:eastAsia="Times New Roman" w:hAnsi="Arial" w:cs="Arial"/>
                <w:color w:val="000000"/>
                <w:shd w:val="clear" w:color="auto" w:fill="FFFFFF"/>
              </w:rPr>
              <w:t>se pro podmíněnost nevyužívá</w:t>
            </w:r>
            <w:r w:rsidRPr="00621CA8">
              <w:rPr>
                <w:rFonts w:ascii="Arial" w:eastAsia="Times New Roman" w:hAnsi="Arial" w:cs="Arial"/>
                <w:color w:val="000000" w:themeColor="text1"/>
              </w:rPr>
              <w:t>, nicméně</w:t>
            </w:r>
            <w:r w:rsidRPr="00621CA8">
              <w:rPr>
                <w:rFonts w:ascii="Arial" w:eastAsia="Times New Roman" w:hAnsi="Arial" w:cs="Arial"/>
                <w:color w:val="000000"/>
                <w:shd w:val="clear" w:color="auto" w:fill="FFFFFF"/>
              </w:rPr>
              <w:t xml:space="preserve"> </w:t>
            </w:r>
            <w:r w:rsidRPr="00621CA8">
              <w:rPr>
                <w:rFonts w:ascii="Arial" w:eastAsia="Times New Roman" w:hAnsi="Arial" w:cs="Arial"/>
                <w:color w:val="000000" w:themeColor="text1"/>
              </w:rPr>
              <w:t>j</w:t>
            </w:r>
            <w:r w:rsidRPr="00621CA8">
              <w:rPr>
                <w:rFonts w:ascii="Arial" w:eastAsia="Times New Roman" w:hAnsi="Arial" w:cs="Arial"/>
                <w:color w:val="000000"/>
                <w:shd w:val="clear" w:color="auto" w:fill="FFFFFF"/>
              </w:rPr>
              <w:t>eho využití v budoucnu nelze vyloučit. Výsledky všech kontrol v oblasti podmíněnosti od všech kontrolních orgánů jsou shromážděny v databázi „Mezisklad zpráv o kontrole“ vedené na Ministerstvu zemědělství a následně předávány platební agentuře k vyhodnocení a případnému uplatnění sankcí.</w:t>
            </w:r>
          </w:p>
        </w:tc>
      </w:tr>
    </w:tbl>
    <w:p w14:paraId="50A264A1" w14:textId="77777777" w:rsidR="00FE0D20" w:rsidRPr="00621CA8" w:rsidRDefault="00FE0D20" w:rsidP="005C6EBE">
      <w:pPr>
        <w:jc w:val="both"/>
        <w:rPr>
          <w:rFonts w:ascii="Arial" w:hAnsi="Arial" w:cs="Arial"/>
        </w:rPr>
      </w:pPr>
    </w:p>
    <w:p w14:paraId="00FB6170" w14:textId="77777777" w:rsidR="00FE0D20" w:rsidRPr="00621CA8" w:rsidRDefault="00FE0D20" w:rsidP="005C6EBE">
      <w:pPr>
        <w:keepNext/>
        <w:keepLines/>
        <w:spacing w:before="100"/>
        <w:jc w:val="both"/>
        <w:outlineLvl w:val="3"/>
        <w:rPr>
          <w:rFonts w:ascii="Arial" w:eastAsia="Times New Roman" w:hAnsi="Arial" w:cs="Arial"/>
          <w:bCs/>
          <w:color w:val="000000"/>
          <w:lang w:val="en-GB"/>
        </w:rPr>
      </w:pPr>
      <w:r w:rsidRPr="00621CA8">
        <w:rPr>
          <w:rFonts w:ascii="Arial" w:eastAsia="Times New Roman" w:hAnsi="Arial" w:cs="Arial"/>
          <w:bCs/>
          <w:color w:val="000000"/>
          <w:lang w:val="cs"/>
        </w:rPr>
        <w:t xml:space="preserve">7.3.1.1.3 </w:t>
      </w:r>
      <w:r w:rsidRPr="00621CA8">
        <w:rPr>
          <w:rFonts w:ascii="Arial" w:eastAsia="Times New Roman" w:hAnsi="Arial" w:cs="Arial"/>
          <w:bCs/>
          <w:color w:val="000000"/>
          <w:lang w:val="en-GB"/>
        </w:rPr>
        <w:t>Are you applying an automatic claim system (in the meaning of Article 65(4)(f)) of the HZR?</w:t>
      </w:r>
    </w:p>
    <w:p w14:paraId="46D5BD36" w14:textId="77777777" w:rsidR="00FE0D20" w:rsidRPr="00621CA8" w:rsidRDefault="00FE0D20" w:rsidP="005C6EBE">
      <w:pPr>
        <w:keepLines/>
        <w:spacing w:before="100"/>
        <w:jc w:val="both"/>
        <w:rPr>
          <w:rFonts w:ascii="Arial" w:eastAsia="Times New Roman" w:hAnsi="Arial" w:cs="Arial"/>
          <w:b/>
          <w:color w:val="000000"/>
          <w:lang w:val="cs"/>
        </w:rPr>
      </w:pPr>
      <w:r w:rsidRPr="00621CA8">
        <w:rPr>
          <w:rFonts w:ascii="Arial" w:eastAsia="Times New Roman" w:hAnsi="Arial" w:cs="Arial"/>
          <w:color w:val="000000"/>
          <w:lang w:val="en-GB"/>
        </w:rPr>
        <w:t>For area-based interventions</w:t>
      </w:r>
      <w:proofErr w:type="gramStart"/>
      <w:r w:rsidRPr="00621CA8">
        <w:rPr>
          <w:rFonts w:ascii="Arial" w:eastAsia="Times New Roman" w:hAnsi="Arial" w:cs="Arial"/>
          <w:color w:val="000000"/>
          <w:lang w:val="en-GB"/>
        </w:rPr>
        <w:t>?</w:t>
      </w:r>
      <w:r w:rsidRPr="00621CA8">
        <w:rPr>
          <w:rFonts w:ascii="Arial" w:eastAsia="Times New Roman" w:hAnsi="Arial" w:cs="Arial"/>
          <w:color w:val="000000"/>
          <w:lang w:val="cs"/>
        </w:rPr>
        <w:t xml:space="preserve"> :</w:t>
      </w:r>
      <w:proofErr w:type="gramEnd"/>
      <w:r w:rsidRPr="00621CA8">
        <w:rPr>
          <w:rFonts w:ascii="Arial" w:eastAsia="Times New Roman" w:hAnsi="Arial" w:cs="Arial"/>
          <w:color w:val="000000"/>
          <w:lang w:val="cs"/>
        </w:rPr>
        <w:t xml:space="preserve"> </w:t>
      </w:r>
      <w:r w:rsidRPr="00621CA8">
        <w:rPr>
          <w:rFonts w:ascii="Arial" w:eastAsia="Times New Roman" w:hAnsi="Arial" w:cs="Arial"/>
          <w:b/>
          <w:color w:val="000000"/>
          <w:lang w:val="cs"/>
        </w:rPr>
        <w:t>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E0D20" w:rsidRPr="00621CA8" w14:paraId="78875268" w14:textId="77777777" w:rsidTr="006F7D43">
        <w:tc>
          <w:tcPr>
            <w:tcW w:w="14144" w:type="dxa"/>
            <w:shd w:val="clear" w:color="auto" w:fill="auto"/>
          </w:tcPr>
          <w:p w14:paraId="10C88AF3" w14:textId="77777777" w:rsidR="00FE0D20" w:rsidRPr="00621CA8" w:rsidRDefault="00FE0D20" w:rsidP="005C6EBE">
            <w:pPr>
              <w:keepLines/>
              <w:spacing w:before="100"/>
              <w:jc w:val="both"/>
              <w:rPr>
                <w:rFonts w:ascii="Arial" w:eastAsia="Times New Roman" w:hAnsi="Arial" w:cs="Arial"/>
                <w:color w:val="000000"/>
                <w:lang w:val="cs"/>
              </w:rPr>
            </w:pPr>
            <w:r w:rsidRPr="00621CA8">
              <w:rPr>
                <w:rFonts w:ascii="Arial" w:eastAsia="Times New Roman" w:hAnsi="Arial" w:cs="Arial"/>
                <w:color w:val="000000"/>
                <w:lang w:val="cs"/>
              </w:rPr>
              <w:t>Ne, nicméně probíhá analýza možností využití a předpokládáme na základě jejího výsledku možné postupné zavádění.</w:t>
            </w:r>
          </w:p>
        </w:tc>
      </w:tr>
    </w:tbl>
    <w:p w14:paraId="7A716094" w14:textId="77777777" w:rsidR="00FE0D20" w:rsidRPr="00621CA8" w:rsidRDefault="00FE0D20" w:rsidP="005C6EBE">
      <w:pPr>
        <w:jc w:val="both"/>
        <w:rPr>
          <w:rFonts w:ascii="Arial" w:hAnsi="Arial" w:cs="Arial"/>
        </w:rPr>
      </w:pPr>
    </w:p>
    <w:p w14:paraId="6A931742" w14:textId="77777777" w:rsidR="00FE0D20" w:rsidRPr="00621CA8" w:rsidRDefault="00FE0D20" w:rsidP="005C6EBE">
      <w:pPr>
        <w:keepLines/>
        <w:spacing w:before="100"/>
        <w:jc w:val="both"/>
        <w:rPr>
          <w:rFonts w:ascii="Arial" w:eastAsia="Times New Roman" w:hAnsi="Arial" w:cs="Arial"/>
          <w:b/>
          <w:color w:val="000000"/>
          <w:lang w:val="en-GB"/>
        </w:rPr>
      </w:pPr>
      <w:r w:rsidRPr="00621CA8">
        <w:rPr>
          <w:rFonts w:ascii="Arial" w:eastAsia="Times New Roman" w:hAnsi="Arial" w:cs="Arial"/>
          <w:color w:val="000000"/>
          <w:lang w:val="en-GB"/>
        </w:rPr>
        <w:t>For animal-based interventions</w:t>
      </w:r>
      <w:proofErr w:type="gramStart"/>
      <w:r w:rsidRPr="00621CA8">
        <w:rPr>
          <w:rFonts w:ascii="Arial" w:eastAsia="Times New Roman" w:hAnsi="Arial" w:cs="Arial"/>
          <w:color w:val="000000"/>
          <w:lang w:val="en-GB"/>
        </w:rPr>
        <w:t>? :</w:t>
      </w:r>
      <w:proofErr w:type="gramEnd"/>
      <w:r w:rsidRPr="00621CA8">
        <w:rPr>
          <w:rFonts w:ascii="Arial" w:eastAsia="Times New Roman" w:hAnsi="Arial" w:cs="Arial"/>
          <w:color w:val="000000"/>
          <w:lang w:val="en-GB"/>
        </w:rPr>
        <w:t xml:space="preserve"> </w:t>
      </w:r>
      <w:r w:rsidRPr="00621CA8">
        <w:rPr>
          <w:rFonts w:ascii="Arial" w:eastAsia="Times New Roman" w:hAnsi="Arial" w:cs="Arial"/>
          <w:b/>
          <w:color w:val="000000"/>
          <w:lang w:val="en-GB"/>
        </w:rPr>
        <w:t>ANO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E0D20" w:rsidRPr="00621CA8" w14:paraId="147B435E" w14:textId="77777777" w:rsidTr="006F7D43">
        <w:tc>
          <w:tcPr>
            <w:tcW w:w="14144" w:type="dxa"/>
            <w:shd w:val="clear" w:color="auto" w:fill="auto"/>
          </w:tcPr>
          <w:p w14:paraId="27F024CE" w14:textId="77777777" w:rsidR="00FE0D20" w:rsidRPr="00621CA8" w:rsidRDefault="00FE0D20" w:rsidP="005C6EBE">
            <w:pPr>
              <w:keepLines/>
              <w:spacing w:before="100"/>
              <w:jc w:val="both"/>
              <w:rPr>
                <w:rFonts w:ascii="Arial" w:eastAsia="Times New Roman" w:hAnsi="Arial" w:cs="Arial"/>
                <w:color w:val="000000"/>
              </w:rPr>
            </w:pPr>
            <w:r w:rsidRPr="00621CA8">
              <w:rPr>
                <w:rFonts w:ascii="Arial" w:eastAsia="Times New Roman" w:hAnsi="Arial" w:cs="Arial"/>
                <w:color w:val="000000"/>
              </w:rPr>
              <w:t xml:space="preserve">V rámci opatření Dobré životní podmínky zvířat je implementován částečně </w:t>
            </w:r>
            <w:proofErr w:type="spellStart"/>
            <w:r w:rsidRPr="00621CA8">
              <w:rPr>
                <w:rFonts w:ascii="Arial" w:eastAsia="Times New Roman" w:hAnsi="Arial" w:cs="Arial"/>
                <w:color w:val="000000"/>
              </w:rPr>
              <w:t>beznárokový</w:t>
            </w:r>
            <w:proofErr w:type="spellEnd"/>
            <w:r w:rsidRPr="00621CA8">
              <w:rPr>
                <w:rFonts w:ascii="Arial" w:eastAsia="Times New Roman" w:hAnsi="Arial" w:cs="Arial"/>
                <w:color w:val="000000"/>
              </w:rPr>
              <w:t xml:space="preserve"> systém dle čl. 11 a čl. 21 odst. 4 nařízení Komise (EU) č. 809/2014 u intervencí Zajištění přístupu do výběhu pro krávy stojící na sucho, Zlepšení stájového prostředí v chovu dojnic a Zvětšení lehacího prostoru v chovu dojnic. </w:t>
            </w:r>
          </w:p>
          <w:p w14:paraId="42C0C6E8" w14:textId="77777777" w:rsidR="00FE0D20" w:rsidRPr="00621CA8" w:rsidRDefault="00FE0D20" w:rsidP="005C6EBE">
            <w:pPr>
              <w:keepLines/>
              <w:spacing w:before="100"/>
              <w:jc w:val="both"/>
              <w:rPr>
                <w:rFonts w:ascii="Arial" w:eastAsia="Times New Roman" w:hAnsi="Arial" w:cs="Arial"/>
                <w:color w:val="000000"/>
              </w:rPr>
            </w:pPr>
            <w:r w:rsidRPr="00621CA8">
              <w:rPr>
                <w:rFonts w:ascii="Arial" w:eastAsia="Times New Roman" w:hAnsi="Arial" w:cs="Arial"/>
                <w:color w:val="000000"/>
              </w:rPr>
              <w:t>Pokud jde o intervence vázané na produkci, probíhá analýza možností využití a předpokládáme na základě jejího výsledku možné postupné zavádění.</w:t>
            </w:r>
          </w:p>
          <w:p w14:paraId="789B8479" w14:textId="77777777" w:rsidR="00FE0D20" w:rsidRPr="00621CA8" w:rsidRDefault="00FE0D20" w:rsidP="005C6EBE">
            <w:pPr>
              <w:keepLines/>
              <w:spacing w:before="100"/>
              <w:jc w:val="both"/>
              <w:rPr>
                <w:rFonts w:ascii="Arial" w:eastAsia="Times New Roman" w:hAnsi="Arial" w:cs="Arial"/>
                <w:color w:val="000000"/>
              </w:rPr>
            </w:pPr>
            <w:proofErr w:type="spellStart"/>
            <w:r w:rsidRPr="00621CA8">
              <w:rPr>
                <w:rFonts w:ascii="Arial" w:eastAsia="Times New Roman" w:hAnsi="Arial" w:cs="Arial"/>
                <w:color w:val="000000"/>
              </w:rPr>
              <w:t>Beznárokový</w:t>
            </w:r>
            <w:proofErr w:type="spellEnd"/>
            <w:r w:rsidRPr="00621CA8">
              <w:rPr>
                <w:rFonts w:ascii="Arial" w:eastAsia="Times New Roman" w:hAnsi="Arial" w:cs="Arial"/>
                <w:color w:val="000000"/>
              </w:rPr>
              <w:t xml:space="preserve"> systém nebude uplatněn u intervence zaměřené na prasata. </w:t>
            </w:r>
          </w:p>
          <w:p w14:paraId="01362021" w14:textId="77777777" w:rsidR="00FE0D20" w:rsidRPr="00621CA8" w:rsidRDefault="00FE0D20" w:rsidP="005C6EBE">
            <w:pPr>
              <w:keepLines/>
              <w:spacing w:before="100"/>
              <w:jc w:val="both"/>
              <w:rPr>
                <w:rFonts w:ascii="Arial" w:eastAsia="Times New Roman" w:hAnsi="Arial" w:cs="Arial"/>
                <w:b/>
                <w:color w:val="000000"/>
              </w:rPr>
            </w:pPr>
            <w:r w:rsidRPr="00621CA8">
              <w:rPr>
                <w:rFonts w:ascii="Arial" w:eastAsia="Times New Roman" w:hAnsi="Arial" w:cs="Arial"/>
                <w:color w:val="000000"/>
              </w:rPr>
              <w:t xml:space="preserve">Žadatel do žádosti nedeklaruje identifikační čísla jednotlivých dojnic, neboť se jedná o individuálně označovaná zvířata evidovaná v centrální databázi zvířat (IZR). Do žádosti uvádí pouze hospodářství, na kterých chová dojnice a kde plní podmínky daného </w:t>
            </w:r>
            <w:proofErr w:type="spellStart"/>
            <w:r w:rsidRPr="00621CA8">
              <w:rPr>
                <w:rFonts w:ascii="Arial" w:eastAsia="Times New Roman" w:hAnsi="Arial" w:cs="Arial"/>
                <w:color w:val="000000"/>
              </w:rPr>
              <w:t>podopatření</w:t>
            </w:r>
            <w:proofErr w:type="spellEnd"/>
            <w:r w:rsidRPr="00621CA8">
              <w:rPr>
                <w:rFonts w:ascii="Arial" w:eastAsia="Times New Roman" w:hAnsi="Arial" w:cs="Arial"/>
                <w:color w:val="000000"/>
              </w:rPr>
              <w:t>. Při administrativní kontrole žádosti o dotaci pak z databáze IZR zjišťujeme minimální denní počty způsobilých dojnic k jednotlivým deklarovaným hospodářstvím za celé sledované období (tj. 9 měsíců).</w:t>
            </w:r>
          </w:p>
        </w:tc>
      </w:tr>
    </w:tbl>
    <w:p w14:paraId="57D43B86" w14:textId="77777777" w:rsidR="00FE0D20" w:rsidRPr="00621CA8" w:rsidRDefault="00FE0D20" w:rsidP="005C6EBE">
      <w:pPr>
        <w:jc w:val="both"/>
        <w:rPr>
          <w:rFonts w:ascii="Arial" w:hAnsi="Arial" w:cs="Arial"/>
        </w:rPr>
      </w:pPr>
    </w:p>
    <w:p w14:paraId="03FC68E0" w14:textId="77777777" w:rsidR="002B30F5" w:rsidRPr="00E64FCF" w:rsidRDefault="6B3C1A1A" w:rsidP="002B30F5">
      <w:pPr>
        <w:pStyle w:val="Nadpis3"/>
        <w:shd w:val="clear" w:color="auto" w:fill="FAFAFA"/>
        <w:rPr>
          <w:rFonts w:ascii="Arial" w:eastAsia="Times New Roman" w:hAnsi="Arial" w:cs="Arial"/>
          <w:color w:val="333333"/>
          <w:sz w:val="22"/>
          <w:szCs w:val="22"/>
        </w:rPr>
      </w:pPr>
      <w:r w:rsidRPr="481246DA">
        <w:rPr>
          <w:rFonts w:ascii="Arial" w:hAnsi="Arial" w:cs="Arial"/>
          <w:b/>
          <w:bCs/>
          <w:color w:val="333333"/>
          <w:sz w:val="22"/>
          <w:szCs w:val="22"/>
        </w:rPr>
        <w:lastRenderedPageBreak/>
        <w:t>7.3.1.1.5.1 Kontroly a sankce IACS EZZF</w:t>
      </w:r>
    </w:p>
    <w:p w14:paraId="05500570" w14:textId="77777777" w:rsidR="481246DA" w:rsidRDefault="481246DA" w:rsidP="481246DA">
      <w:pPr>
        <w:keepNext/>
        <w:spacing w:before="100"/>
        <w:jc w:val="both"/>
        <w:outlineLvl w:val="3"/>
        <w:rPr>
          <w:rFonts w:ascii="Arial" w:eastAsia="Times New Roman" w:hAnsi="Arial" w:cs="Arial"/>
          <w:b/>
          <w:bCs/>
          <w:color w:val="000000" w:themeColor="text1"/>
        </w:rPr>
      </w:pPr>
      <w:r w:rsidRPr="481246DA">
        <w:rPr>
          <w:rFonts w:ascii="Arial" w:eastAsia="Times New Roman" w:hAnsi="Arial" w:cs="Arial"/>
          <w:b/>
          <w:bCs/>
          <w:color w:val="000000" w:themeColor="text1"/>
        </w:rPr>
        <w:t xml:space="preserve">Systém identifikace příjemců </w:t>
      </w:r>
    </w:p>
    <w:p w14:paraId="69ED45AB" w14:textId="77777777" w:rsidR="481246DA" w:rsidRDefault="481246DA" w:rsidP="481246DA">
      <w:pPr>
        <w:keepNext/>
        <w:spacing w:before="100"/>
        <w:jc w:val="both"/>
        <w:outlineLvl w:val="3"/>
        <w:rPr>
          <w:rFonts w:ascii="Arial" w:eastAsia="Times New Roman" w:hAnsi="Arial" w:cs="Arial"/>
          <w:b/>
          <w:bCs/>
          <w:color w:val="000000" w:themeColor="text1"/>
        </w:rPr>
      </w:pPr>
      <w:r w:rsidRPr="005C7F21">
        <w:rPr>
          <w:rFonts w:ascii="Arial" w:eastAsia="Times New Roman" w:hAnsi="Arial" w:cs="Arial"/>
          <w:color w:val="000000" w:themeColor="text1"/>
        </w:rPr>
        <w:t xml:space="preserve">Je zaveden </w:t>
      </w:r>
      <w:r w:rsidRPr="481246DA">
        <w:rPr>
          <w:rFonts w:ascii="Arial" w:eastAsia="Times New Roman" w:hAnsi="Arial" w:cs="Arial"/>
          <w:color w:val="000000" w:themeColor="text1"/>
        </w:rPr>
        <w:t>s</w:t>
      </w:r>
      <w:r w:rsidRPr="005C7F21">
        <w:rPr>
          <w:rFonts w:ascii="Arial" w:eastAsia="Times New Roman" w:hAnsi="Arial" w:cs="Arial"/>
          <w:color w:val="000000" w:themeColor="text1"/>
        </w:rPr>
        <w:t xml:space="preserve">ystém identifikace příjemců </w:t>
      </w:r>
      <w:r w:rsidRPr="481246DA">
        <w:rPr>
          <w:rFonts w:ascii="Arial" w:eastAsia="Times New Roman" w:hAnsi="Arial" w:cs="Arial"/>
          <w:color w:val="000000" w:themeColor="text1"/>
        </w:rPr>
        <w:t>na úrovni databáze příjemců. Každý příjemce je v databázi zaznamenán svým jedinečným identifikátorem a o každém příjemci jsou zaznamenávána data získaná z žádostí o platbu.</w:t>
      </w:r>
      <w:r w:rsidRPr="481246DA">
        <w:rPr>
          <w:rFonts w:ascii="Arial" w:eastAsia="Times New Roman" w:hAnsi="Arial" w:cs="Arial"/>
          <w:b/>
          <w:bCs/>
          <w:color w:val="000000" w:themeColor="text1"/>
        </w:rPr>
        <w:t xml:space="preserve"> </w:t>
      </w:r>
    </w:p>
    <w:p w14:paraId="4E96A2DD" w14:textId="77777777" w:rsidR="009A294D" w:rsidRDefault="009A294D" w:rsidP="005C6EBE">
      <w:pPr>
        <w:keepNext/>
        <w:keepLines/>
        <w:spacing w:before="100"/>
        <w:jc w:val="both"/>
        <w:outlineLvl w:val="3"/>
        <w:rPr>
          <w:rFonts w:ascii="Arial" w:eastAsia="Times New Roman" w:hAnsi="Arial" w:cs="Arial"/>
          <w:b/>
          <w:bCs/>
          <w:color w:val="000000"/>
        </w:rPr>
      </w:pPr>
      <w:r>
        <w:rPr>
          <w:rFonts w:ascii="Arial" w:eastAsia="Times New Roman" w:hAnsi="Arial" w:cs="Arial"/>
          <w:b/>
          <w:bCs/>
          <w:color w:val="000000"/>
        </w:rPr>
        <w:t>Kontrolní systém pro intervence IACS EZZF</w:t>
      </w:r>
    </w:p>
    <w:p w14:paraId="03F2C7CA" w14:textId="77777777" w:rsidR="009A294D" w:rsidRPr="00E64FCF" w:rsidRDefault="009A294D" w:rsidP="009A294D">
      <w:pPr>
        <w:spacing w:line="240" w:lineRule="auto"/>
        <w:jc w:val="both"/>
        <w:rPr>
          <w:rFonts w:ascii="Arial" w:hAnsi="Arial" w:cs="Arial"/>
        </w:rPr>
      </w:pPr>
      <w:r w:rsidRPr="00E64FCF">
        <w:rPr>
          <w:rFonts w:ascii="Arial" w:hAnsi="Arial" w:cs="Arial"/>
        </w:rPr>
        <w:t xml:space="preserve">Podmínky jednotlivých opatření budou procházet </w:t>
      </w:r>
      <w:r w:rsidRPr="00261F04">
        <w:rPr>
          <w:rFonts w:ascii="Arial" w:hAnsi="Arial" w:cs="Arial"/>
          <w:b/>
        </w:rPr>
        <w:t>administrativními a softwarovými kontrolami</w:t>
      </w:r>
      <w:r w:rsidRPr="00E64FCF">
        <w:rPr>
          <w:rFonts w:ascii="Arial" w:hAnsi="Arial" w:cs="Arial"/>
        </w:rPr>
        <w:t xml:space="preserve"> u 100 % podaných žádostí. Pro administrativní kontrolu budou využívány všechny informace dostupné v důsledku využívání IACS.</w:t>
      </w:r>
    </w:p>
    <w:p w14:paraId="13E73926" w14:textId="77777777" w:rsidR="009A294D" w:rsidRPr="00E64FCF" w:rsidRDefault="009A294D" w:rsidP="009A294D">
      <w:pPr>
        <w:spacing w:line="240" w:lineRule="auto"/>
        <w:jc w:val="both"/>
        <w:rPr>
          <w:rFonts w:ascii="Arial" w:eastAsia="Arial" w:hAnsi="Arial" w:cs="Arial"/>
          <w:bCs/>
        </w:rPr>
      </w:pPr>
      <w:r w:rsidRPr="00E64FCF">
        <w:rPr>
          <w:rFonts w:ascii="Arial" w:eastAsia="Arial" w:hAnsi="Arial" w:cs="Arial"/>
          <w:bCs/>
        </w:rPr>
        <w:t>Administrativní kontrolu a SWK kontrolu lze dále dělit na:</w:t>
      </w:r>
    </w:p>
    <w:p w14:paraId="28881317" w14:textId="77777777" w:rsidR="009A294D" w:rsidRPr="00E64FCF" w:rsidRDefault="6E13FA4E" w:rsidP="481246DA">
      <w:pPr>
        <w:spacing w:line="240" w:lineRule="auto"/>
        <w:jc w:val="both"/>
        <w:rPr>
          <w:rFonts w:ascii="Arial" w:eastAsia="Arial" w:hAnsi="Arial" w:cs="Arial"/>
        </w:rPr>
      </w:pPr>
      <w:r w:rsidRPr="481246DA">
        <w:rPr>
          <w:rFonts w:ascii="Arial" w:eastAsia="Arial" w:hAnsi="Arial" w:cs="Arial"/>
        </w:rPr>
        <w:t xml:space="preserve">Kontrola úplnosti a správnosti – bude probíhat po příjmu žádosti a jejího založení do </w:t>
      </w:r>
      <w:proofErr w:type="gramStart"/>
      <w:r w:rsidRPr="481246DA">
        <w:rPr>
          <w:rFonts w:ascii="Arial" w:eastAsia="Arial" w:hAnsi="Arial" w:cs="Arial"/>
        </w:rPr>
        <w:t>IS .</w:t>
      </w:r>
      <w:proofErr w:type="gramEnd"/>
      <w:r w:rsidRPr="481246DA">
        <w:rPr>
          <w:rFonts w:ascii="Arial" w:eastAsia="Arial" w:hAnsi="Arial" w:cs="Arial"/>
        </w:rPr>
        <w:t xml:space="preserve"> Tato kontrola se </w:t>
      </w:r>
      <w:proofErr w:type="gramStart"/>
      <w:r w:rsidRPr="481246DA">
        <w:rPr>
          <w:rFonts w:ascii="Arial" w:eastAsia="Arial" w:hAnsi="Arial" w:cs="Arial"/>
        </w:rPr>
        <w:t>zaměří</w:t>
      </w:r>
      <w:proofErr w:type="gramEnd"/>
      <w:r w:rsidRPr="481246DA">
        <w:rPr>
          <w:rFonts w:ascii="Arial" w:eastAsia="Arial" w:hAnsi="Arial" w:cs="Arial"/>
        </w:rPr>
        <w:t xml:space="preserve"> na formální správnost žádosti, zda žadatel vyplnil žádost tak, jak měl, zda doložil všechny přílohy, zda je žádost řádně podepsána, zda je podána včas. Zároveň se kontroluje způsobilost žadatele podle stanovených podmínek (zemědělský podnikatel, aktivní zemědělec atd.) a to na základě dat z dostupných databází. </w:t>
      </w:r>
    </w:p>
    <w:p w14:paraId="07511A3F" w14:textId="77777777" w:rsidR="009A294D" w:rsidRPr="00E64FCF" w:rsidRDefault="18767D68" w:rsidP="481246DA">
      <w:pPr>
        <w:spacing w:line="240" w:lineRule="auto"/>
        <w:jc w:val="both"/>
        <w:rPr>
          <w:rFonts w:ascii="Arial" w:hAnsi="Arial" w:cs="Arial"/>
        </w:rPr>
      </w:pPr>
      <w:r w:rsidRPr="481246DA">
        <w:rPr>
          <w:rFonts w:ascii="Arial" w:eastAsia="Arial" w:hAnsi="Arial" w:cs="Arial"/>
        </w:rPr>
        <w:t>Kontrola údajů v databázi zemědělského podnikatele se vztahuje na celé období platnosti podmínek příslušné intervence.</w:t>
      </w:r>
    </w:p>
    <w:p w14:paraId="4D68A1E7" w14:textId="77777777" w:rsidR="009A294D" w:rsidRPr="00E64FCF" w:rsidRDefault="18767D68" w:rsidP="4FD70838">
      <w:pPr>
        <w:spacing w:line="240" w:lineRule="auto"/>
        <w:jc w:val="both"/>
        <w:rPr>
          <w:rFonts w:ascii="Arial" w:eastAsia="Arial" w:hAnsi="Arial" w:cs="Arial"/>
        </w:rPr>
      </w:pPr>
      <w:r w:rsidRPr="4FD70838">
        <w:rPr>
          <w:rFonts w:ascii="Arial" w:eastAsia="Arial" w:hAnsi="Arial" w:cs="Arial"/>
        </w:rPr>
        <w:t>Kontrola aktivního zemědělce – na žádosti bude provedena kontrola, zda je žadatel aktivním zemědělcem.</w:t>
      </w:r>
      <w:r w:rsidR="00966E6A" w:rsidRPr="4FD70838">
        <w:rPr>
          <w:rFonts w:ascii="Arial" w:eastAsia="Arial" w:hAnsi="Arial" w:cs="Arial"/>
        </w:rPr>
        <w:t xml:space="preserve"> Mechanismus kontroly </w:t>
      </w:r>
      <w:r w:rsidR="6E13FA4E" w:rsidRPr="4FD70838">
        <w:rPr>
          <w:rFonts w:ascii="Arial" w:eastAsia="Arial" w:hAnsi="Arial" w:cs="Arial"/>
        </w:rPr>
        <w:t xml:space="preserve">bude upřesněn v závislosti na konkrétním budoucím nastavení podmínek aktivního zemědělce. </w:t>
      </w:r>
    </w:p>
    <w:p w14:paraId="4217EB8A" w14:textId="77777777" w:rsidR="009A294D" w:rsidRPr="00E64FCF" w:rsidRDefault="6E13FA4E" w:rsidP="4FD70838">
      <w:pPr>
        <w:spacing w:line="240" w:lineRule="auto"/>
        <w:jc w:val="both"/>
        <w:rPr>
          <w:rFonts w:ascii="Arial" w:eastAsia="Arial" w:hAnsi="Arial" w:cs="Arial"/>
        </w:rPr>
      </w:pPr>
      <w:r w:rsidRPr="4FD70838">
        <w:rPr>
          <w:rFonts w:ascii="Arial" w:eastAsia="Arial" w:hAnsi="Arial" w:cs="Arial"/>
        </w:rPr>
        <w:t>Kontrola podmínek způsobilosti – se provede po skončení kontrolního období před výpoč</w:t>
      </w:r>
      <w:r w:rsidR="00E83DAC" w:rsidRPr="4FD70838">
        <w:rPr>
          <w:rFonts w:ascii="Arial" w:eastAsia="Arial" w:hAnsi="Arial" w:cs="Arial"/>
        </w:rPr>
        <w:t>tem dotace a vydáním rozhodnutí</w:t>
      </w:r>
      <w:r w:rsidRPr="4FD70838">
        <w:rPr>
          <w:rFonts w:ascii="Arial" w:eastAsia="Arial" w:hAnsi="Arial" w:cs="Arial"/>
        </w:rPr>
        <w:t>. Tato kontrola bude zaměřena na plnění všech podmínek způsobilosti, tak jak jsou pro jednotlivá opatření definována evropskými a národními právními předpisy. Hlavní složkou této kontroly bude křížové ověření dat v dostupných registrech – registr půdy LPIS, registr zvířat IZR, registr chmelnic, registr vinic, registr sadů. Tato kontrola dále převezme a vyhodnotí případné nálezy kontrol na místě a zároveň výsledky kontroly podmínek podmíněnosti (CC).</w:t>
      </w:r>
    </w:p>
    <w:p w14:paraId="2AB3F80F" w14:textId="77777777" w:rsidR="481246DA" w:rsidRDefault="481246DA" w:rsidP="481246DA">
      <w:pPr>
        <w:spacing w:line="240" w:lineRule="auto"/>
        <w:jc w:val="both"/>
        <w:rPr>
          <w:rFonts w:ascii="Arial" w:eastAsia="Arial" w:hAnsi="Arial" w:cs="Arial"/>
        </w:rPr>
      </w:pPr>
      <w:r w:rsidRPr="481246DA">
        <w:rPr>
          <w:rFonts w:ascii="Arial" w:eastAsia="Arial" w:hAnsi="Arial" w:cs="Arial"/>
        </w:rPr>
        <w:t xml:space="preserve">Kontrola obcházení </w:t>
      </w:r>
      <w:proofErr w:type="gramStart"/>
      <w:r w:rsidRPr="481246DA">
        <w:rPr>
          <w:rFonts w:ascii="Arial" w:eastAsia="Arial" w:hAnsi="Arial" w:cs="Arial"/>
        </w:rPr>
        <w:t>podmínek - kontrolní</w:t>
      </w:r>
      <w:proofErr w:type="gramEnd"/>
      <w:r w:rsidRPr="481246DA">
        <w:rPr>
          <w:rFonts w:ascii="Arial" w:eastAsia="Arial" w:hAnsi="Arial" w:cs="Arial"/>
        </w:rPr>
        <w:t xml:space="preserve"> systém pro zjišťování obcházení podmínek je zaveden a bude využíván i v rámci nového programového období. V případě zjištění, že podmínky nezbytné pro získání dotace byly vytvořeny uměle, nebude poskytnuta dotace nebo její část, na kterou se získání výhody vztahuje.  </w:t>
      </w:r>
    </w:p>
    <w:p w14:paraId="554012A4" w14:textId="77777777" w:rsidR="481246DA" w:rsidRDefault="481246DA" w:rsidP="481246DA">
      <w:pPr>
        <w:spacing w:line="240" w:lineRule="auto"/>
        <w:jc w:val="both"/>
        <w:rPr>
          <w:rFonts w:ascii="Arial" w:eastAsia="Arial" w:hAnsi="Arial" w:cs="Arial"/>
        </w:rPr>
      </w:pPr>
      <w:r w:rsidRPr="481246DA">
        <w:rPr>
          <w:rFonts w:ascii="Arial" w:eastAsia="Arial" w:hAnsi="Arial" w:cs="Arial"/>
        </w:rPr>
        <w:t xml:space="preserve">Zamezení dvojímu </w:t>
      </w:r>
      <w:proofErr w:type="gramStart"/>
      <w:r w:rsidRPr="481246DA">
        <w:rPr>
          <w:rFonts w:ascii="Arial" w:eastAsia="Arial" w:hAnsi="Arial" w:cs="Arial"/>
        </w:rPr>
        <w:t>financování - primárně</w:t>
      </w:r>
      <w:proofErr w:type="gramEnd"/>
      <w:r w:rsidRPr="481246DA">
        <w:rPr>
          <w:rFonts w:ascii="Arial" w:eastAsia="Arial" w:hAnsi="Arial" w:cs="Arial"/>
        </w:rPr>
        <w:t xml:space="preserve"> je řešeno již na úrovni přípravy a nastavení podmínek pro konkrétní dotační opatření s ohledem na předmět dotace. Současně v rámci nastavení kontrolních mechanismů je při přípravě žádosti (prostřednictvím </w:t>
      </w:r>
      <w:proofErr w:type="spellStart"/>
      <w:r w:rsidRPr="481246DA">
        <w:rPr>
          <w:rFonts w:ascii="Arial" w:eastAsia="Arial" w:hAnsi="Arial" w:cs="Arial"/>
        </w:rPr>
        <w:t>Preliminary</w:t>
      </w:r>
      <w:proofErr w:type="spellEnd"/>
      <w:r w:rsidRPr="481246DA">
        <w:rPr>
          <w:rFonts w:ascii="Arial" w:eastAsia="Arial" w:hAnsi="Arial" w:cs="Arial"/>
        </w:rPr>
        <w:t xml:space="preserve"> </w:t>
      </w:r>
      <w:proofErr w:type="spellStart"/>
      <w:r w:rsidRPr="481246DA">
        <w:rPr>
          <w:rFonts w:ascii="Arial" w:eastAsia="Arial" w:hAnsi="Arial" w:cs="Arial"/>
        </w:rPr>
        <w:t>check</w:t>
      </w:r>
      <w:proofErr w:type="spellEnd"/>
      <w:r w:rsidRPr="481246DA">
        <w:rPr>
          <w:rFonts w:ascii="Arial" w:eastAsia="Arial" w:hAnsi="Arial" w:cs="Arial"/>
        </w:rPr>
        <w:t>) a dále prostřednictvím křížové kontroly ověřováno z dat příslušných r</w:t>
      </w:r>
      <w:r w:rsidR="6E13FA4E" w:rsidRPr="481246DA">
        <w:rPr>
          <w:rFonts w:ascii="Arial" w:eastAsia="Arial" w:hAnsi="Arial" w:cs="Arial"/>
        </w:rPr>
        <w:t>egistrů (registr půdy LPIS, registr zvířat IZR, registr chmelnic, registr vinic, registr sadů) zda není různým žadatelům poskytovaná dotace na stejný prvek.</w:t>
      </w:r>
    </w:p>
    <w:p w14:paraId="16180A74" w14:textId="77777777" w:rsidR="009A294D" w:rsidRPr="00E64FCF" w:rsidRDefault="009A294D" w:rsidP="009A294D">
      <w:pPr>
        <w:spacing w:line="240" w:lineRule="auto"/>
        <w:jc w:val="both"/>
        <w:rPr>
          <w:rFonts w:ascii="Arial" w:hAnsi="Arial" w:cs="Arial"/>
        </w:rPr>
      </w:pPr>
    </w:p>
    <w:p w14:paraId="3355B4B2" w14:textId="77777777" w:rsidR="009A294D" w:rsidRDefault="009A294D" w:rsidP="009A294D">
      <w:pPr>
        <w:spacing w:line="240" w:lineRule="auto"/>
        <w:jc w:val="both"/>
        <w:rPr>
          <w:rFonts w:ascii="Arial" w:hAnsi="Arial" w:cs="Arial"/>
        </w:rPr>
      </w:pPr>
      <w:r w:rsidRPr="007D6C4E">
        <w:rPr>
          <w:rFonts w:ascii="Arial" w:hAnsi="Arial" w:cs="Arial"/>
          <w:b/>
        </w:rPr>
        <w:t>Kontrola pomocí AMS</w:t>
      </w:r>
      <w:r>
        <w:rPr>
          <w:rFonts w:ascii="Arial" w:hAnsi="Arial" w:cs="Arial"/>
        </w:rPr>
        <w:t xml:space="preserve"> </w:t>
      </w:r>
      <w:r w:rsidR="007D6C4E">
        <w:rPr>
          <w:rFonts w:ascii="Arial" w:hAnsi="Arial" w:cs="Arial"/>
        </w:rPr>
        <w:t>(</w:t>
      </w:r>
      <w:r>
        <w:rPr>
          <w:rFonts w:ascii="Arial" w:hAnsi="Arial" w:cs="Arial"/>
        </w:rPr>
        <w:t>podrobně viz kap. 7.3.1.1.4</w:t>
      </w:r>
      <w:r w:rsidR="007D6C4E">
        <w:rPr>
          <w:rFonts w:ascii="Arial" w:hAnsi="Arial" w:cs="Arial"/>
        </w:rPr>
        <w:t>)</w:t>
      </w:r>
    </w:p>
    <w:p w14:paraId="7A01DF1C" w14:textId="77777777" w:rsidR="009A294D" w:rsidRPr="00C769DD" w:rsidRDefault="009A294D" w:rsidP="009A294D">
      <w:pPr>
        <w:spacing w:line="240" w:lineRule="auto"/>
        <w:jc w:val="both"/>
        <w:rPr>
          <w:rFonts w:ascii="Arial" w:eastAsia="Arial" w:hAnsi="Arial" w:cs="Arial"/>
        </w:rPr>
      </w:pPr>
      <w:r w:rsidRPr="00C769DD">
        <w:rPr>
          <w:rFonts w:ascii="Arial" w:eastAsia="Arial" w:hAnsi="Arial" w:cs="Arial"/>
        </w:rPr>
        <w:t>Pro opatření zahrnuta do systému AMS platí:</w:t>
      </w:r>
    </w:p>
    <w:p w14:paraId="34D93C32" w14:textId="77777777" w:rsidR="009A294D" w:rsidRPr="00C769DD" w:rsidRDefault="009A294D" w:rsidP="009A294D">
      <w:pPr>
        <w:spacing w:line="240" w:lineRule="auto"/>
        <w:jc w:val="both"/>
        <w:rPr>
          <w:rFonts w:ascii="Arial" w:eastAsia="Arial" w:hAnsi="Arial" w:cs="Arial"/>
        </w:rPr>
      </w:pPr>
      <w:r w:rsidRPr="00C769DD">
        <w:rPr>
          <w:rFonts w:ascii="Arial" w:eastAsia="Arial" w:hAnsi="Arial" w:cs="Arial"/>
        </w:rPr>
        <w:t>100</w:t>
      </w:r>
      <w:r>
        <w:rPr>
          <w:rFonts w:ascii="Arial" w:eastAsia="Arial" w:hAnsi="Arial" w:cs="Arial"/>
        </w:rPr>
        <w:t xml:space="preserve"> </w:t>
      </w:r>
      <w:r w:rsidRPr="00C769DD">
        <w:rPr>
          <w:rFonts w:ascii="Arial" w:eastAsia="Arial" w:hAnsi="Arial" w:cs="Arial"/>
        </w:rPr>
        <w:t xml:space="preserve">% podaných žádostí je kontrolováno pomocí systému AMS. </w:t>
      </w:r>
    </w:p>
    <w:p w14:paraId="0CE709EE" w14:textId="77777777" w:rsidR="009A294D" w:rsidRPr="00E64FCF" w:rsidRDefault="009A294D" w:rsidP="009A294D">
      <w:pPr>
        <w:spacing w:line="240" w:lineRule="auto"/>
        <w:jc w:val="both"/>
        <w:rPr>
          <w:rFonts w:ascii="Arial" w:eastAsia="Arial" w:hAnsi="Arial" w:cs="Arial"/>
        </w:rPr>
      </w:pPr>
      <w:r w:rsidRPr="00C769DD">
        <w:rPr>
          <w:rFonts w:ascii="Arial" w:eastAsia="Arial" w:hAnsi="Arial" w:cs="Arial"/>
        </w:rPr>
        <w:t xml:space="preserve">U </w:t>
      </w:r>
      <w:proofErr w:type="spellStart"/>
      <w:r w:rsidRPr="00C769DD">
        <w:rPr>
          <w:rFonts w:ascii="Arial" w:eastAsia="Arial" w:hAnsi="Arial" w:cs="Arial"/>
        </w:rPr>
        <w:t>nemonitorovatelných</w:t>
      </w:r>
      <w:proofErr w:type="spellEnd"/>
      <w:r w:rsidRPr="00C769DD">
        <w:rPr>
          <w:rFonts w:ascii="Arial" w:eastAsia="Arial" w:hAnsi="Arial" w:cs="Arial"/>
        </w:rPr>
        <w:t xml:space="preserve"> podmínek, pro jejichž ověření nelze využít satelitní data, předpokládáme jejich ověření </w:t>
      </w:r>
      <w:r w:rsidR="00261F04">
        <w:rPr>
          <w:rFonts w:ascii="Arial" w:eastAsia="Arial" w:hAnsi="Arial" w:cs="Arial"/>
        </w:rPr>
        <w:t xml:space="preserve">na vzorku žádostí </w:t>
      </w:r>
      <w:r w:rsidRPr="00C769DD">
        <w:rPr>
          <w:rFonts w:ascii="Arial" w:eastAsia="Arial" w:hAnsi="Arial" w:cs="Arial"/>
        </w:rPr>
        <w:t xml:space="preserve">v rámci </w:t>
      </w:r>
      <w:r>
        <w:rPr>
          <w:rFonts w:ascii="Arial" w:eastAsia="Arial" w:hAnsi="Arial" w:cs="Arial"/>
        </w:rPr>
        <w:t>QA AMS</w:t>
      </w:r>
      <w:r w:rsidRPr="00C769DD">
        <w:rPr>
          <w:rFonts w:ascii="Arial" w:eastAsia="Arial" w:hAnsi="Arial" w:cs="Arial"/>
        </w:rPr>
        <w:t xml:space="preserve">, tj. prostřednictvím kontroly u žadatele a případně dále v souladu s </w:t>
      </w:r>
      <w:proofErr w:type="spellStart"/>
      <w:r w:rsidRPr="00C769DD">
        <w:rPr>
          <w:rFonts w:ascii="Arial" w:eastAsia="Arial" w:hAnsi="Arial" w:cs="Arial"/>
        </w:rPr>
        <w:t>remedial</w:t>
      </w:r>
      <w:proofErr w:type="spellEnd"/>
      <w:r w:rsidRPr="00C769DD">
        <w:rPr>
          <w:rFonts w:ascii="Arial" w:eastAsia="Arial" w:hAnsi="Arial" w:cs="Arial"/>
        </w:rPr>
        <w:t xml:space="preserve"> </w:t>
      </w:r>
      <w:proofErr w:type="spellStart"/>
      <w:r w:rsidRPr="00C769DD">
        <w:rPr>
          <w:rFonts w:ascii="Arial" w:eastAsia="Arial" w:hAnsi="Arial" w:cs="Arial"/>
        </w:rPr>
        <w:t>action</w:t>
      </w:r>
      <w:proofErr w:type="spellEnd"/>
      <w:r w:rsidRPr="00C769DD">
        <w:rPr>
          <w:rFonts w:ascii="Arial" w:eastAsia="Arial" w:hAnsi="Arial" w:cs="Arial"/>
        </w:rPr>
        <w:t xml:space="preserve"> </w:t>
      </w:r>
      <w:proofErr w:type="spellStart"/>
      <w:r w:rsidRPr="00C769DD">
        <w:rPr>
          <w:rFonts w:ascii="Arial" w:eastAsia="Arial" w:hAnsi="Arial" w:cs="Arial"/>
        </w:rPr>
        <w:t>plan</w:t>
      </w:r>
      <w:proofErr w:type="spellEnd"/>
      <w:r w:rsidRPr="00C769DD">
        <w:rPr>
          <w:rFonts w:ascii="Arial" w:eastAsia="Arial" w:hAnsi="Arial" w:cs="Arial"/>
        </w:rPr>
        <w:t>.</w:t>
      </w:r>
    </w:p>
    <w:p w14:paraId="1674B90B" w14:textId="77777777" w:rsidR="009A294D" w:rsidRPr="00E64FCF" w:rsidRDefault="009A294D" w:rsidP="009A294D">
      <w:pPr>
        <w:spacing w:line="240" w:lineRule="auto"/>
        <w:jc w:val="both"/>
        <w:rPr>
          <w:rFonts w:ascii="Arial" w:hAnsi="Arial" w:cs="Arial"/>
        </w:rPr>
      </w:pPr>
      <w:r w:rsidRPr="00B7331E">
        <w:rPr>
          <w:rFonts w:ascii="Arial" w:hAnsi="Arial" w:cs="Arial"/>
        </w:rPr>
        <w:lastRenderedPageBreak/>
        <w:t>U opatření, která nejsou zahrnuta do systému AMS, bude kontrola probíhat pomocí kontrol na místě.</w:t>
      </w:r>
    </w:p>
    <w:p w14:paraId="16EB9CB6" w14:textId="77777777" w:rsidR="009A294D" w:rsidRPr="00E64FCF" w:rsidRDefault="009A294D" w:rsidP="009A294D">
      <w:pPr>
        <w:spacing w:line="240" w:lineRule="auto"/>
        <w:jc w:val="both"/>
        <w:rPr>
          <w:rFonts w:ascii="Arial" w:eastAsia="Arial" w:hAnsi="Arial" w:cs="Arial"/>
          <w:b/>
          <w:bCs/>
        </w:rPr>
      </w:pPr>
      <w:r w:rsidRPr="00E64FCF">
        <w:rPr>
          <w:rFonts w:ascii="Arial" w:eastAsia="Arial" w:hAnsi="Arial" w:cs="Arial"/>
          <w:b/>
          <w:bCs/>
        </w:rPr>
        <w:t xml:space="preserve">Kontrola na </w:t>
      </w:r>
      <w:proofErr w:type="gramStart"/>
      <w:r w:rsidRPr="00E64FCF">
        <w:rPr>
          <w:rFonts w:ascii="Arial" w:eastAsia="Arial" w:hAnsi="Arial" w:cs="Arial"/>
          <w:b/>
          <w:bCs/>
        </w:rPr>
        <w:t>místě - kontrola</w:t>
      </w:r>
      <w:proofErr w:type="gramEnd"/>
      <w:r w:rsidRPr="00E64FCF">
        <w:rPr>
          <w:rFonts w:ascii="Arial" w:eastAsia="Arial" w:hAnsi="Arial" w:cs="Arial"/>
          <w:b/>
          <w:bCs/>
        </w:rPr>
        <w:t xml:space="preserve"> podmínek v terénu</w:t>
      </w:r>
    </w:p>
    <w:p w14:paraId="67E7B10E"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 xml:space="preserve">V případě kontrol na místě (KNM) je minimální míra stanovena na 3 % a zohledňuje princip náhodného i rizikového vzorku tak, aby byl zabezpečen reprezentativní a adekvátní rozsah. Výběr ke kontrole i KNM jsou prováděny v souladu s platnými evropskými i národními předpisy. </w:t>
      </w:r>
    </w:p>
    <w:p w14:paraId="3E80561B" w14:textId="77777777" w:rsidR="009A294D" w:rsidRPr="00E64FCF" w:rsidRDefault="009A294D" w:rsidP="009A294D">
      <w:pPr>
        <w:spacing w:line="240" w:lineRule="auto"/>
        <w:jc w:val="both"/>
        <w:rPr>
          <w:rFonts w:ascii="Arial" w:eastAsia="Arial" w:hAnsi="Arial" w:cs="Arial"/>
        </w:rPr>
      </w:pPr>
      <w:r w:rsidRPr="009A294D">
        <w:rPr>
          <w:rFonts w:ascii="Arial" w:eastAsia="Arial" w:hAnsi="Arial" w:cs="Arial"/>
        </w:rPr>
        <w:t>V případě, že KNM zjistí významné nesrovnalosti v daném kontrolním období, bude pro následující kontrolní období přiměřeně navýšena minimální míra KNM oprot</w:t>
      </w:r>
      <w:r>
        <w:rPr>
          <w:rFonts w:ascii="Arial" w:eastAsia="Arial" w:hAnsi="Arial" w:cs="Arial"/>
        </w:rPr>
        <w:t>i standardní minimální míře KNM</w:t>
      </w:r>
      <w:r w:rsidRPr="00E64FCF">
        <w:rPr>
          <w:rFonts w:ascii="Arial" w:eastAsia="Arial" w:hAnsi="Arial" w:cs="Arial"/>
        </w:rPr>
        <w:t>.</w:t>
      </w:r>
    </w:p>
    <w:p w14:paraId="5C74127D"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U intervencí na plochu bude možné snížit minimální míru KNM na 2 %, pokud LPIS bude splňovat ETS testy.</w:t>
      </w:r>
    </w:p>
    <w:p w14:paraId="6BF62697"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SZIF bude evidovat důvody pro výběr každého žadatele pro KNM. Kontrolujícímu pracovníkovi, který provádí kontrolu na místě, budou příslušné informace poskytnuty před zahájením kontroly na místě.</w:t>
      </w:r>
    </w:p>
    <w:p w14:paraId="5D335F3F" w14:textId="77777777" w:rsidR="009A294D" w:rsidRDefault="009A294D" w:rsidP="009A294D">
      <w:pPr>
        <w:spacing w:line="240" w:lineRule="auto"/>
        <w:jc w:val="both"/>
        <w:rPr>
          <w:rFonts w:ascii="Arial" w:eastAsia="Arial" w:hAnsi="Arial" w:cs="Arial"/>
        </w:rPr>
      </w:pPr>
      <w:r>
        <w:rPr>
          <w:rFonts w:ascii="Arial" w:eastAsia="Arial" w:hAnsi="Arial" w:cs="Arial"/>
        </w:rPr>
        <w:t>Kontrola podmínek způsobilosti, závazků, dalších podmínek a měření způsobilé plochy zemědělských pozemků bude omezeno na 50 % náhodně vybraných pozemků, na které byla podána žádost. V případě nalezení významných nesrovnalostí dojde k navýšení počtu kontrolovaných pozemků.</w:t>
      </w:r>
    </w:p>
    <w:p w14:paraId="16D9DF69"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KNM bude možné oznámit, avšak tak, aby nebyl účel kontroly ohrožen. Maximální lhůta pro oznámení nesmí překročit 14 dní před zahájením KNM.</w:t>
      </w:r>
    </w:p>
    <w:p w14:paraId="3F5C8BB9"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Pokud již žadateli bude oznámen úmysl provést KNM, tak v případech nesouladu, nebude možné zpětvzetí žádosti nebo změnu žádosti povolit</w:t>
      </w:r>
      <w:r>
        <w:rPr>
          <w:rFonts w:ascii="Arial" w:eastAsia="Arial" w:hAnsi="Arial" w:cs="Arial"/>
        </w:rPr>
        <w:t xml:space="preserve"> u pozemků</w:t>
      </w:r>
      <w:r w:rsidRPr="00E64FCF">
        <w:rPr>
          <w:rFonts w:ascii="Arial" w:eastAsia="Arial" w:hAnsi="Arial" w:cs="Arial"/>
        </w:rPr>
        <w:t>, jichž se nesoulad týká.</w:t>
      </w:r>
    </w:p>
    <w:p w14:paraId="5C69041C" w14:textId="77777777" w:rsidR="009A294D" w:rsidRPr="00E64FCF" w:rsidRDefault="009A294D" w:rsidP="009A294D">
      <w:pPr>
        <w:spacing w:line="240" w:lineRule="auto"/>
        <w:jc w:val="both"/>
        <w:rPr>
          <w:rFonts w:ascii="Arial" w:eastAsia="Arial" w:hAnsi="Arial" w:cs="Arial"/>
          <w:highlight w:val="cyan"/>
        </w:rPr>
      </w:pPr>
      <w:r w:rsidRPr="00E64FCF">
        <w:rPr>
          <w:rFonts w:ascii="Arial" w:eastAsia="Arial" w:hAnsi="Arial" w:cs="Arial"/>
        </w:rPr>
        <w:t xml:space="preserve">Podmínky způsobilosti, závazky a další podmínky budou ověřovány jak metodou fyzické KNM, tak dálkovým průzkumem Země, kdy u velkých subjektů budou pořízeny </w:t>
      </w:r>
      <w:proofErr w:type="spellStart"/>
      <w:r w:rsidRPr="00E64FCF">
        <w:rPr>
          <w:rFonts w:ascii="Arial" w:eastAsia="Arial" w:hAnsi="Arial" w:cs="Arial"/>
        </w:rPr>
        <w:t>leteckoměřické</w:t>
      </w:r>
      <w:proofErr w:type="spellEnd"/>
      <w:r w:rsidRPr="00E64FCF">
        <w:rPr>
          <w:rFonts w:ascii="Arial" w:eastAsia="Arial" w:hAnsi="Arial" w:cs="Arial"/>
        </w:rPr>
        <w:t xml:space="preserve"> snímky a kontrola způsobilé plochy proběhne nad aktuální </w:t>
      </w:r>
      <w:proofErr w:type="spellStart"/>
      <w:r w:rsidRPr="00E64FCF">
        <w:rPr>
          <w:rFonts w:ascii="Arial" w:eastAsia="Arial" w:hAnsi="Arial" w:cs="Arial"/>
        </w:rPr>
        <w:t>ortofotomapou</w:t>
      </w:r>
      <w:proofErr w:type="spellEnd"/>
      <w:r>
        <w:rPr>
          <w:rFonts w:ascii="Arial" w:eastAsia="Arial" w:hAnsi="Arial" w:cs="Arial"/>
        </w:rPr>
        <w:t xml:space="preserve"> </w:t>
      </w:r>
      <w:r w:rsidRPr="00C769DD">
        <w:rPr>
          <w:rFonts w:ascii="Arial" w:eastAsia="Arial" w:hAnsi="Arial" w:cs="Arial"/>
        </w:rPr>
        <w:t>(případně proběhne interpretace pořízených satelitních snímků)</w:t>
      </w:r>
      <w:r w:rsidRPr="00E64FCF">
        <w:rPr>
          <w:rFonts w:ascii="Arial" w:eastAsia="Arial" w:hAnsi="Arial" w:cs="Arial"/>
        </w:rPr>
        <w:t>. V případě výběru více intervencí ke KNM u jednoho žadatele bude ve vhodných případech koordinován souběh těchto kontrol v jednom termínu.</w:t>
      </w:r>
      <w:r w:rsidRPr="00E64FCF">
        <w:rPr>
          <w:rFonts w:ascii="Arial" w:eastAsia="Arial" w:hAnsi="Arial" w:cs="Arial"/>
          <w:highlight w:val="cyan"/>
        </w:rPr>
        <w:t xml:space="preserve"> </w:t>
      </w:r>
    </w:p>
    <w:p w14:paraId="43CF8016"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Pro účely intervencí v oblasti působnosti IACS se KNM budou provádět po celý rok na základě analýzy rizik představovaných různými závazky a podmínkami v rámci každé intervence.</w:t>
      </w:r>
    </w:p>
    <w:p w14:paraId="0A71A4A3" w14:textId="77777777" w:rsidR="009A294D" w:rsidRPr="00E64FCF" w:rsidRDefault="009A294D" w:rsidP="009A294D">
      <w:pPr>
        <w:spacing w:line="240" w:lineRule="auto"/>
        <w:jc w:val="both"/>
        <w:rPr>
          <w:rFonts w:ascii="Arial" w:eastAsia="Arial" w:hAnsi="Arial" w:cs="Arial"/>
          <w:highlight w:val="cyan"/>
        </w:rPr>
      </w:pPr>
      <w:r w:rsidRPr="00E64FCF">
        <w:rPr>
          <w:rFonts w:ascii="Arial" w:eastAsia="Arial" w:hAnsi="Arial" w:cs="Arial"/>
        </w:rPr>
        <w:t xml:space="preserve">V případě kontroly zvířat, pokud bude stanoveno retenční období, které není po celý kalendářní rok, pak se budou realizovat KNM na zvířata tak, že </w:t>
      </w:r>
      <w:proofErr w:type="gramStart"/>
      <w:r w:rsidRPr="00E64FCF">
        <w:rPr>
          <w:rFonts w:ascii="Arial" w:eastAsia="Arial" w:hAnsi="Arial" w:cs="Arial"/>
        </w:rPr>
        <w:t>rozloží</w:t>
      </w:r>
      <w:proofErr w:type="gramEnd"/>
      <w:r w:rsidRPr="00E64FCF">
        <w:rPr>
          <w:rFonts w:ascii="Arial" w:eastAsia="Arial" w:hAnsi="Arial" w:cs="Arial"/>
        </w:rPr>
        <w:t xml:space="preserve"> alespoň 40 % minimální míry kontrol na místě ve stanoveném retenčním období.</w:t>
      </w:r>
    </w:p>
    <w:p w14:paraId="44C5B01F" w14:textId="77777777" w:rsidR="009A294D" w:rsidRPr="00E64FCF" w:rsidRDefault="009A294D" w:rsidP="009A294D">
      <w:pPr>
        <w:spacing w:line="240" w:lineRule="auto"/>
        <w:jc w:val="both"/>
        <w:rPr>
          <w:rFonts w:ascii="Arial" w:eastAsia="Arial" w:hAnsi="Arial" w:cs="Arial"/>
          <w:highlight w:val="cyan"/>
        </w:rPr>
      </w:pPr>
      <w:r w:rsidRPr="00E64FCF">
        <w:rPr>
          <w:rFonts w:ascii="Arial" w:eastAsia="Arial" w:hAnsi="Arial" w:cs="Arial"/>
        </w:rPr>
        <w:t xml:space="preserve">Nadále bude využíván princip delegování KNM na státní instituce zřízené zákonem zajišťující ze zákona výkon nejvyšší státní moci ve specifických oblastech zemědělského </w:t>
      </w:r>
      <w:proofErr w:type="gramStart"/>
      <w:r w:rsidRPr="00E64FCF">
        <w:rPr>
          <w:rFonts w:ascii="Arial" w:eastAsia="Arial" w:hAnsi="Arial" w:cs="Arial"/>
        </w:rPr>
        <w:t>rezortu</w:t>
      </w:r>
      <w:proofErr w:type="gramEnd"/>
      <w:r w:rsidRPr="00E64FCF">
        <w:rPr>
          <w:rFonts w:ascii="Arial" w:eastAsia="Arial" w:hAnsi="Arial" w:cs="Arial"/>
        </w:rPr>
        <w:t>, dále specializované akreditované subjekty zajišťující odběry vzorků a jejich laboratorní rozbory, případně služby výzkumných vědeckých institucí.</w:t>
      </w:r>
    </w:p>
    <w:p w14:paraId="6F0263DC" w14:textId="77777777" w:rsidR="009A294D" w:rsidRPr="00E64FCF" w:rsidRDefault="009A294D" w:rsidP="009A294D">
      <w:pPr>
        <w:spacing w:line="240" w:lineRule="auto"/>
        <w:jc w:val="both"/>
        <w:rPr>
          <w:rFonts w:ascii="Arial" w:eastAsia="Arial" w:hAnsi="Arial" w:cs="Arial"/>
          <w:u w:val="single"/>
        </w:rPr>
      </w:pPr>
      <w:r w:rsidRPr="00E64FCF">
        <w:rPr>
          <w:rFonts w:ascii="Arial" w:eastAsia="Arial" w:hAnsi="Arial" w:cs="Arial"/>
          <w:u w:val="single"/>
        </w:rPr>
        <w:t>V případě plošných intervencí budou při KNM platit následující pravidla:</w:t>
      </w:r>
    </w:p>
    <w:p w14:paraId="49BDDD84" w14:textId="77777777" w:rsidR="009A294D" w:rsidRPr="00E64FCF" w:rsidRDefault="009A294D" w:rsidP="009A294D">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 xml:space="preserve">nevyjímají </w:t>
      </w:r>
      <w:r w:rsidRPr="00E64FCF">
        <w:rPr>
          <w:rFonts w:ascii="Arial" w:eastAsia="Arial" w:hAnsi="Arial" w:cs="Arial"/>
          <w:szCs w:val="22"/>
          <w:lang w:val="cs-CZ"/>
        </w:rPr>
        <w:t xml:space="preserve">se </w:t>
      </w:r>
      <w:r w:rsidRPr="00E64FCF">
        <w:rPr>
          <w:rFonts w:ascii="Arial" w:eastAsia="Arial" w:hAnsi="Arial" w:cs="Arial"/>
          <w:szCs w:val="22"/>
        </w:rPr>
        <w:t>dočasné prvky</w:t>
      </w:r>
    </w:p>
    <w:p w14:paraId="13E7EEB1" w14:textId="77777777" w:rsidR="009A294D" w:rsidRPr="00E64FCF" w:rsidRDefault="009A294D" w:rsidP="009A294D">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prvky plnící mimoprodukční funkci zemědělství se vyjímají, pokud výměra jednoho prvku přesáhne 20 m</w:t>
      </w:r>
      <w:r w:rsidRPr="00E64FCF">
        <w:rPr>
          <w:rFonts w:ascii="Arial" w:eastAsia="Arial" w:hAnsi="Arial" w:cs="Arial"/>
          <w:szCs w:val="22"/>
          <w:vertAlign w:val="superscript"/>
        </w:rPr>
        <w:t>2</w:t>
      </w:r>
      <w:r w:rsidRPr="00E64FCF">
        <w:rPr>
          <w:rFonts w:ascii="Arial" w:eastAsia="Arial" w:hAnsi="Arial" w:cs="Arial"/>
          <w:szCs w:val="22"/>
        </w:rPr>
        <w:t xml:space="preserve"> a zároveň v součtu za DPB </w:t>
      </w:r>
      <w:r w:rsidRPr="00E64FCF">
        <w:rPr>
          <w:rFonts w:ascii="Arial" w:eastAsia="Arial" w:hAnsi="Arial" w:cs="Arial"/>
          <w:szCs w:val="22"/>
          <w:lang w:val="cs-CZ"/>
        </w:rPr>
        <w:t xml:space="preserve">výměra všech nezpůsobilých prvků (i kombinace trvalých a prvků plnících mimoprodukční funkci zemědělství) </w:t>
      </w:r>
      <w:r w:rsidRPr="00E64FCF">
        <w:rPr>
          <w:rFonts w:ascii="Arial" w:eastAsia="Arial" w:hAnsi="Arial" w:cs="Arial"/>
          <w:szCs w:val="22"/>
        </w:rPr>
        <w:t xml:space="preserve">překročí </w:t>
      </w:r>
      <w:r w:rsidRPr="00E64FCF">
        <w:rPr>
          <w:rFonts w:ascii="Arial" w:eastAsia="Arial" w:hAnsi="Arial" w:cs="Arial"/>
          <w:szCs w:val="22"/>
          <w:lang w:val="cs-CZ"/>
        </w:rPr>
        <w:t>1</w:t>
      </w:r>
      <w:r w:rsidRPr="00E64FCF">
        <w:rPr>
          <w:rFonts w:ascii="Arial" w:eastAsia="Arial" w:hAnsi="Arial" w:cs="Arial"/>
          <w:szCs w:val="22"/>
        </w:rPr>
        <w:t>00 m</w:t>
      </w:r>
      <w:r w:rsidRPr="00E64FCF">
        <w:rPr>
          <w:rFonts w:ascii="Arial" w:eastAsia="Arial" w:hAnsi="Arial" w:cs="Arial"/>
          <w:szCs w:val="22"/>
          <w:vertAlign w:val="superscript"/>
        </w:rPr>
        <w:t>2</w:t>
      </w:r>
    </w:p>
    <w:p w14:paraId="43BCB8B1" w14:textId="77777777" w:rsidR="009A294D" w:rsidRPr="00E64FCF" w:rsidRDefault="009A294D" w:rsidP="009A294D">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trvalé prvky se vyjímají, pokud výměra jednoho prvku přesáhne 20 m</w:t>
      </w:r>
      <w:r w:rsidRPr="00E64FCF">
        <w:rPr>
          <w:rFonts w:ascii="Arial" w:eastAsia="Arial" w:hAnsi="Arial" w:cs="Arial"/>
          <w:szCs w:val="22"/>
          <w:vertAlign w:val="superscript"/>
        </w:rPr>
        <w:t>2</w:t>
      </w:r>
      <w:r w:rsidRPr="00E64FCF">
        <w:rPr>
          <w:rFonts w:ascii="Arial" w:eastAsia="Arial" w:hAnsi="Arial" w:cs="Arial"/>
          <w:szCs w:val="22"/>
        </w:rPr>
        <w:t xml:space="preserve"> a zároveň v součtu za DPB </w:t>
      </w:r>
      <w:r w:rsidRPr="00E64FCF">
        <w:rPr>
          <w:rFonts w:ascii="Arial" w:eastAsia="Arial" w:hAnsi="Arial" w:cs="Arial"/>
          <w:szCs w:val="22"/>
          <w:lang w:val="cs-CZ"/>
        </w:rPr>
        <w:t>výměra všech nezpůsobilých prvků (i kombinace trvalých a prvků plnících mimoprodukční funkci zemědělství)</w:t>
      </w:r>
      <w:r w:rsidRPr="00E64FCF">
        <w:rPr>
          <w:rFonts w:ascii="Arial" w:eastAsia="Arial" w:hAnsi="Arial" w:cs="Arial"/>
          <w:szCs w:val="22"/>
        </w:rPr>
        <w:t xml:space="preserve"> překročí </w:t>
      </w:r>
      <w:r w:rsidRPr="00E64FCF">
        <w:rPr>
          <w:rFonts w:ascii="Arial" w:eastAsia="Arial" w:hAnsi="Arial" w:cs="Arial"/>
          <w:szCs w:val="22"/>
          <w:lang w:val="cs-CZ"/>
        </w:rPr>
        <w:t>1</w:t>
      </w:r>
      <w:r w:rsidRPr="00E64FCF">
        <w:rPr>
          <w:rFonts w:ascii="Arial" w:eastAsia="Arial" w:hAnsi="Arial" w:cs="Arial"/>
          <w:szCs w:val="22"/>
        </w:rPr>
        <w:t>00 m</w:t>
      </w:r>
      <w:r w:rsidRPr="00E64FCF">
        <w:rPr>
          <w:rFonts w:ascii="Arial" w:eastAsia="Arial" w:hAnsi="Arial" w:cs="Arial"/>
          <w:szCs w:val="22"/>
          <w:vertAlign w:val="superscript"/>
        </w:rPr>
        <w:t>2</w:t>
      </w:r>
    </w:p>
    <w:p w14:paraId="3A064793" w14:textId="77777777" w:rsidR="009A294D" w:rsidRPr="00E64FCF" w:rsidRDefault="009A294D" w:rsidP="009A294D">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lastRenderedPageBreak/>
        <w:t>neobhospodařované plochy se vyjímají</w:t>
      </w:r>
    </w:p>
    <w:p w14:paraId="1DF4B41C" w14:textId="77777777" w:rsidR="009A294D" w:rsidRPr="00E64FCF" w:rsidRDefault="009A294D" w:rsidP="009A294D">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cesty se vyjímají, pokud se jedná o zpevněné plochy a jejich výměra přesáhne 20 m</w:t>
      </w:r>
      <w:r w:rsidRPr="00E64FCF">
        <w:rPr>
          <w:rFonts w:ascii="Arial" w:eastAsia="Arial" w:hAnsi="Arial" w:cs="Arial"/>
          <w:szCs w:val="22"/>
          <w:vertAlign w:val="superscript"/>
        </w:rPr>
        <w:t>2</w:t>
      </w:r>
    </w:p>
    <w:p w14:paraId="4FAE6A9E" w14:textId="77777777" w:rsidR="009A294D" w:rsidRPr="00E64FCF" w:rsidRDefault="009A294D" w:rsidP="009A294D">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nezpevněné cesty se vyjímají, pokud jejich výměra přesáhne 20 m</w:t>
      </w:r>
      <w:r w:rsidRPr="00E64FCF">
        <w:rPr>
          <w:rFonts w:ascii="Arial" w:eastAsia="Arial" w:hAnsi="Arial" w:cs="Arial"/>
          <w:szCs w:val="22"/>
          <w:vertAlign w:val="superscript"/>
        </w:rPr>
        <w:t>2</w:t>
      </w:r>
      <w:r w:rsidRPr="00E64FCF">
        <w:rPr>
          <w:rFonts w:ascii="Arial" w:eastAsia="Arial" w:hAnsi="Arial" w:cs="Arial"/>
          <w:szCs w:val="22"/>
        </w:rPr>
        <w:t xml:space="preserve"> a nejsou vůbec využívány pro zemědělské účely a zároveň jsou stabilní v čase</w:t>
      </w:r>
    </w:p>
    <w:p w14:paraId="713CFE12" w14:textId="77777777" w:rsidR="009A294D" w:rsidRPr="00E64FCF" w:rsidRDefault="009A294D" w:rsidP="009A294D">
      <w:pPr>
        <w:spacing w:line="240" w:lineRule="auto"/>
        <w:jc w:val="both"/>
        <w:rPr>
          <w:rFonts w:ascii="Arial" w:eastAsia="Arial" w:hAnsi="Arial" w:cs="Arial"/>
          <w:u w:val="single"/>
        </w:rPr>
      </w:pPr>
      <w:r w:rsidRPr="00E64FCF">
        <w:rPr>
          <w:rFonts w:ascii="Arial" w:eastAsia="Arial" w:hAnsi="Arial" w:cs="Arial"/>
          <w:u w:val="single"/>
        </w:rPr>
        <w:t>Pro každou intervenci je stanovena maximální způsobilá plocha a z této plochy budou odečítány:</w:t>
      </w:r>
    </w:p>
    <w:p w14:paraId="4BEBEE1A" w14:textId="77777777" w:rsidR="009A294D" w:rsidRPr="00E64FCF" w:rsidRDefault="009A294D" w:rsidP="009A294D">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prvky plnící mimoprodukční funkci zemědělství</w:t>
      </w:r>
      <w:r w:rsidRPr="00E64FCF">
        <w:rPr>
          <w:rFonts w:ascii="Arial" w:eastAsia="Arial" w:hAnsi="Arial" w:cs="Arial"/>
          <w:szCs w:val="22"/>
          <w:lang w:val="cs-CZ"/>
        </w:rPr>
        <w:t xml:space="preserve"> (viz výše)</w:t>
      </w:r>
    </w:p>
    <w:p w14:paraId="351A3523" w14:textId="77777777" w:rsidR="009A294D" w:rsidRPr="00E64FCF" w:rsidRDefault="009A294D" w:rsidP="009A294D">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trvalé prvky</w:t>
      </w:r>
      <w:r w:rsidRPr="00E64FCF">
        <w:rPr>
          <w:rFonts w:ascii="Arial" w:eastAsia="Arial" w:hAnsi="Arial" w:cs="Arial"/>
          <w:szCs w:val="22"/>
          <w:lang w:val="cs-CZ"/>
        </w:rPr>
        <w:t xml:space="preserve"> (viz výše)</w:t>
      </w:r>
    </w:p>
    <w:p w14:paraId="49754373" w14:textId="77777777" w:rsidR="009A294D" w:rsidRPr="00E64FCF" w:rsidRDefault="009A294D" w:rsidP="009A294D">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dlouhodobě neobhospodařované plochy (více jak 1 rok)</w:t>
      </w:r>
    </w:p>
    <w:p w14:paraId="32A97469" w14:textId="77777777" w:rsidR="009A294D" w:rsidRPr="00E64FCF" w:rsidRDefault="009A294D" w:rsidP="009A294D">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zpevněné cesty</w:t>
      </w:r>
    </w:p>
    <w:p w14:paraId="29E3AD9F" w14:textId="77777777" w:rsidR="009A294D" w:rsidRPr="00E64FCF" w:rsidRDefault="009A294D" w:rsidP="009A294D">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nezpevněné cesty, které nejsou vůbec využívány pro zemědělské účely a zároveň jsou stabilní v čase</w:t>
      </w:r>
    </w:p>
    <w:p w14:paraId="1E887F8F"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Plnění veškerých platných podmínek stanovených právními předpisy bud</w:t>
      </w:r>
      <w:r>
        <w:rPr>
          <w:rFonts w:ascii="Arial" w:eastAsia="Arial" w:hAnsi="Arial" w:cs="Arial"/>
        </w:rPr>
        <w:t>e</w:t>
      </w:r>
      <w:r w:rsidRPr="00E64FCF">
        <w:rPr>
          <w:rFonts w:ascii="Arial" w:eastAsia="Arial" w:hAnsi="Arial" w:cs="Arial"/>
        </w:rPr>
        <w:t xml:space="preserve"> kontrolován</w:t>
      </w:r>
      <w:r>
        <w:rPr>
          <w:rFonts w:ascii="Arial" w:eastAsia="Arial" w:hAnsi="Arial" w:cs="Arial"/>
        </w:rPr>
        <w:t>o</w:t>
      </w:r>
      <w:r w:rsidRPr="00E64FCF">
        <w:rPr>
          <w:rFonts w:ascii="Arial" w:eastAsia="Arial" w:hAnsi="Arial" w:cs="Arial"/>
        </w:rPr>
        <w:t xml:space="preserve"> podle soustavy ověřitelných ukazatelů, které budou určeny SZIF nebo delegovaným subjektem, tj. pro výkon kontrol na místě budou stanoveny jednotné metodiky pro jednoznačné vyhodnocení podmínek v terénu a zohlednění principu audit </w:t>
      </w:r>
      <w:proofErr w:type="spellStart"/>
      <w:r w:rsidRPr="00E64FCF">
        <w:rPr>
          <w:rFonts w:ascii="Arial" w:eastAsia="Arial" w:hAnsi="Arial" w:cs="Arial"/>
        </w:rPr>
        <w:t>trailu</w:t>
      </w:r>
      <w:proofErr w:type="spellEnd"/>
      <w:r w:rsidRPr="00E64FCF">
        <w:rPr>
          <w:rFonts w:ascii="Arial" w:eastAsia="Arial" w:hAnsi="Arial" w:cs="Arial"/>
        </w:rPr>
        <w:t>.</w:t>
      </w:r>
    </w:p>
    <w:p w14:paraId="75925FC5" w14:textId="77777777" w:rsidR="009A294D" w:rsidRPr="00E64FCF" w:rsidRDefault="009A294D" w:rsidP="009A294D">
      <w:pPr>
        <w:spacing w:line="240" w:lineRule="auto"/>
        <w:jc w:val="both"/>
        <w:rPr>
          <w:rFonts w:ascii="Arial" w:hAnsi="Arial" w:cs="Arial"/>
        </w:rPr>
      </w:pPr>
      <w:r w:rsidRPr="00E64FCF">
        <w:rPr>
          <w:rFonts w:ascii="Arial" w:hAnsi="Arial" w:cs="Arial"/>
        </w:rPr>
        <w:t xml:space="preserve">V rámci </w:t>
      </w:r>
      <w:r w:rsidRPr="00E64FCF">
        <w:rPr>
          <w:rFonts w:ascii="Arial" w:eastAsia="Arial" w:hAnsi="Arial" w:cs="Arial"/>
        </w:rPr>
        <w:t>KNM</w:t>
      </w:r>
      <w:r w:rsidRPr="00E64FCF">
        <w:rPr>
          <w:rFonts w:ascii="Arial" w:hAnsi="Arial" w:cs="Arial"/>
        </w:rPr>
        <w:t xml:space="preserve"> bude při stanovení zjištěné výměry pro jednotlivé </w:t>
      </w:r>
      <w:proofErr w:type="gramStart"/>
      <w:r w:rsidRPr="00E64FCF">
        <w:rPr>
          <w:rFonts w:ascii="Arial" w:hAnsi="Arial" w:cs="Arial"/>
        </w:rPr>
        <w:t>intervence  zohledněna</w:t>
      </w:r>
      <w:proofErr w:type="gramEnd"/>
      <w:r w:rsidRPr="00E64FCF">
        <w:rPr>
          <w:rFonts w:ascii="Arial" w:hAnsi="Arial" w:cs="Arial"/>
        </w:rPr>
        <w:t xml:space="preserve"> technická tolerance použité měřické metody (přístroje), nebo bude pro výpočet využita tzv. single buffer tolerance, tak jak jsou definovány v GUIDANCE DOCUMENT ON THE ON-THE-SPOT CHECKS AND AREA MEASUREMENT a návazných dokumentů JRC ( </w:t>
      </w:r>
      <w:proofErr w:type="spellStart"/>
      <w:r w:rsidRPr="00E64FCF">
        <w:rPr>
          <w:rFonts w:ascii="Arial" w:hAnsi="Arial" w:cs="Arial"/>
        </w:rPr>
        <w:t>Valid</w:t>
      </w:r>
      <w:proofErr w:type="spellEnd"/>
      <w:r w:rsidRPr="00E64FCF">
        <w:rPr>
          <w:rFonts w:ascii="Arial" w:hAnsi="Arial" w:cs="Arial"/>
        </w:rPr>
        <w:t xml:space="preserve"> </w:t>
      </w:r>
      <w:proofErr w:type="spellStart"/>
      <w:r w:rsidRPr="00E64FCF">
        <w:rPr>
          <w:rFonts w:ascii="Arial" w:hAnsi="Arial" w:cs="Arial"/>
        </w:rPr>
        <w:t>Method</w:t>
      </w:r>
      <w:proofErr w:type="spellEnd"/>
      <w:r w:rsidRPr="00E64FCF">
        <w:rPr>
          <w:rFonts w:ascii="Arial" w:hAnsi="Arial" w:cs="Arial"/>
        </w:rPr>
        <w:t xml:space="preserve"> - JRC "Area </w:t>
      </w:r>
      <w:proofErr w:type="spellStart"/>
      <w:r w:rsidRPr="00E64FCF">
        <w:rPr>
          <w:rFonts w:ascii="Arial" w:hAnsi="Arial" w:cs="Arial"/>
        </w:rPr>
        <w:t>measurement</w:t>
      </w:r>
      <w:proofErr w:type="spellEnd"/>
      <w:r w:rsidRPr="00E64FCF">
        <w:rPr>
          <w:rFonts w:ascii="Arial" w:hAnsi="Arial" w:cs="Arial"/>
        </w:rPr>
        <w:t xml:space="preserve"> </w:t>
      </w:r>
      <w:proofErr w:type="spellStart"/>
      <w:r w:rsidRPr="00E64FCF">
        <w:rPr>
          <w:rFonts w:ascii="Arial" w:hAnsi="Arial" w:cs="Arial"/>
        </w:rPr>
        <w:t>tool</w:t>
      </w:r>
      <w:proofErr w:type="spellEnd"/>
      <w:r w:rsidRPr="00E64FCF">
        <w:rPr>
          <w:rFonts w:ascii="Arial" w:hAnsi="Arial" w:cs="Arial"/>
        </w:rPr>
        <w:t xml:space="preserve"> </w:t>
      </w:r>
      <w:proofErr w:type="spellStart"/>
      <w:r w:rsidRPr="00E64FCF">
        <w:rPr>
          <w:rFonts w:ascii="Arial" w:hAnsi="Arial" w:cs="Arial"/>
        </w:rPr>
        <w:t>validation</w:t>
      </w:r>
      <w:proofErr w:type="spellEnd"/>
      <w:r w:rsidRPr="00E64FCF">
        <w:rPr>
          <w:rFonts w:ascii="Arial" w:hAnsi="Arial" w:cs="Arial"/>
        </w:rPr>
        <w:t xml:space="preserve"> </w:t>
      </w:r>
      <w:proofErr w:type="spellStart"/>
      <w:r w:rsidRPr="00E64FCF">
        <w:rPr>
          <w:rFonts w:ascii="Arial" w:hAnsi="Arial" w:cs="Arial"/>
        </w:rPr>
        <w:t>method</w:t>
      </w:r>
      <w:proofErr w:type="spellEnd"/>
      <w:r w:rsidRPr="00E64FCF">
        <w:rPr>
          <w:rFonts w:ascii="Arial" w:hAnsi="Arial" w:cs="Arial"/>
        </w:rPr>
        <w:t xml:space="preserve">", </w:t>
      </w:r>
      <w:proofErr w:type="spellStart"/>
      <w:r w:rsidRPr="00E64FCF">
        <w:rPr>
          <w:rFonts w:ascii="Arial" w:hAnsi="Arial" w:cs="Arial"/>
        </w:rPr>
        <w:t>Guidance</w:t>
      </w:r>
      <w:proofErr w:type="spellEnd"/>
      <w:r w:rsidRPr="00E64FCF">
        <w:rPr>
          <w:rFonts w:ascii="Arial" w:hAnsi="Arial" w:cs="Arial"/>
        </w:rPr>
        <w:t xml:space="preserve"> CTS  -  </w:t>
      </w:r>
      <w:proofErr w:type="spellStart"/>
      <w:r w:rsidRPr="00E64FCF">
        <w:rPr>
          <w:rFonts w:ascii="Arial" w:hAnsi="Arial" w:cs="Arial"/>
        </w:rPr>
        <w:t>Technical</w:t>
      </w:r>
      <w:proofErr w:type="spellEnd"/>
      <w:r w:rsidRPr="00E64FCF">
        <w:rPr>
          <w:rFonts w:ascii="Arial" w:hAnsi="Arial" w:cs="Arial"/>
        </w:rPr>
        <w:t xml:space="preserve"> </w:t>
      </w:r>
      <w:proofErr w:type="spellStart"/>
      <w:r w:rsidRPr="00E64FCF">
        <w:rPr>
          <w:rFonts w:ascii="Arial" w:hAnsi="Arial" w:cs="Arial"/>
        </w:rPr>
        <w:t>Guidance</w:t>
      </w:r>
      <w:proofErr w:type="spellEnd"/>
      <w:r w:rsidRPr="00E64FCF">
        <w:rPr>
          <w:rFonts w:ascii="Arial" w:hAnsi="Arial" w:cs="Arial"/>
        </w:rPr>
        <w:t xml:space="preserve"> </w:t>
      </w:r>
      <w:proofErr w:type="spellStart"/>
      <w:r w:rsidRPr="00E64FCF">
        <w:rPr>
          <w:rFonts w:ascii="Arial" w:hAnsi="Arial" w:cs="Arial"/>
        </w:rPr>
        <w:t>for</w:t>
      </w:r>
      <w:proofErr w:type="spellEnd"/>
      <w:r w:rsidRPr="00E64FCF">
        <w:rPr>
          <w:rFonts w:ascii="Arial" w:hAnsi="Arial" w:cs="Arial"/>
        </w:rPr>
        <w:t xml:space="preserve"> </w:t>
      </w:r>
      <w:proofErr w:type="spellStart"/>
      <w:r w:rsidRPr="00E64FCF">
        <w:rPr>
          <w:rFonts w:ascii="Arial" w:hAnsi="Arial" w:cs="Arial"/>
        </w:rPr>
        <w:t>the</w:t>
      </w:r>
      <w:proofErr w:type="spellEnd"/>
      <w:r w:rsidRPr="00E64FCF">
        <w:rPr>
          <w:rFonts w:ascii="Arial" w:hAnsi="Arial" w:cs="Arial"/>
        </w:rPr>
        <w:t xml:space="preserve"> OTSC) platných pro SZP 2015-2020 resp. dle platných aktualizací. </w:t>
      </w:r>
    </w:p>
    <w:p w14:paraId="0B710C12" w14:textId="77777777" w:rsidR="009A294D" w:rsidRPr="00E64FCF" w:rsidRDefault="009A294D" w:rsidP="009A294D">
      <w:pPr>
        <w:spacing w:line="240" w:lineRule="auto"/>
        <w:jc w:val="both"/>
        <w:rPr>
          <w:rFonts w:ascii="Arial" w:hAnsi="Arial" w:cs="Arial"/>
        </w:rPr>
      </w:pPr>
      <w:r w:rsidRPr="00E64FCF">
        <w:rPr>
          <w:rFonts w:ascii="Arial" w:hAnsi="Arial" w:cs="Arial"/>
        </w:rPr>
        <w:t xml:space="preserve">U intervencí, kde dochází k prostorovému vyhodnocení softwarové kontroly a kde je stanoven zákres deklarované plochy, bude při KNM využita i prostorová tolerance. Ta bude aplikována v případech, kdy je změřená výměra v technické toleranci a </w:t>
      </w:r>
      <w:proofErr w:type="gramStart"/>
      <w:r w:rsidRPr="00E64FCF">
        <w:rPr>
          <w:rFonts w:ascii="Arial" w:hAnsi="Arial" w:cs="Arial"/>
        </w:rPr>
        <w:t>slouží</w:t>
      </w:r>
      <w:proofErr w:type="gramEnd"/>
      <w:r w:rsidRPr="00E64FCF">
        <w:rPr>
          <w:rFonts w:ascii="Arial" w:hAnsi="Arial" w:cs="Arial"/>
        </w:rPr>
        <w:t xml:space="preserve"> k stanovení relevantního zákresu pro prostorové vyhodnocení v případech, kdy zákres způsobilé plochy pro intervenci deklarovaný žadatelem je posunut proti zákresu stanovenému při KNM.</w:t>
      </w:r>
    </w:p>
    <w:p w14:paraId="0AE8B9A0"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V případě zabránění KNM, kdy nebude možné ověřit žádnou podmínku a/nebo žadatel bude ohrožovat na zdraví či na životě kontrolujícího pracovníka, nebude kontrola neprovedena s označením, že došlo k zabránění kontroly.</w:t>
      </w:r>
    </w:p>
    <w:p w14:paraId="1D25F39D"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V případě nesoučinnosti žadatele při KNM, kdy nebude možné ověřit jednu nebo více podmínek, pak taková podmínka/y bude považována za nesplněnou.</w:t>
      </w:r>
    </w:p>
    <w:p w14:paraId="53FF8242"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Žadatel bude s výsledky KNM seznámen ve formě Protokolu o kontrole vyhotoveném dle zákona č. 255/2012 Sb., o kontrole (kontrolní řád), který bude žadateli zaslán v elektronické nebo listinné podobě, případně může být předán i osobně.</w:t>
      </w:r>
    </w:p>
    <w:p w14:paraId="0C350EF9"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Žadatel bude mít právo proti Protokolu o kontrole podat námitky dle zákona č. 255/2012 Sb., o kontrole (kontrolní řád), přičemž výsledkem tohoto řízení o námitkách je Rozhodnutí o námitkách. Tímto zákonným postupem je zajištěno právo žadatele se vyjádřit k výsledkům KNM.</w:t>
      </w:r>
    </w:p>
    <w:p w14:paraId="6A8C16A2" w14:textId="77777777" w:rsidR="009A294D" w:rsidRPr="00E64FCF" w:rsidRDefault="6E13FA4E" w:rsidP="009A294D">
      <w:pPr>
        <w:spacing w:line="240" w:lineRule="auto"/>
        <w:jc w:val="both"/>
        <w:rPr>
          <w:rFonts w:ascii="Arial" w:eastAsia="Arial" w:hAnsi="Arial" w:cs="Arial"/>
        </w:rPr>
      </w:pPr>
      <w:r w:rsidRPr="481246DA">
        <w:rPr>
          <w:rFonts w:ascii="Arial" w:eastAsia="Arial" w:hAnsi="Arial" w:cs="Arial"/>
        </w:rPr>
        <w:t>SZIF vykonává supervize (kontrolu kvality KNM) na úrovní minimálně 2 % minimální míry kontrol.</w:t>
      </w:r>
    </w:p>
    <w:p w14:paraId="1B4D3D30" w14:textId="77777777" w:rsidR="00E83DAC" w:rsidRDefault="481246DA" w:rsidP="00E83DAC">
      <w:pPr>
        <w:spacing w:line="240" w:lineRule="auto"/>
        <w:jc w:val="both"/>
        <w:rPr>
          <w:rFonts w:ascii="Arial" w:eastAsia="Arial" w:hAnsi="Arial" w:cs="Arial"/>
        </w:rPr>
      </w:pPr>
      <w:r w:rsidRPr="005C7F21">
        <w:rPr>
          <w:rFonts w:ascii="Arial" w:eastAsia="Arial" w:hAnsi="Arial" w:cs="Arial"/>
          <w:b/>
        </w:rPr>
        <w:t>Vyřizování stížností</w:t>
      </w:r>
      <w:r w:rsidRPr="005C7F21">
        <w:rPr>
          <w:rFonts w:ascii="Arial" w:eastAsia="Arial" w:hAnsi="Arial" w:cs="Arial"/>
        </w:rPr>
        <w:t xml:space="preserve"> podle čl. 59(7) nařízení č. 2021/2116. Platební agentura má v souladu s platnou legislativou zavedený systém pro příjem, zaevidování a řešení každé stížnosti, přijaté v listinné podobě, elektronicky či telefonicky. Je evidováno, který útvar v rámci platební agentury stížnost </w:t>
      </w:r>
      <w:proofErr w:type="gramStart"/>
      <w:r w:rsidRPr="005C7F21">
        <w:rPr>
          <w:rFonts w:ascii="Arial" w:eastAsia="Arial" w:hAnsi="Arial" w:cs="Arial"/>
        </w:rPr>
        <w:t>řeší</w:t>
      </w:r>
      <w:proofErr w:type="gramEnd"/>
      <w:r w:rsidRPr="005C7F21">
        <w:rPr>
          <w:rFonts w:ascii="Arial" w:eastAsia="Arial" w:hAnsi="Arial" w:cs="Arial"/>
        </w:rPr>
        <w:t xml:space="preserve"> a je za vyřízení stížnosti odpovědný (komunikace se stěžovatelem, v některých případech provedení kontroly na místě a ověření, zda nedochází k riziku pro Fondy). Stížnosti jsou také předávány i jiným orgánům státní správy, které jsou věcně příslušné k </w:t>
      </w:r>
      <w:r w:rsidRPr="005C7F21">
        <w:rPr>
          <w:rFonts w:ascii="Arial" w:eastAsia="Arial" w:hAnsi="Arial" w:cs="Arial"/>
        </w:rPr>
        <w:lastRenderedPageBreak/>
        <w:t xml:space="preserve">vyřízení stížnosti. Shodným způsobem budou řešeny i stížnosti předložené Komisí podle č. 59(7) nařízení č. 2021/2116, přičemž Komise </w:t>
      </w:r>
      <w:proofErr w:type="gramStart"/>
      <w:r w:rsidRPr="005C7F21">
        <w:rPr>
          <w:rFonts w:ascii="Arial" w:eastAsia="Arial" w:hAnsi="Arial" w:cs="Arial"/>
        </w:rPr>
        <w:t>obdrží</w:t>
      </w:r>
      <w:proofErr w:type="gramEnd"/>
      <w:r w:rsidRPr="005C7F21">
        <w:rPr>
          <w:rFonts w:ascii="Arial" w:eastAsia="Arial" w:hAnsi="Arial" w:cs="Arial"/>
        </w:rPr>
        <w:t xml:space="preserve"> vyrozuměn</w:t>
      </w:r>
      <w:r w:rsidR="00E83DAC">
        <w:rPr>
          <w:rFonts w:ascii="Arial" w:eastAsia="Arial" w:hAnsi="Arial" w:cs="Arial"/>
        </w:rPr>
        <w:t>í o výsledku vyřízení stížnosti</w:t>
      </w:r>
    </w:p>
    <w:p w14:paraId="7D312955" w14:textId="77777777" w:rsidR="00E83DAC" w:rsidRDefault="00E83DAC" w:rsidP="00E83DAC">
      <w:pPr>
        <w:spacing w:line="240" w:lineRule="auto"/>
        <w:jc w:val="both"/>
        <w:rPr>
          <w:rFonts w:ascii="Arial" w:eastAsia="Arial" w:hAnsi="Arial" w:cs="Arial"/>
        </w:rPr>
      </w:pPr>
    </w:p>
    <w:p w14:paraId="620BAC58" w14:textId="77777777" w:rsidR="00E83DAC" w:rsidRDefault="00E83DAC" w:rsidP="00E83DAC">
      <w:pPr>
        <w:spacing w:line="240" w:lineRule="auto"/>
        <w:jc w:val="both"/>
        <w:rPr>
          <w:rFonts w:ascii="Arial" w:eastAsia="Arial" w:hAnsi="Arial" w:cs="Arial"/>
        </w:rPr>
      </w:pPr>
    </w:p>
    <w:p w14:paraId="74DF9F95" w14:textId="77777777" w:rsidR="00E83DAC" w:rsidRDefault="00621CA8" w:rsidP="00E83DAC">
      <w:pPr>
        <w:spacing w:line="240" w:lineRule="auto"/>
        <w:jc w:val="both"/>
        <w:rPr>
          <w:rFonts w:ascii="Arial" w:eastAsia="Times New Roman" w:hAnsi="Arial" w:cs="Arial"/>
          <w:b/>
          <w:bCs/>
          <w:color w:val="000000"/>
        </w:rPr>
      </w:pPr>
      <w:r w:rsidRPr="00621CA8">
        <w:rPr>
          <w:rFonts w:ascii="Arial" w:eastAsia="Times New Roman" w:hAnsi="Arial" w:cs="Arial"/>
          <w:b/>
          <w:bCs/>
          <w:color w:val="000000"/>
        </w:rPr>
        <w:t xml:space="preserve">Sankční </w:t>
      </w:r>
      <w:r w:rsidR="00E83DAC">
        <w:rPr>
          <w:rFonts w:ascii="Arial" w:eastAsia="Times New Roman" w:hAnsi="Arial" w:cs="Arial"/>
          <w:b/>
          <w:bCs/>
          <w:color w:val="000000"/>
        </w:rPr>
        <w:t>systém pro intervence IACS EZZF</w:t>
      </w:r>
    </w:p>
    <w:p w14:paraId="41F9FB62" w14:textId="77777777" w:rsidR="00E83DAC" w:rsidRDefault="00621CA8" w:rsidP="00E83DAC">
      <w:pPr>
        <w:spacing w:line="240" w:lineRule="auto"/>
        <w:jc w:val="both"/>
        <w:rPr>
          <w:rFonts w:ascii="Arial" w:eastAsia="Times New Roman" w:hAnsi="Arial" w:cs="Arial"/>
          <w:b/>
          <w:bCs/>
          <w:color w:val="000000"/>
        </w:rPr>
      </w:pPr>
      <w:r w:rsidRPr="00621CA8">
        <w:rPr>
          <w:rFonts w:ascii="Arial" w:eastAsia="Times New Roman" w:hAnsi="Arial" w:cs="Arial"/>
          <w:b/>
          <w:bCs/>
          <w:color w:val="000000"/>
        </w:rPr>
        <w:t xml:space="preserve">Přímé platby </w:t>
      </w:r>
    </w:p>
    <w:p w14:paraId="2E2DB9F1" w14:textId="77777777" w:rsidR="00E83DAC" w:rsidRDefault="00E83DAC" w:rsidP="00E83DAC">
      <w:pPr>
        <w:spacing w:line="240" w:lineRule="auto"/>
        <w:jc w:val="both"/>
        <w:rPr>
          <w:rFonts w:ascii="Arial" w:eastAsia="Times New Roman" w:hAnsi="Arial" w:cs="Arial"/>
          <w:b/>
          <w:bCs/>
          <w:color w:val="000000" w:themeColor="text1"/>
        </w:rPr>
      </w:pPr>
    </w:p>
    <w:p w14:paraId="2B431623" w14:textId="77777777" w:rsidR="00621CA8" w:rsidRPr="00621CA8" w:rsidRDefault="00E83DAC" w:rsidP="00E83DAC">
      <w:pPr>
        <w:spacing w:line="240" w:lineRule="auto"/>
        <w:jc w:val="both"/>
        <w:rPr>
          <w:rFonts w:ascii="Arial" w:eastAsia="Times New Roman" w:hAnsi="Arial" w:cs="Arial"/>
          <w:color w:val="000000"/>
        </w:rPr>
      </w:pPr>
      <w:proofErr w:type="spellStart"/>
      <w:r>
        <w:rPr>
          <w:rFonts w:ascii="Arial" w:eastAsia="Times New Roman" w:hAnsi="Arial" w:cs="Arial"/>
          <w:b/>
          <w:bCs/>
          <w:color w:val="000000" w:themeColor="text1"/>
        </w:rPr>
        <w:t>N</w:t>
      </w:r>
      <w:r w:rsidR="00621CA8" w:rsidRPr="00621CA8">
        <w:rPr>
          <w:rFonts w:ascii="Arial" w:eastAsia="Times New Roman" w:hAnsi="Arial" w:cs="Arial"/>
          <w:b/>
          <w:bCs/>
          <w:color w:val="000000" w:themeColor="text1"/>
        </w:rPr>
        <w:t>edeklarace</w:t>
      </w:r>
      <w:proofErr w:type="spellEnd"/>
      <w:r w:rsidR="00621CA8" w:rsidRPr="00621CA8">
        <w:rPr>
          <w:rFonts w:ascii="Arial" w:eastAsia="Times New Roman" w:hAnsi="Arial" w:cs="Arial"/>
          <w:b/>
          <w:bCs/>
          <w:color w:val="000000" w:themeColor="text1"/>
        </w:rPr>
        <w:t xml:space="preserve"> veškeré obhospodařované zemědělské plochy </w:t>
      </w:r>
    </w:p>
    <w:p w14:paraId="47B51069" w14:textId="77777777" w:rsidR="00621CA8" w:rsidRPr="00E83DAC" w:rsidRDefault="00621CA8" w:rsidP="00E83DAC">
      <w:pPr>
        <w:rPr>
          <w:rFonts w:ascii="Arial" w:eastAsia="Arial" w:hAnsi="Arial" w:cs="Arial"/>
        </w:rPr>
      </w:pPr>
      <w:r w:rsidRPr="00E83DAC">
        <w:rPr>
          <w:rFonts w:ascii="Arial" w:eastAsia="Arial" w:hAnsi="Arial" w:cs="Arial"/>
        </w:rPr>
        <w:t xml:space="preserve">Pokud žadatel v Jednotné žádosti neuvedl veškerou jím obhospodařovanou zemědělskou plochu a podíl plochy neuvedené na formuláři Jednotné žádosti činí z celkové, žadatelem deklarované plochy na formuláři Jednotné žádosti </w:t>
      </w:r>
    </w:p>
    <w:p w14:paraId="084361DE" w14:textId="77777777" w:rsidR="00621CA8" w:rsidRPr="00E83DAC" w:rsidRDefault="7BB9B179" w:rsidP="00E83DAC">
      <w:pPr>
        <w:rPr>
          <w:rFonts w:ascii="Arial" w:eastAsia="Arial" w:hAnsi="Arial" w:cs="Arial"/>
        </w:rPr>
      </w:pPr>
      <w:r w:rsidRPr="00E83DAC">
        <w:rPr>
          <w:rFonts w:ascii="Arial" w:eastAsia="Arial" w:hAnsi="Arial" w:cs="Arial"/>
        </w:rPr>
        <w:t xml:space="preserve">a) více než 3 %, avšak méně nebo rovno 4 %, Fond sníží žadateli </w:t>
      </w:r>
      <w:proofErr w:type="gramStart"/>
      <w:r w:rsidRPr="00E83DAC">
        <w:rPr>
          <w:rFonts w:ascii="Arial" w:eastAsia="Arial" w:hAnsi="Arial" w:cs="Arial"/>
        </w:rPr>
        <w:t>platbu  o</w:t>
      </w:r>
      <w:proofErr w:type="gramEnd"/>
      <w:r w:rsidRPr="00E83DAC">
        <w:rPr>
          <w:rFonts w:ascii="Arial" w:eastAsia="Arial" w:hAnsi="Arial" w:cs="Arial"/>
        </w:rPr>
        <w:t xml:space="preserve"> 1 %, </w:t>
      </w:r>
    </w:p>
    <w:p w14:paraId="1C0E2D56" w14:textId="77777777" w:rsidR="00621CA8" w:rsidRPr="00E83DAC" w:rsidRDefault="7BB9B179" w:rsidP="00E83DAC">
      <w:pPr>
        <w:rPr>
          <w:rFonts w:ascii="Arial" w:eastAsia="Arial" w:hAnsi="Arial" w:cs="Arial"/>
        </w:rPr>
      </w:pPr>
      <w:r w:rsidRPr="00E83DAC">
        <w:rPr>
          <w:rFonts w:ascii="Arial" w:eastAsia="Arial" w:hAnsi="Arial" w:cs="Arial"/>
        </w:rPr>
        <w:t xml:space="preserve">b) více než 4 %, avšak méně nebo rovno 5 %, Fond sníží žadateli </w:t>
      </w:r>
      <w:proofErr w:type="gramStart"/>
      <w:r w:rsidRPr="00E83DAC">
        <w:rPr>
          <w:rFonts w:ascii="Arial" w:eastAsia="Arial" w:hAnsi="Arial" w:cs="Arial"/>
        </w:rPr>
        <w:t>platbu  o</w:t>
      </w:r>
      <w:proofErr w:type="gramEnd"/>
      <w:r w:rsidRPr="00E83DAC">
        <w:rPr>
          <w:rFonts w:ascii="Arial" w:eastAsia="Arial" w:hAnsi="Arial" w:cs="Arial"/>
        </w:rPr>
        <w:t xml:space="preserve"> 2 %, nebo </w:t>
      </w:r>
    </w:p>
    <w:p w14:paraId="66EDEBBF" w14:textId="77777777" w:rsidR="00621CA8" w:rsidRPr="00E83DAC" w:rsidRDefault="7BB9B179" w:rsidP="00E83DAC">
      <w:pPr>
        <w:rPr>
          <w:rFonts w:ascii="Arial" w:eastAsia="Arial" w:hAnsi="Arial" w:cs="Arial"/>
        </w:rPr>
      </w:pPr>
      <w:r w:rsidRPr="00E83DAC">
        <w:rPr>
          <w:rFonts w:ascii="Arial" w:eastAsia="Arial" w:hAnsi="Arial" w:cs="Arial"/>
        </w:rPr>
        <w:t xml:space="preserve">c) více než 5 %, Fond sníží </w:t>
      </w:r>
      <w:proofErr w:type="gramStart"/>
      <w:r w:rsidRPr="00E83DAC">
        <w:rPr>
          <w:rFonts w:ascii="Arial" w:eastAsia="Arial" w:hAnsi="Arial" w:cs="Arial"/>
        </w:rPr>
        <w:t>platbu  o</w:t>
      </w:r>
      <w:proofErr w:type="gramEnd"/>
      <w:r w:rsidRPr="00E83DAC">
        <w:rPr>
          <w:rFonts w:ascii="Arial" w:eastAsia="Arial" w:hAnsi="Arial" w:cs="Arial"/>
        </w:rPr>
        <w:t xml:space="preserve"> 3 %. </w:t>
      </w:r>
    </w:p>
    <w:p w14:paraId="6E54B023" w14:textId="57762CBA" w:rsidR="00FA45DB" w:rsidRPr="00E83DAC" w:rsidRDefault="00621CA8" w:rsidP="00E83DAC">
      <w:pPr>
        <w:rPr>
          <w:rFonts w:ascii="Arial" w:eastAsia="Arial" w:hAnsi="Arial" w:cs="Arial"/>
          <w:i/>
        </w:rPr>
      </w:pPr>
      <w:r w:rsidRPr="00E83DAC">
        <w:rPr>
          <w:rFonts w:ascii="Arial" w:eastAsia="Arial" w:hAnsi="Arial" w:cs="Arial"/>
          <w:i/>
        </w:rPr>
        <w:t xml:space="preserve">Poznámka: Totožný mechanizmus by měl být uplatněn u všech žadatelem deklarovaných přímých </w:t>
      </w:r>
      <w:proofErr w:type="spellStart"/>
      <w:proofErr w:type="gramStart"/>
      <w:r w:rsidRPr="00E83DAC">
        <w:rPr>
          <w:rFonts w:ascii="Arial" w:eastAsia="Arial" w:hAnsi="Arial" w:cs="Arial"/>
          <w:i/>
        </w:rPr>
        <w:t>plateb</w:t>
      </w:r>
      <w:r w:rsidR="00FA45DB">
        <w:rPr>
          <w:rFonts w:ascii="Arial" w:eastAsia="Arial" w:hAnsi="Arial" w:cs="Arial"/>
          <w:i/>
        </w:rPr>
        <w:t>,</w:t>
      </w:r>
      <w:r w:rsidR="00FA45DB" w:rsidRPr="00FA45DB">
        <w:rPr>
          <w:rFonts w:ascii="Arial" w:eastAsia="Arial" w:hAnsi="Arial" w:cs="Arial"/>
          <w:i/>
        </w:rPr>
        <w:t>s</w:t>
      </w:r>
      <w:proofErr w:type="spellEnd"/>
      <w:proofErr w:type="gramEnd"/>
      <w:r w:rsidR="00FA45DB" w:rsidRPr="00FA45DB">
        <w:rPr>
          <w:rFonts w:ascii="Arial" w:eastAsia="Arial" w:hAnsi="Arial" w:cs="Arial"/>
          <w:i/>
        </w:rPr>
        <w:t xml:space="preserve"> výjimkou platby pro malé zemědělce, </w:t>
      </w:r>
      <w:r w:rsidR="0069121A" w:rsidRPr="0069121A">
        <w:rPr>
          <w:rFonts w:ascii="Arial" w:eastAsia="Arial" w:hAnsi="Arial" w:cs="Arial"/>
          <w:i/>
        </w:rPr>
        <w:t>Doplňkové podpory příjmu pro mladé zemědělce</w:t>
      </w:r>
      <w:r w:rsidR="0069121A">
        <w:rPr>
          <w:rFonts w:ascii="Arial" w:eastAsia="Arial" w:hAnsi="Arial" w:cs="Arial"/>
          <w:i/>
        </w:rPr>
        <w:t xml:space="preserve"> </w:t>
      </w:r>
      <w:r w:rsidR="00FA45DB" w:rsidRPr="00FA45DB">
        <w:rPr>
          <w:rFonts w:ascii="Arial" w:eastAsia="Arial" w:hAnsi="Arial" w:cs="Arial"/>
          <w:i/>
        </w:rPr>
        <w:t xml:space="preserve">a </w:t>
      </w:r>
      <w:proofErr w:type="spellStart"/>
      <w:r w:rsidR="00FA45DB" w:rsidRPr="00FA45DB">
        <w:rPr>
          <w:rFonts w:ascii="Arial" w:eastAsia="Arial" w:hAnsi="Arial" w:cs="Arial"/>
          <w:i/>
        </w:rPr>
        <w:t>redistributivní</w:t>
      </w:r>
      <w:proofErr w:type="spellEnd"/>
      <w:r w:rsidR="00FA45DB" w:rsidRPr="00FA45DB">
        <w:rPr>
          <w:rFonts w:ascii="Arial" w:eastAsia="Arial" w:hAnsi="Arial" w:cs="Arial"/>
          <w:i/>
        </w:rPr>
        <w:t xml:space="preserve"> platby.</w:t>
      </w:r>
    </w:p>
    <w:p w14:paraId="41F60F73" w14:textId="77777777" w:rsidR="00621CA8" w:rsidRPr="00E83DAC" w:rsidRDefault="00621CA8" w:rsidP="00E83DAC">
      <w:pPr>
        <w:spacing w:line="240" w:lineRule="auto"/>
        <w:jc w:val="both"/>
        <w:rPr>
          <w:rFonts w:ascii="Arial" w:eastAsia="Times New Roman" w:hAnsi="Arial" w:cs="Arial"/>
          <w:b/>
          <w:bCs/>
          <w:color w:val="000000" w:themeColor="text1"/>
        </w:rPr>
      </w:pPr>
      <w:proofErr w:type="spellStart"/>
      <w:r w:rsidRPr="00E83DAC">
        <w:rPr>
          <w:rFonts w:ascii="Arial" w:eastAsia="Times New Roman" w:hAnsi="Arial" w:cs="Arial"/>
          <w:b/>
          <w:bCs/>
          <w:color w:val="000000" w:themeColor="text1"/>
        </w:rPr>
        <w:t>Předeklarace</w:t>
      </w:r>
      <w:proofErr w:type="spellEnd"/>
      <w:r w:rsidRPr="00E83DAC">
        <w:rPr>
          <w:rFonts w:ascii="Arial" w:eastAsia="Times New Roman" w:hAnsi="Arial" w:cs="Arial"/>
          <w:b/>
          <w:bCs/>
          <w:color w:val="000000" w:themeColor="text1"/>
        </w:rPr>
        <w:t xml:space="preserve"> obhospodařované zemědělské plochy </w:t>
      </w:r>
    </w:p>
    <w:p w14:paraId="17BB7570" w14:textId="77777777" w:rsidR="00875567" w:rsidRPr="00E83DAC" w:rsidRDefault="00621CA8" w:rsidP="00E83DAC">
      <w:pPr>
        <w:spacing w:line="240" w:lineRule="auto"/>
        <w:jc w:val="both"/>
        <w:rPr>
          <w:rFonts w:ascii="Arial" w:eastAsia="Times New Roman" w:hAnsi="Arial" w:cs="Arial"/>
          <w:bCs/>
          <w:color w:val="000000" w:themeColor="text1"/>
        </w:rPr>
      </w:pPr>
      <w:r w:rsidRPr="00E83DAC">
        <w:rPr>
          <w:rFonts w:ascii="Arial" w:eastAsia="Times New Roman" w:hAnsi="Arial" w:cs="Arial"/>
          <w:bCs/>
          <w:color w:val="000000" w:themeColor="text1"/>
        </w:rPr>
        <w:t xml:space="preserve">Pokud je plocha ohlášená pro účely jakéhokoli režimu nebo opatření podpory na plochu vyšší než plocha zjištěná po všech kontrolách plnění podmínek podpory, vypočítá se podpora na základě zjištěné plochy, </w:t>
      </w:r>
      <w:r w:rsidR="00875567" w:rsidRPr="00E83DAC">
        <w:rPr>
          <w:rFonts w:ascii="Arial" w:eastAsia="Times New Roman" w:hAnsi="Arial" w:cs="Arial"/>
          <w:bCs/>
          <w:color w:val="000000" w:themeColor="text1"/>
        </w:rPr>
        <w:t xml:space="preserve">případně zároveň určitý maximální absolutní limit v ha (bude dopřesněno se zohledněním principu proporcionality). </w:t>
      </w:r>
    </w:p>
    <w:p w14:paraId="0D95082E" w14:textId="77777777" w:rsidR="00621CA8" w:rsidRPr="00E83DAC" w:rsidRDefault="7BB9B179" w:rsidP="00E83DAC">
      <w:pPr>
        <w:spacing w:line="240" w:lineRule="auto"/>
        <w:jc w:val="both"/>
        <w:rPr>
          <w:rFonts w:ascii="Arial" w:eastAsia="Times New Roman" w:hAnsi="Arial" w:cs="Arial"/>
          <w:bCs/>
          <w:color w:val="000000" w:themeColor="text1"/>
        </w:rPr>
      </w:pPr>
      <w:r w:rsidRPr="00E83DAC">
        <w:rPr>
          <w:rFonts w:ascii="Arial" w:eastAsia="Times New Roman" w:hAnsi="Arial" w:cs="Arial"/>
          <w:bCs/>
          <w:color w:val="000000" w:themeColor="text1"/>
        </w:rPr>
        <w:t xml:space="preserve">V případě, kdy rozdíl mezi deklarovanou a zjištěnou plochou je menší než 0,1 </w:t>
      </w:r>
      <w:proofErr w:type="gramStart"/>
      <w:r w:rsidRPr="00E83DAC">
        <w:rPr>
          <w:rFonts w:ascii="Arial" w:eastAsia="Times New Roman" w:hAnsi="Arial" w:cs="Arial"/>
          <w:bCs/>
          <w:color w:val="000000" w:themeColor="text1"/>
        </w:rPr>
        <w:t>ha ,</w:t>
      </w:r>
      <w:proofErr w:type="gramEnd"/>
      <w:r w:rsidRPr="00E83DAC">
        <w:rPr>
          <w:rFonts w:ascii="Arial" w:eastAsia="Times New Roman" w:hAnsi="Arial" w:cs="Arial"/>
          <w:bCs/>
          <w:color w:val="000000" w:themeColor="text1"/>
        </w:rPr>
        <w:t xml:space="preserve"> pak se plocha zjištěná rovná ploše deklarované. </w:t>
      </w:r>
    </w:p>
    <w:p w14:paraId="296792EC" w14:textId="77777777" w:rsidR="00621CA8" w:rsidRPr="00E83DAC" w:rsidRDefault="7BB9B179" w:rsidP="00E83DAC">
      <w:pPr>
        <w:spacing w:line="240" w:lineRule="auto"/>
        <w:jc w:val="both"/>
        <w:rPr>
          <w:rFonts w:ascii="Arial" w:eastAsia="Times New Roman" w:hAnsi="Arial" w:cs="Arial"/>
          <w:bCs/>
          <w:color w:val="000000" w:themeColor="text1"/>
        </w:rPr>
      </w:pPr>
      <w:r w:rsidRPr="00E83DAC">
        <w:rPr>
          <w:rFonts w:ascii="Arial" w:eastAsia="Times New Roman" w:hAnsi="Arial" w:cs="Arial"/>
          <w:bCs/>
          <w:color w:val="000000" w:themeColor="text1"/>
        </w:rPr>
        <w:t xml:space="preserve">Pokud rozdíl přesahuje 3 % zjištěné plochy nebo 4 ha, vypočítá se podpora na základě zjištěné plochy snížené o </w:t>
      </w:r>
      <w:proofErr w:type="gramStart"/>
      <w:r w:rsidRPr="00E83DAC">
        <w:rPr>
          <w:rFonts w:ascii="Arial" w:eastAsia="Times New Roman" w:hAnsi="Arial" w:cs="Arial"/>
          <w:bCs/>
          <w:color w:val="000000" w:themeColor="text1"/>
        </w:rPr>
        <w:t>1,5 násobek</w:t>
      </w:r>
      <w:proofErr w:type="gramEnd"/>
      <w:r w:rsidRPr="00E83DAC">
        <w:rPr>
          <w:rFonts w:ascii="Arial" w:eastAsia="Times New Roman" w:hAnsi="Arial" w:cs="Arial"/>
          <w:bCs/>
          <w:color w:val="000000" w:themeColor="text1"/>
        </w:rPr>
        <w:t xml:space="preserve"> zjištěného rozdílu, případně se podpora neposkytne, pokud by správní sankce byla vyšší než 100 % částek na základě ohlášené plochy. </w:t>
      </w:r>
    </w:p>
    <w:p w14:paraId="057C22C8" w14:textId="77777777" w:rsidR="00E83DAC" w:rsidRDefault="00621CA8" w:rsidP="00E83DAC">
      <w:pPr>
        <w:rPr>
          <w:rFonts w:ascii="Arial" w:hAnsi="Arial" w:cs="Arial"/>
          <w:i/>
        </w:rPr>
      </w:pPr>
      <w:r w:rsidRPr="00E83DAC">
        <w:rPr>
          <w:rFonts w:ascii="Arial" w:hAnsi="Arial" w:cs="Arial"/>
          <w:i/>
        </w:rPr>
        <w:t xml:space="preserve">Poznámka: Totožný </w:t>
      </w:r>
      <w:proofErr w:type="gramStart"/>
      <w:r w:rsidRPr="00E83DAC">
        <w:rPr>
          <w:rFonts w:ascii="Arial" w:hAnsi="Arial" w:cs="Arial"/>
          <w:i/>
        </w:rPr>
        <w:t>mechanizmus</w:t>
      </w:r>
      <w:proofErr w:type="gramEnd"/>
      <w:r w:rsidRPr="00E83DAC">
        <w:rPr>
          <w:rFonts w:ascii="Arial" w:hAnsi="Arial" w:cs="Arial"/>
          <w:i/>
        </w:rPr>
        <w:t xml:space="preserve"> by měl být uplatněn u všech žadatelem deklarovaných přímých plateb</w:t>
      </w:r>
      <w:r w:rsidR="00FA45DB">
        <w:rPr>
          <w:rFonts w:ascii="Arial" w:hAnsi="Arial" w:cs="Arial"/>
          <w:i/>
        </w:rPr>
        <w:t xml:space="preserve">, </w:t>
      </w:r>
      <w:r w:rsidR="00FA45DB" w:rsidRPr="00FA45DB">
        <w:rPr>
          <w:rFonts w:ascii="Arial" w:hAnsi="Arial" w:cs="Arial"/>
          <w:i/>
        </w:rPr>
        <w:t>s výjimkou platby pro malé zemědělce,</w:t>
      </w:r>
      <w:r w:rsidR="0069121A">
        <w:rPr>
          <w:rFonts w:ascii="Arial" w:hAnsi="Arial" w:cs="Arial"/>
          <w:i/>
        </w:rPr>
        <w:t xml:space="preserve"> </w:t>
      </w:r>
      <w:r w:rsidR="0069121A" w:rsidRPr="0069121A">
        <w:rPr>
          <w:rFonts w:ascii="Arial" w:hAnsi="Arial" w:cs="Arial"/>
          <w:i/>
        </w:rPr>
        <w:t>Doplňkové podpory příjmu pro mladé zemědělce</w:t>
      </w:r>
      <w:r w:rsidR="00FA45DB" w:rsidRPr="00FA45DB">
        <w:rPr>
          <w:rFonts w:ascii="Arial" w:hAnsi="Arial" w:cs="Arial"/>
          <w:i/>
        </w:rPr>
        <w:t xml:space="preserve"> a </w:t>
      </w:r>
      <w:proofErr w:type="spellStart"/>
      <w:r w:rsidR="00FA45DB" w:rsidRPr="00FA45DB">
        <w:rPr>
          <w:rFonts w:ascii="Arial" w:hAnsi="Arial" w:cs="Arial"/>
          <w:i/>
        </w:rPr>
        <w:t>redistributivní</w:t>
      </w:r>
      <w:proofErr w:type="spellEnd"/>
      <w:r w:rsidR="00FA45DB" w:rsidRPr="00FA45DB">
        <w:rPr>
          <w:rFonts w:ascii="Arial" w:hAnsi="Arial" w:cs="Arial"/>
          <w:i/>
        </w:rPr>
        <w:t xml:space="preserve"> platby</w:t>
      </w:r>
      <w:r w:rsidRPr="00E83DAC">
        <w:rPr>
          <w:rFonts w:ascii="Arial" w:hAnsi="Arial" w:cs="Arial"/>
          <w:i/>
        </w:rPr>
        <w:t>.</w:t>
      </w:r>
    </w:p>
    <w:p w14:paraId="064F0B3B" w14:textId="77777777" w:rsidR="00E83DAC" w:rsidRDefault="00621CA8" w:rsidP="00E83DAC">
      <w:pPr>
        <w:rPr>
          <w:rFonts w:ascii="Arial" w:eastAsia="Times New Roman" w:hAnsi="Arial" w:cs="Arial"/>
          <w:b/>
          <w:bCs/>
          <w:color w:val="000000"/>
        </w:rPr>
      </w:pPr>
      <w:proofErr w:type="spellStart"/>
      <w:r w:rsidRPr="00621CA8">
        <w:rPr>
          <w:rFonts w:ascii="Arial" w:eastAsia="Times New Roman" w:hAnsi="Arial" w:cs="Arial"/>
          <w:b/>
          <w:bCs/>
          <w:color w:val="000000"/>
        </w:rPr>
        <w:t>Předeklarace</w:t>
      </w:r>
      <w:proofErr w:type="spellEnd"/>
      <w:r w:rsidRPr="00621CA8">
        <w:rPr>
          <w:rFonts w:ascii="Arial" w:eastAsia="Times New Roman" w:hAnsi="Arial" w:cs="Arial"/>
          <w:b/>
          <w:bCs/>
          <w:color w:val="000000"/>
        </w:rPr>
        <w:t xml:space="preserve"> u podpor na zvířata </w:t>
      </w:r>
    </w:p>
    <w:p w14:paraId="216E8F3B" w14:textId="77777777" w:rsidR="00E83DAC" w:rsidRDefault="00E83DAC" w:rsidP="00E83DAC">
      <w:pPr>
        <w:rPr>
          <w:rFonts w:ascii="Arial" w:eastAsia="Times New Roman" w:hAnsi="Arial" w:cs="Arial"/>
          <w:bCs/>
          <w:color w:val="000000"/>
        </w:rPr>
      </w:pPr>
      <w:r>
        <w:rPr>
          <w:rFonts w:ascii="Arial" w:eastAsia="Times New Roman" w:hAnsi="Arial" w:cs="Arial"/>
          <w:bCs/>
          <w:color w:val="000000"/>
        </w:rPr>
        <w:t>Po</w:t>
      </w:r>
      <w:r w:rsidR="00621CA8" w:rsidRPr="00621CA8">
        <w:rPr>
          <w:rFonts w:ascii="Arial" w:eastAsia="Times New Roman" w:hAnsi="Arial" w:cs="Arial"/>
          <w:bCs/>
          <w:color w:val="000000"/>
        </w:rPr>
        <w:t xml:space="preserve">kud jsou nezpůsobilá nejvýše tři zvířata (včetně), poskytne se výše podpory, na níž má příjemce v rámci podpory na zvířata v daném roce podání žádosti nárok, na základě počtu způsobilých zvířat. </w:t>
      </w:r>
    </w:p>
    <w:p w14:paraId="29799823" w14:textId="77777777" w:rsidR="00621CA8" w:rsidRPr="00621CA8" w:rsidRDefault="00621CA8" w:rsidP="00E83DAC">
      <w:pPr>
        <w:rPr>
          <w:rFonts w:ascii="Arial" w:eastAsia="Times New Roman" w:hAnsi="Arial" w:cs="Arial"/>
          <w:bCs/>
          <w:color w:val="000000"/>
        </w:rPr>
      </w:pPr>
      <w:r w:rsidRPr="00621CA8">
        <w:rPr>
          <w:rFonts w:ascii="Arial" w:eastAsia="Times New Roman" w:hAnsi="Arial" w:cs="Arial"/>
          <w:bCs/>
          <w:color w:val="000000"/>
        </w:rPr>
        <w:t xml:space="preserve">Pokud jsou nezpůsobilá více než tři zvířata, </w:t>
      </w:r>
      <w:proofErr w:type="gramStart"/>
      <w:r w:rsidRPr="00621CA8">
        <w:rPr>
          <w:rFonts w:ascii="Arial" w:eastAsia="Times New Roman" w:hAnsi="Arial" w:cs="Arial"/>
          <w:bCs/>
          <w:color w:val="000000"/>
        </w:rPr>
        <w:t>sníží</w:t>
      </w:r>
      <w:proofErr w:type="gramEnd"/>
      <w:r w:rsidRPr="00621CA8">
        <w:rPr>
          <w:rFonts w:ascii="Arial" w:eastAsia="Times New Roman" w:hAnsi="Arial" w:cs="Arial"/>
          <w:bCs/>
          <w:color w:val="000000"/>
        </w:rPr>
        <w:t xml:space="preserve"> se celková částka podpory, na níž má příjemce v daném roce podání žádosti nárok v rámci této podpory o procentní podíl, který se vypočítá jako podíl počtu zvířat nezpůsobilých a celkového počtu způsobilých zvířat (dále jen procentní podíl), a to následovně: </w:t>
      </w:r>
    </w:p>
    <w:p w14:paraId="38CE380E" w14:textId="77777777" w:rsidR="00621CA8" w:rsidRPr="00621CA8" w:rsidRDefault="00621CA8" w:rsidP="005C6EBE">
      <w:pPr>
        <w:keepNext/>
        <w:keepLines/>
        <w:numPr>
          <w:ilvl w:val="0"/>
          <w:numId w:val="14"/>
        </w:numPr>
        <w:spacing w:before="100" w:after="0" w:line="240" w:lineRule="auto"/>
        <w:ind w:left="284" w:hanging="284"/>
        <w:jc w:val="both"/>
        <w:outlineLvl w:val="3"/>
        <w:rPr>
          <w:rFonts w:ascii="Arial" w:eastAsia="Times New Roman" w:hAnsi="Arial" w:cs="Arial"/>
          <w:bCs/>
          <w:color w:val="000000"/>
        </w:rPr>
      </w:pPr>
      <w:r w:rsidRPr="00621CA8">
        <w:rPr>
          <w:rFonts w:ascii="Arial" w:eastAsia="Times New Roman" w:hAnsi="Arial" w:cs="Arial"/>
          <w:bCs/>
          <w:color w:val="000000"/>
        </w:rPr>
        <w:lastRenderedPageBreak/>
        <w:t xml:space="preserve">pokud procentní podíl není větší než 20 %, </w:t>
      </w:r>
      <w:proofErr w:type="gramStart"/>
      <w:r w:rsidRPr="00621CA8">
        <w:rPr>
          <w:rFonts w:ascii="Arial" w:eastAsia="Times New Roman" w:hAnsi="Arial" w:cs="Arial"/>
          <w:bCs/>
          <w:color w:val="000000"/>
        </w:rPr>
        <w:t>sníží</w:t>
      </w:r>
      <w:proofErr w:type="gramEnd"/>
      <w:r w:rsidRPr="00621CA8">
        <w:rPr>
          <w:rFonts w:ascii="Arial" w:eastAsia="Times New Roman" w:hAnsi="Arial" w:cs="Arial"/>
          <w:bCs/>
          <w:color w:val="000000"/>
        </w:rPr>
        <w:t xml:space="preserve"> se celková částka podpory o tento procentní podíl, </w:t>
      </w:r>
    </w:p>
    <w:p w14:paraId="5A49338C" w14:textId="77777777" w:rsidR="00621CA8" w:rsidRPr="00621CA8" w:rsidRDefault="00621CA8" w:rsidP="005C6EBE">
      <w:pPr>
        <w:keepNext/>
        <w:keepLines/>
        <w:numPr>
          <w:ilvl w:val="0"/>
          <w:numId w:val="14"/>
        </w:numPr>
        <w:spacing w:before="100" w:after="0" w:line="240" w:lineRule="auto"/>
        <w:ind w:left="284" w:hanging="284"/>
        <w:jc w:val="both"/>
        <w:outlineLvl w:val="3"/>
        <w:rPr>
          <w:rFonts w:ascii="Arial" w:eastAsia="Times New Roman" w:hAnsi="Arial" w:cs="Arial"/>
          <w:bCs/>
          <w:color w:val="000000"/>
        </w:rPr>
      </w:pPr>
      <w:r w:rsidRPr="00621CA8">
        <w:rPr>
          <w:rFonts w:ascii="Arial" w:eastAsia="Times New Roman" w:hAnsi="Arial" w:cs="Arial"/>
          <w:bCs/>
          <w:color w:val="000000"/>
        </w:rPr>
        <w:t xml:space="preserve">pokud je procentní podíl větší než 20 %, ale není větší než 30 %, </w:t>
      </w:r>
      <w:proofErr w:type="gramStart"/>
      <w:r w:rsidRPr="00621CA8">
        <w:rPr>
          <w:rFonts w:ascii="Arial" w:eastAsia="Times New Roman" w:hAnsi="Arial" w:cs="Arial"/>
          <w:bCs/>
          <w:color w:val="000000"/>
        </w:rPr>
        <w:t>sníží</w:t>
      </w:r>
      <w:proofErr w:type="gramEnd"/>
      <w:r w:rsidRPr="00621CA8">
        <w:rPr>
          <w:rFonts w:ascii="Arial" w:eastAsia="Times New Roman" w:hAnsi="Arial" w:cs="Arial"/>
          <w:bCs/>
          <w:color w:val="000000"/>
        </w:rPr>
        <w:t xml:space="preserve"> se celková částka podpory o dvojnásobek tohoto procentního podílu, </w:t>
      </w:r>
    </w:p>
    <w:p w14:paraId="454B601F" w14:textId="77777777" w:rsidR="00E83DAC" w:rsidRDefault="00621CA8" w:rsidP="00E83DAC">
      <w:pPr>
        <w:keepNext/>
        <w:keepLines/>
        <w:numPr>
          <w:ilvl w:val="0"/>
          <w:numId w:val="14"/>
        </w:numPr>
        <w:spacing w:before="100" w:after="0" w:line="240" w:lineRule="auto"/>
        <w:ind w:left="284" w:hanging="284"/>
        <w:jc w:val="both"/>
        <w:outlineLvl w:val="3"/>
        <w:rPr>
          <w:rFonts w:ascii="Arial" w:eastAsia="Times New Roman" w:hAnsi="Arial" w:cs="Arial"/>
          <w:bCs/>
          <w:color w:val="000000"/>
        </w:rPr>
      </w:pPr>
      <w:r w:rsidRPr="00621CA8">
        <w:rPr>
          <w:rFonts w:ascii="Arial" w:eastAsia="Times New Roman" w:hAnsi="Arial" w:cs="Arial"/>
          <w:bCs/>
          <w:color w:val="000000"/>
        </w:rPr>
        <w:t>pokud je procentní podíl větš</w:t>
      </w:r>
      <w:r w:rsidR="00E83DAC">
        <w:rPr>
          <w:rFonts w:ascii="Arial" w:eastAsia="Times New Roman" w:hAnsi="Arial" w:cs="Arial"/>
          <w:bCs/>
          <w:color w:val="000000"/>
        </w:rPr>
        <w:t>í než 30 %, podpora se zamítne.</w:t>
      </w:r>
    </w:p>
    <w:p w14:paraId="77B34C11" w14:textId="77777777" w:rsidR="00E83DAC" w:rsidRDefault="00E83DAC" w:rsidP="00E83DAC">
      <w:pPr>
        <w:keepNext/>
        <w:keepLines/>
        <w:spacing w:before="100" w:after="0" w:line="240" w:lineRule="auto"/>
        <w:ind w:left="284"/>
        <w:jc w:val="both"/>
        <w:outlineLvl w:val="3"/>
        <w:rPr>
          <w:rFonts w:ascii="Arial" w:eastAsia="Times New Roman" w:hAnsi="Arial" w:cs="Arial"/>
          <w:bCs/>
          <w:color w:val="000000"/>
        </w:rPr>
      </w:pPr>
    </w:p>
    <w:p w14:paraId="347A1AF8" w14:textId="77777777" w:rsidR="0069121A" w:rsidRPr="00982C6B" w:rsidRDefault="0069121A" w:rsidP="0069121A">
      <w:pPr>
        <w:keepNext/>
        <w:keepLines/>
        <w:spacing w:before="100" w:after="0" w:line="240" w:lineRule="auto"/>
        <w:jc w:val="both"/>
        <w:outlineLvl w:val="3"/>
        <w:rPr>
          <w:rFonts w:ascii="Arial" w:eastAsia="Times New Roman" w:hAnsi="Arial" w:cs="Arial"/>
          <w:b/>
          <w:color w:val="000000"/>
        </w:rPr>
      </w:pPr>
      <w:r w:rsidRPr="00982C6B">
        <w:rPr>
          <w:rFonts w:ascii="Arial" w:eastAsia="Times New Roman" w:hAnsi="Arial" w:cs="Arial"/>
          <w:b/>
          <w:color w:val="000000"/>
        </w:rPr>
        <w:t>Sankční systém u platby pro malé zemědělce</w:t>
      </w:r>
    </w:p>
    <w:p w14:paraId="4B695A0F" w14:textId="77777777" w:rsidR="0069121A" w:rsidRPr="0069121A" w:rsidRDefault="0069121A" w:rsidP="0069121A">
      <w:pPr>
        <w:keepNext/>
        <w:keepLines/>
        <w:spacing w:before="100" w:after="0" w:line="240" w:lineRule="auto"/>
        <w:jc w:val="both"/>
        <w:outlineLvl w:val="3"/>
        <w:rPr>
          <w:rFonts w:ascii="Arial" w:eastAsia="Times New Roman" w:hAnsi="Arial" w:cs="Arial"/>
          <w:bCs/>
          <w:color w:val="000000"/>
        </w:rPr>
      </w:pPr>
      <w:r w:rsidRPr="0069121A">
        <w:rPr>
          <w:rFonts w:ascii="Arial" w:eastAsia="Times New Roman" w:hAnsi="Arial" w:cs="Arial"/>
          <w:bCs/>
          <w:color w:val="000000"/>
        </w:rPr>
        <w:t xml:space="preserve">Neuplatní se sankce za </w:t>
      </w:r>
      <w:proofErr w:type="spellStart"/>
      <w:r w:rsidRPr="0069121A">
        <w:rPr>
          <w:rFonts w:ascii="Arial" w:eastAsia="Times New Roman" w:hAnsi="Arial" w:cs="Arial"/>
          <w:bCs/>
          <w:color w:val="000000"/>
        </w:rPr>
        <w:t>předeklaraci</w:t>
      </w:r>
      <w:proofErr w:type="spellEnd"/>
      <w:r w:rsidRPr="0069121A">
        <w:rPr>
          <w:rFonts w:ascii="Arial" w:eastAsia="Times New Roman" w:hAnsi="Arial" w:cs="Arial"/>
          <w:bCs/>
          <w:color w:val="000000"/>
        </w:rPr>
        <w:t xml:space="preserve">. V případě porušení podmínek na deklarovaném DPB se na tento DPB platba neposkytne bez uplatnění dalších sankcí. </w:t>
      </w:r>
    </w:p>
    <w:p w14:paraId="23B0D39B" w14:textId="77777777" w:rsidR="0069121A" w:rsidRPr="0069121A" w:rsidRDefault="0069121A" w:rsidP="0069121A">
      <w:pPr>
        <w:keepNext/>
        <w:keepLines/>
        <w:spacing w:before="100" w:after="0" w:line="240" w:lineRule="auto"/>
        <w:jc w:val="both"/>
        <w:outlineLvl w:val="3"/>
        <w:rPr>
          <w:rFonts w:ascii="Arial" w:eastAsia="Times New Roman" w:hAnsi="Arial" w:cs="Arial"/>
          <w:bCs/>
          <w:color w:val="000000"/>
        </w:rPr>
      </w:pPr>
      <w:r w:rsidRPr="0069121A">
        <w:rPr>
          <w:rFonts w:ascii="Arial" w:eastAsia="Times New Roman" w:hAnsi="Arial" w:cs="Arial"/>
          <w:bCs/>
          <w:color w:val="000000"/>
        </w:rPr>
        <w:t>Platba se neposkytne pokud</w:t>
      </w:r>
    </w:p>
    <w:p w14:paraId="51B2B933" w14:textId="77777777" w:rsidR="0069121A" w:rsidRPr="0069121A" w:rsidRDefault="0069121A" w:rsidP="0069121A">
      <w:pPr>
        <w:keepNext/>
        <w:keepLines/>
        <w:spacing w:before="100" w:after="0" w:line="240" w:lineRule="auto"/>
        <w:jc w:val="both"/>
        <w:outlineLvl w:val="3"/>
        <w:rPr>
          <w:rFonts w:ascii="Arial" w:eastAsia="Times New Roman" w:hAnsi="Arial" w:cs="Arial"/>
          <w:bCs/>
          <w:color w:val="000000"/>
        </w:rPr>
      </w:pPr>
      <w:r w:rsidRPr="0069121A">
        <w:rPr>
          <w:rFonts w:ascii="Arial" w:eastAsia="Times New Roman" w:hAnsi="Arial" w:cs="Arial"/>
          <w:bCs/>
          <w:color w:val="000000"/>
        </w:rPr>
        <w:t>a)</w:t>
      </w:r>
      <w:r w:rsidRPr="0069121A">
        <w:rPr>
          <w:rFonts w:ascii="Arial" w:eastAsia="Times New Roman" w:hAnsi="Arial" w:cs="Arial"/>
          <w:bCs/>
          <w:color w:val="000000"/>
        </w:rPr>
        <w:tab/>
        <w:t>žadatel obhospodařuje ke dni podání žádosti více než 10 ha zemědělské půdy</w:t>
      </w:r>
    </w:p>
    <w:p w14:paraId="5077B5D7" w14:textId="77777777" w:rsidR="0069121A" w:rsidRPr="0069121A" w:rsidRDefault="0069121A" w:rsidP="0069121A">
      <w:pPr>
        <w:keepNext/>
        <w:keepLines/>
        <w:spacing w:before="100" w:after="0" w:line="240" w:lineRule="auto"/>
        <w:jc w:val="both"/>
        <w:outlineLvl w:val="3"/>
        <w:rPr>
          <w:rFonts w:ascii="Arial" w:eastAsia="Times New Roman" w:hAnsi="Arial" w:cs="Arial"/>
          <w:bCs/>
          <w:color w:val="000000"/>
        </w:rPr>
      </w:pPr>
      <w:r w:rsidRPr="0069121A">
        <w:rPr>
          <w:rFonts w:ascii="Arial" w:eastAsia="Times New Roman" w:hAnsi="Arial" w:cs="Arial"/>
          <w:bCs/>
          <w:color w:val="000000"/>
        </w:rPr>
        <w:t>b)</w:t>
      </w:r>
      <w:r w:rsidRPr="0069121A">
        <w:rPr>
          <w:rFonts w:ascii="Arial" w:eastAsia="Times New Roman" w:hAnsi="Arial" w:cs="Arial"/>
          <w:bCs/>
          <w:color w:val="000000"/>
        </w:rPr>
        <w:tab/>
        <w:t>žadatel podá žádost o poskytnutí platby pro malé zemědělce a současně žádost o další přímou platbu</w:t>
      </w:r>
    </w:p>
    <w:p w14:paraId="1B87CA8E" w14:textId="77777777" w:rsidR="0069121A" w:rsidRPr="0069121A" w:rsidRDefault="0069121A" w:rsidP="0069121A">
      <w:pPr>
        <w:keepNext/>
        <w:keepLines/>
        <w:spacing w:before="100" w:after="0" w:line="240" w:lineRule="auto"/>
        <w:jc w:val="both"/>
        <w:outlineLvl w:val="3"/>
        <w:rPr>
          <w:rFonts w:ascii="Arial" w:eastAsia="Times New Roman" w:hAnsi="Arial" w:cs="Arial"/>
          <w:bCs/>
          <w:color w:val="000000"/>
        </w:rPr>
      </w:pPr>
    </w:p>
    <w:p w14:paraId="43726E12" w14:textId="77777777" w:rsidR="0069121A" w:rsidRPr="00982C6B" w:rsidRDefault="0069121A" w:rsidP="0069121A">
      <w:pPr>
        <w:keepNext/>
        <w:keepLines/>
        <w:spacing w:before="100" w:after="0" w:line="240" w:lineRule="auto"/>
        <w:jc w:val="both"/>
        <w:outlineLvl w:val="3"/>
        <w:rPr>
          <w:rFonts w:ascii="Arial" w:eastAsia="Times New Roman" w:hAnsi="Arial" w:cs="Arial"/>
          <w:b/>
          <w:color w:val="000000"/>
        </w:rPr>
      </w:pPr>
      <w:r w:rsidRPr="00982C6B">
        <w:rPr>
          <w:rFonts w:ascii="Arial" w:eastAsia="Times New Roman" w:hAnsi="Arial" w:cs="Arial"/>
          <w:b/>
          <w:color w:val="000000"/>
        </w:rPr>
        <w:t xml:space="preserve">Sankční systém </w:t>
      </w:r>
      <w:bookmarkStart w:id="0" w:name="_Hlk142299012"/>
      <w:r w:rsidRPr="00982C6B">
        <w:rPr>
          <w:rFonts w:ascii="Arial" w:eastAsia="Times New Roman" w:hAnsi="Arial" w:cs="Arial"/>
          <w:b/>
          <w:color w:val="000000"/>
        </w:rPr>
        <w:t>u Doplňkové podpory příjmu pro mladé zemědělce</w:t>
      </w:r>
      <w:bookmarkEnd w:id="0"/>
    </w:p>
    <w:p w14:paraId="17F58321" w14:textId="77777777" w:rsidR="0069121A" w:rsidRPr="0069121A" w:rsidRDefault="0069121A" w:rsidP="0069121A">
      <w:pPr>
        <w:keepNext/>
        <w:keepLines/>
        <w:spacing w:before="100" w:after="0" w:line="240" w:lineRule="auto"/>
        <w:jc w:val="both"/>
        <w:outlineLvl w:val="3"/>
        <w:rPr>
          <w:rFonts w:ascii="Arial" w:eastAsia="Times New Roman" w:hAnsi="Arial" w:cs="Arial"/>
          <w:bCs/>
          <w:color w:val="000000"/>
        </w:rPr>
      </w:pPr>
      <w:r w:rsidRPr="0069121A">
        <w:rPr>
          <w:rFonts w:ascii="Arial" w:eastAsia="Times New Roman" w:hAnsi="Arial" w:cs="Arial"/>
          <w:bCs/>
          <w:color w:val="000000"/>
        </w:rPr>
        <w:t>Platba se neposkytne, pokud</w:t>
      </w:r>
    </w:p>
    <w:p w14:paraId="40B4539E" w14:textId="77777777" w:rsidR="0069121A" w:rsidRPr="0069121A" w:rsidRDefault="0069121A" w:rsidP="0069121A">
      <w:pPr>
        <w:keepNext/>
        <w:keepLines/>
        <w:spacing w:before="100" w:after="0" w:line="240" w:lineRule="auto"/>
        <w:jc w:val="both"/>
        <w:outlineLvl w:val="3"/>
        <w:rPr>
          <w:rFonts w:ascii="Arial" w:eastAsia="Times New Roman" w:hAnsi="Arial" w:cs="Arial"/>
          <w:bCs/>
          <w:color w:val="000000"/>
        </w:rPr>
      </w:pPr>
      <w:r w:rsidRPr="0069121A">
        <w:rPr>
          <w:rFonts w:ascii="Arial" w:eastAsia="Times New Roman" w:hAnsi="Arial" w:cs="Arial"/>
          <w:bCs/>
          <w:color w:val="000000"/>
        </w:rPr>
        <w:t>a)</w:t>
      </w:r>
      <w:r w:rsidRPr="0069121A">
        <w:rPr>
          <w:rFonts w:ascii="Arial" w:eastAsia="Times New Roman" w:hAnsi="Arial" w:cs="Arial"/>
          <w:bCs/>
          <w:color w:val="000000"/>
        </w:rPr>
        <w:tab/>
        <w:t>O platbu požádá žadatel, který v roce podání žádosti dosáhne věku 41 let</w:t>
      </w:r>
    </w:p>
    <w:p w14:paraId="60F8AAF0" w14:textId="77777777" w:rsidR="0069121A" w:rsidRDefault="0069121A" w:rsidP="0069121A">
      <w:pPr>
        <w:keepNext/>
        <w:keepLines/>
        <w:spacing w:before="100" w:after="0" w:line="240" w:lineRule="auto"/>
        <w:jc w:val="both"/>
        <w:outlineLvl w:val="3"/>
      </w:pPr>
      <w:r w:rsidRPr="0069121A">
        <w:rPr>
          <w:rFonts w:ascii="Arial" w:eastAsia="Times New Roman" w:hAnsi="Arial" w:cs="Arial"/>
          <w:bCs/>
          <w:color w:val="000000"/>
        </w:rPr>
        <w:t>b)</w:t>
      </w:r>
      <w:r w:rsidRPr="0069121A">
        <w:rPr>
          <w:rFonts w:ascii="Arial" w:eastAsia="Times New Roman" w:hAnsi="Arial" w:cs="Arial"/>
          <w:bCs/>
          <w:color w:val="000000"/>
        </w:rPr>
        <w:tab/>
        <w:t xml:space="preserve">K žádosti o poskytnutí platby žadatel </w:t>
      </w:r>
      <w:proofErr w:type="gramStart"/>
      <w:r w:rsidRPr="0069121A">
        <w:rPr>
          <w:rFonts w:ascii="Arial" w:eastAsia="Times New Roman" w:hAnsi="Arial" w:cs="Arial"/>
          <w:bCs/>
          <w:color w:val="000000"/>
        </w:rPr>
        <w:t>nedoloží</w:t>
      </w:r>
      <w:proofErr w:type="gramEnd"/>
      <w:r w:rsidRPr="0069121A">
        <w:rPr>
          <w:rFonts w:ascii="Arial" w:eastAsia="Times New Roman" w:hAnsi="Arial" w:cs="Arial"/>
          <w:bCs/>
          <w:color w:val="000000"/>
        </w:rPr>
        <w:t xml:space="preserve"> doklad o ukončené alespoň minimální zemědělské kvalifikaci</w:t>
      </w:r>
      <w:r w:rsidRPr="0069121A">
        <w:t xml:space="preserve"> </w:t>
      </w:r>
    </w:p>
    <w:p w14:paraId="3EC2B186" w14:textId="77777777" w:rsidR="0069121A" w:rsidRPr="0069121A" w:rsidRDefault="0069121A" w:rsidP="0069121A">
      <w:pPr>
        <w:keepNext/>
        <w:keepLines/>
        <w:spacing w:before="100" w:after="0" w:line="240" w:lineRule="auto"/>
        <w:jc w:val="both"/>
        <w:outlineLvl w:val="3"/>
        <w:rPr>
          <w:rFonts w:ascii="Arial" w:eastAsia="Times New Roman" w:hAnsi="Arial" w:cs="Arial"/>
          <w:bCs/>
          <w:color w:val="000000"/>
        </w:rPr>
      </w:pPr>
      <w:r w:rsidRPr="0069121A">
        <w:rPr>
          <w:rFonts w:ascii="Arial" w:eastAsia="Times New Roman" w:hAnsi="Arial" w:cs="Arial"/>
          <w:bCs/>
          <w:color w:val="000000"/>
        </w:rPr>
        <w:t>c)</w:t>
      </w:r>
      <w:r w:rsidRPr="0069121A">
        <w:rPr>
          <w:rFonts w:ascii="Arial" w:eastAsia="Times New Roman" w:hAnsi="Arial" w:cs="Arial"/>
          <w:bCs/>
          <w:color w:val="000000"/>
        </w:rPr>
        <w:tab/>
        <w:t xml:space="preserve">O platbu požádá obchodní korporace, jejíž společník rovněž žádá o doplňkovou podporu příjmu pro mladé zemědělce jako fyzická osoba </w:t>
      </w:r>
    </w:p>
    <w:p w14:paraId="4E213094" w14:textId="6AABF3B4" w:rsidR="0069121A" w:rsidRPr="0069121A" w:rsidRDefault="0069121A" w:rsidP="0069121A">
      <w:pPr>
        <w:keepNext/>
        <w:keepLines/>
        <w:spacing w:before="100" w:after="0" w:line="240" w:lineRule="auto"/>
        <w:jc w:val="both"/>
        <w:outlineLvl w:val="3"/>
        <w:rPr>
          <w:rFonts w:ascii="Arial" w:eastAsia="Times New Roman" w:hAnsi="Arial" w:cs="Arial"/>
          <w:bCs/>
          <w:color w:val="000000"/>
        </w:rPr>
      </w:pPr>
      <w:r w:rsidRPr="0069121A">
        <w:rPr>
          <w:rFonts w:ascii="Arial" w:eastAsia="Times New Roman" w:hAnsi="Arial" w:cs="Arial"/>
          <w:bCs/>
          <w:color w:val="000000"/>
        </w:rPr>
        <w:t>d)</w:t>
      </w:r>
      <w:r w:rsidRPr="0069121A">
        <w:rPr>
          <w:rFonts w:ascii="Arial" w:eastAsia="Times New Roman" w:hAnsi="Arial" w:cs="Arial"/>
          <w:bCs/>
          <w:color w:val="000000"/>
        </w:rPr>
        <w:tab/>
        <w:t xml:space="preserve">Žadatel jako fyzická osoba zahájil zemědělské podnikání více než </w:t>
      </w:r>
      <w:r w:rsidR="00D03B4F">
        <w:rPr>
          <w:rFonts w:ascii="Arial" w:eastAsia="Times New Roman" w:hAnsi="Arial" w:cs="Arial"/>
          <w:bCs/>
          <w:color w:val="000000"/>
        </w:rPr>
        <w:t>60 měsíců</w:t>
      </w:r>
      <w:r w:rsidRPr="0069121A">
        <w:rPr>
          <w:rFonts w:ascii="Arial" w:eastAsia="Times New Roman" w:hAnsi="Arial" w:cs="Arial"/>
          <w:bCs/>
          <w:color w:val="000000"/>
        </w:rPr>
        <w:t xml:space="preserve"> před podáním první žádosti o poskytnutí doplňkové podpory příjmu pro mladé zemědělce</w:t>
      </w:r>
    </w:p>
    <w:p w14:paraId="6A5181DE" w14:textId="61B13068" w:rsidR="0069121A" w:rsidRDefault="0069121A" w:rsidP="0069121A">
      <w:pPr>
        <w:keepNext/>
        <w:keepLines/>
        <w:spacing w:before="100" w:after="0" w:line="240" w:lineRule="auto"/>
        <w:jc w:val="both"/>
        <w:outlineLvl w:val="3"/>
        <w:rPr>
          <w:rFonts w:ascii="Arial" w:eastAsia="Times New Roman" w:hAnsi="Arial" w:cs="Arial"/>
          <w:bCs/>
          <w:color w:val="000000"/>
        </w:rPr>
      </w:pPr>
      <w:r w:rsidRPr="0069121A">
        <w:rPr>
          <w:rFonts w:ascii="Arial" w:eastAsia="Times New Roman" w:hAnsi="Arial" w:cs="Arial"/>
          <w:bCs/>
          <w:color w:val="000000"/>
        </w:rPr>
        <w:t>e)</w:t>
      </w:r>
      <w:r w:rsidRPr="0069121A">
        <w:rPr>
          <w:rFonts w:ascii="Arial" w:eastAsia="Times New Roman" w:hAnsi="Arial" w:cs="Arial"/>
          <w:bCs/>
          <w:color w:val="000000"/>
        </w:rPr>
        <w:tab/>
        <w:t xml:space="preserve">V případě obchodní korporace nesplňují podmínky stanovené pro fyzickou osobu všichni společníci, popřípadě jediný společník obchodní korporace, přičemž společníci musí být zároveň statutárním orgánem obchodní korporace. Podmínka „vedoucího podniku“ se považuje za splněnou, pokud jediný společník nebo všichni společníci obchodní korporace nebyli společníky a nevykonávali funkci statutárního orgánu v jiné obchodní korporaci evidované v evidenci zemědělského podnikatele podle § 2f zákona o zemědělství dříve než </w:t>
      </w:r>
      <w:r w:rsidR="00D03B4F">
        <w:rPr>
          <w:rFonts w:ascii="Arial" w:eastAsia="Times New Roman" w:hAnsi="Arial" w:cs="Arial"/>
          <w:bCs/>
          <w:color w:val="000000"/>
        </w:rPr>
        <w:t>60 měsíců</w:t>
      </w:r>
      <w:r w:rsidRPr="0069121A">
        <w:rPr>
          <w:rFonts w:ascii="Arial" w:eastAsia="Times New Roman" w:hAnsi="Arial" w:cs="Arial"/>
          <w:bCs/>
          <w:color w:val="000000"/>
        </w:rPr>
        <w:t xml:space="preserve"> před podáním první žádosti o platbu.</w:t>
      </w:r>
    </w:p>
    <w:p w14:paraId="53F01543" w14:textId="77777777" w:rsidR="0069121A" w:rsidRDefault="0069121A" w:rsidP="0069121A">
      <w:pPr>
        <w:keepNext/>
        <w:keepLines/>
        <w:spacing w:before="100" w:after="0" w:line="240" w:lineRule="auto"/>
        <w:jc w:val="both"/>
        <w:outlineLvl w:val="3"/>
        <w:rPr>
          <w:rFonts w:ascii="Arial" w:eastAsia="Times New Roman" w:hAnsi="Arial" w:cs="Arial"/>
          <w:bCs/>
          <w:color w:val="000000"/>
        </w:rPr>
      </w:pPr>
    </w:p>
    <w:p w14:paraId="3C6C8F98" w14:textId="77777777" w:rsidR="0069121A" w:rsidRPr="00B97A5F" w:rsidRDefault="0069121A" w:rsidP="0069121A">
      <w:pPr>
        <w:keepNext/>
        <w:keepLines/>
        <w:spacing w:before="100" w:after="0" w:line="240" w:lineRule="auto"/>
        <w:jc w:val="both"/>
        <w:outlineLvl w:val="3"/>
        <w:rPr>
          <w:rFonts w:ascii="Arial" w:eastAsia="Times New Roman" w:hAnsi="Arial" w:cs="Arial"/>
          <w:bCs/>
          <w:color w:val="000000"/>
          <w:u w:val="single"/>
        </w:rPr>
      </w:pPr>
      <w:proofErr w:type="spellStart"/>
      <w:r w:rsidRPr="00B97A5F">
        <w:rPr>
          <w:rFonts w:ascii="Arial" w:eastAsia="Times New Roman" w:hAnsi="Arial" w:cs="Arial"/>
          <w:bCs/>
          <w:color w:val="000000"/>
          <w:u w:val="single"/>
        </w:rPr>
        <w:t>Předeklarace</w:t>
      </w:r>
      <w:proofErr w:type="spellEnd"/>
      <w:r w:rsidRPr="00B97A5F">
        <w:rPr>
          <w:rFonts w:ascii="Arial" w:eastAsia="Times New Roman" w:hAnsi="Arial" w:cs="Arial"/>
          <w:bCs/>
          <w:color w:val="000000"/>
          <w:u w:val="single"/>
        </w:rPr>
        <w:t xml:space="preserve"> obhospodařované zemědělské plochy u Doplňkové podpory příjmu pro mladé zemědělce</w:t>
      </w:r>
    </w:p>
    <w:p w14:paraId="2BCD9568" w14:textId="77777777" w:rsidR="0069121A" w:rsidRDefault="0069121A" w:rsidP="0069121A">
      <w:pPr>
        <w:keepNext/>
        <w:keepLines/>
        <w:spacing w:before="100" w:after="0" w:line="240" w:lineRule="auto"/>
        <w:jc w:val="both"/>
        <w:outlineLvl w:val="3"/>
        <w:rPr>
          <w:rFonts w:ascii="Arial" w:eastAsia="Times New Roman" w:hAnsi="Arial" w:cs="Arial"/>
          <w:bCs/>
          <w:color w:val="000000"/>
        </w:rPr>
      </w:pPr>
      <w:r w:rsidRPr="0069121A">
        <w:rPr>
          <w:rFonts w:ascii="Arial" w:eastAsia="Times New Roman" w:hAnsi="Arial" w:cs="Arial"/>
          <w:bCs/>
          <w:color w:val="000000"/>
        </w:rPr>
        <w:t xml:space="preserve">V případě snížení nebo neposkytnutí základní podpory příjmu pro udržitelnost se stejným způsobem </w:t>
      </w:r>
      <w:proofErr w:type="gramStart"/>
      <w:r w:rsidRPr="0069121A">
        <w:rPr>
          <w:rFonts w:ascii="Arial" w:eastAsia="Times New Roman" w:hAnsi="Arial" w:cs="Arial"/>
          <w:bCs/>
          <w:color w:val="000000"/>
        </w:rPr>
        <w:t>sníží</w:t>
      </w:r>
      <w:proofErr w:type="gramEnd"/>
      <w:r w:rsidRPr="0069121A">
        <w:rPr>
          <w:rFonts w:ascii="Arial" w:eastAsia="Times New Roman" w:hAnsi="Arial" w:cs="Arial"/>
          <w:bCs/>
          <w:color w:val="000000"/>
        </w:rPr>
        <w:t xml:space="preserve"> nebo neposkytne doplňková podpora příjmu pro mladé zemědělce. Rozhodnou výměrou pro platbu pro mladé zemědělce je výměra zjištěná pro základní platbu BISS, a to po uplatnění případných sankcí. V případě, že je tato rozhodná výměra vyšší než 90 ha, uplatní se strop 90 ha.</w:t>
      </w:r>
    </w:p>
    <w:p w14:paraId="08E992CC" w14:textId="77777777" w:rsidR="00982C6B" w:rsidRDefault="00982C6B" w:rsidP="0069121A">
      <w:pPr>
        <w:keepNext/>
        <w:keepLines/>
        <w:spacing w:before="100" w:after="0" w:line="240" w:lineRule="auto"/>
        <w:jc w:val="both"/>
        <w:outlineLvl w:val="3"/>
        <w:rPr>
          <w:rFonts w:ascii="Arial" w:eastAsia="Times New Roman" w:hAnsi="Arial" w:cs="Arial"/>
          <w:bCs/>
          <w:color w:val="000000"/>
        </w:rPr>
      </w:pPr>
    </w:p>
    <w:p w14:paraId="03B151B0" w14:textId="77777777" w:rsidR="00982C6B" w:rsidRPr="00982C6B" w:rsidRDefault="00982C6B" w:rsidP="00982C6B">
      <w:pPr>
        <w:keepNext/>
        <w:keepLines/>
        <w:spacing w:before="100" w:after="0" w:line="240" w:lineRule="auto"/>
        <w:jc w:val="both"/>
        <w:outlineLvl w:val="3"/>
        <w:rPr>
          <w:rFonts w:ascii="Arial" w:eastAsia="Times New Roman" w:hAnsi="Arial" w:cs="Arial"/>
          <w:b/>
          <w:color w:val="000000"/>
        </w:rPr>
      </w:pPr>
      <w:r w:rsidRPr="00982C6B">
        <w:rPr>
          <w:rFonts w:ascii="Arial" w:eastAsia="Times New Roman" w:hAnsi="Arial" w:cs="Arial"/>
          <w:b/>
          <w:color w:val="000000"/>
        </w:rPr>
        <w:t xml:space="preserve">Sankční systém u Doplňkové </w:t>
      </w:r>
      <w:proofErr w:type="spellStart"/>
      <w:r w:rsidRPr="00982C6B">
        <w:rPr>
          <w:rFonts w:ascii="Arial" w:eastAsia="Times New Roman" w:hAnsi="Arial" w:cs="Arial"/>
          <w:b/>
          <w:color w:val="000000"/>
        </w:rPr>
        <w:t>redistributivní</w:t>
      </w:r>
      <w:proofErr w:type="spellEnd"/>
      <w:r w:rsidRPr="00982C6B">
        <w:rPr>
          <w:rFonts w:ascii="Arial" w:eastAsia="Times New Roman" w:hAnsi="Arial" w:cs="Arial"/>
          <w:b/>
          <w:color w:val="000000"/>
        </w:rPr>
        <w:t xml:space="preserve"> podpory příjmu pro udržitelnost (CRISS)</w:t>
      </w:r>
    </w:p>
    <w:p w14:paraId="44977B8B" w14:textId="77777777" w:rsidR="00982C6B" w:rsidRDefault="00982C6B" w:rsidP="00982C6B">
      <w:pPr>
        <w:keepNext/>
        <w:keepLines/>
        <w:spacing w:before="100" w:after="0" w:line="240" w:lineRule="auto"/>
        <w:jc w:val="both"/>
        <w:outlineLvl w:val="3"/>
        <w:rPr>
          <w:rFonts w:ascii="Arial" w:eastAsia="Times New Roman" w:hAnsi="Arial" w:cs="Arial"/>
          <w:bCs/>
          <w:color w:val="000000"/>
        </w:rPr>
      </w:pPr>
      <w:r w:rsidRPr="00982C6B">
        <w:rPr>
          <w:rFonts w:ascii="Arial" w:eastAsia="Times New Roman" w:hAnsi="Arial" w:cs="Arial"/>
          <w:bCs/>
          <w:color w:val="000000"/>
        </w:rPr>
        <w:t xml:space="preserve">V případě snížení nebo neposkytnutí základní podpory příjmu pro udržitelnost se stejným způsobem </w:t>
      </w:r>
      <w:proofErr w:type="gramStart"/>
      <w:r w:rsidRPr="00982C6B">
        <w:rPr>
          <w:rFonts w:ascii="Arial" w:eastAsia="Times New Roman" w:hAnsi="Arial" w:cs="Arial"/>
          <w:bCs/>
          <w:color w:val="000000"/>
        </w:rPr>
        <w:t>sníží</w:t>
      </w:r>
      <w:proofErr w:type="gramEnd"/>
      <w:r w:rsidRPr="00982C6B">
        <w:rPr>
          <w:rFonts w:ascii="Arial" w:eastAsia="Times New Roman" w:hAnsi="Arial" w:cs="Arial"/>
          <w:bCs/>
          <w:color w:val="000000"/>
        </w:rPr>
        <w:t xml:space="preserve"> nebo neposkytne doplňková </w:t>
      </w:r>
      <w:proofErr w:type="spellStart"/>
      <w:r w:rsidRPr="00982C6B">
        <w:rPr>
          <w:rFonts w:ascii="Arial" w:eastAsia="Times New Roman" w:hAnsi="Arial" w:cs="Arial"/>
          <w:bCs/>
          <w:color w:val="000000"/>
        </w:rPr>
        <w:t>redistributivní</w:t>
      </w:r>
      <w:proofErr w:type="spellEnd"/>
      <w:r w:rsidRPr="00982C6B">
        <w:rPr>
          <w:rFonts w:ascii="Arial" w:eastAsia="Times New Roman" w:hAnsi="Arial" w:cs="Arial"/>
          <w:bCs/>
          <w:color w:val="000000"/>
        </w:rPr>
        <w:t xml:space="preserve"> podpora příjmu pro udržitelnost. Rozhodnou výměrou pro </w:t>
      </w:r>
      <w:proofErr w:type="spellStart"/>
      <w:r w:rsidRPr="00982C6B">
        <w:rPr>
          <w:rFonts w:ascii="Arial" w:eastAsia="Times New Roman" w:hAnsi="Arial" w:cs="Arial"/>
          <w:bCs/>
          <w:color w:val="000000"/>
        </w:rPr>
        <w:t>redistributivní</w:t>
      </w:r>
      <w:proofErr w:type="spellEnd"/>
      <w:r w:rsidRPr="00982C6B">
        <w:rPr>
          <w:rFonts w:ascii="Arial" w:eastAsia="Times New Roman" w:hAnsi="Arial" w:cs="Arial"/>
          <w:bCs/>
          <w:color w:val="000000"/>
        </w:rPr>
        <w:t xml:space="preserve"> platbu je výměra zjištěná pro základní platbu BISS, a to po uplatnění případných sankcí. V případě, že je tato rozhodná výměra vyšší než 150 ha, uplatní se strop 150 ha.</w:t>
      </w:r>
    </w:p>
    <w:p w14:paraId="026B5C97" w14:textId="77777777" w:rsidR="00982C6B" w:rsidRPr="00E83DAC" w:rsidRDefault="00982C6B" w:rsidP="00982C6B">
      <w:pPr>
        <w:keepNext/>
        <w:keepLines/>
        <w:spacing w:before="100" w:after="0" w:line="240" w:lineRule="auto"/>
        <w:jc w:val="both"/>
        <w:outlineLvl w:val="3"/>
        <w:rPr>
          <w:rFonts w:ascii="Arial" w:eastAsia="Times New Roman" w:hAnsi="Arial" w:cs="Arial"/>
          <w:bCs/>
          <w:color w:val="000000"/>
        </w:rPr>
      </w:pPr>
    </w:p>
    <w:p w14:paraId="22E58909" w14:textId="4DB820E0" w:rsidR="00470ADF" w:rsidRDefault="00470ADF" w:rsidP="005C6EBE">
      <w:pPr>
        <w:keepNext/>
        <w:keepLines/>
        <w:spacing w:before="100"/>
        <w:jc w:val="both"/>
        <w:outlineLvl w:val="3"/>
        <w:rPr>
          <w:rFonts w:ascii="Arial" w:eastAsia="Times New Roman" w:hAnsi="Arial" w:cs="Arial"/>
          <w:b/>
          <w:bCs/>
          <w:color w:val="000000"/>
        </w:rPr>
      </w:pPr>
      <w:r w:rsidRPr="00621CA8">
        <w:rPr>
          <w:rFonts w:ascii="Arial" w:eastAsia="Times New Roman" w:hAnsi="Arial" w:cs="Arial"/>
          <w:b/>
          <w:bCs/>
          <w:color w:val="000000"/>
        </w:rPr>
        <w:lastRenderedPageBreak/>
        <w:t xml:space="preserve">Sankční mechanismus v rámci </w:t>
      </w:r>
      <w:r>
        <w:rPr>
          <w:rFonts w:ascii="Arial" w:eastAsia="Times New Roman" w:hAnsi="Arial" w:cs="Arial"/>
          <w:b/>
          <w:bCs/>
          <w:color w:val="000000"/>
        </w:rPr>
        <w:t>Režimů</w:t>
      </w:r>
      <w:r w:rsidRPr="00470ADF">
        <w:rPr>
          <w:rFonts w:ascii="Arial" w:eastAsia="Times New Roman" w:hAnsi="Arial" w:cs="Arial"/>
          <w:b/>
          <w:bCs/>
          <w:color w:val="000000"/>
        </w:rPr>
        <w:t xml:space="preserve"> pro klima, životní prostředí a dobré životní podmínky zvířat</w:t>
      </w:r>
    </w:p>
    <w:p w14:paraId="78F3A0A3" w14:textId="77777777" w:rsidR="00470ADF" w:rsidRDefault="00470ADF" w:rsidP="005C6EBE">
      <w:pPr>
        <w:keepNext/>
        <w:keepLines/>
        <w:spacing w:before="100"/>
        <w:jc w:val="both"/>
        <w:outlineLvl w:val="3"/>
        <w:rPr>
          <w:rFonts w:ascii="Arial" w:eastAsia="Times New Roman" w:hAnsi="Arial" w:cs="Arial"/>
          <w:b/>
          <w:bCs/>
          <w:color w:val="000000"/>
        </w:rPr>
      </w:pPr>
    </w:p>
    <w:p w14:paraId="6BCBBF34" w14:textId="1FABF512" w:rsidR="0069121A" w:rsidRPr="0069121A" w:rsidRDefault="00621CA8" w:rsidP="005C6EBE">
      <w:pPr>
        <w:keepNext/>
        <w:keepLines/>
        <w:spacing w:before="100"/>
        <w:jc w:val="both"/>
        <w:outlineLvl w:val="3"/>
        <w:rPr>
          <w:rFonts w:ascii="Arial" w:eastAsia="Times New Roman" w:hAnsi="Arial" w:cs="Arial"/>
          <w:b/>
          <w:bCs/>
          <w:color w:val="000000"/>
        </w:rPr>
      </w:pPr>
      <w:r w:rsidRPr="00621CA8">
        <w:rPr>
          <w:rFonts w:ascii="Arial" w:eastAsia="Times New Roman" w:hAnsi="Arial" w:cs="Arial"/>
          <w:b/>
          <w:bCs/>
          <w:color w:val="000000"/>
        </w:rPr>
        <w:t xml:space="preserve">Sankční mechanismus v rámci </w:t>
      </w:r>
      <w:proofErr w:type="spellStart"/>
      <w:r w:rsidRPr="00621CA8">
        <w:rPr>
          <w:rFonts w:ascii="Arial" w:eastAsia="Times New Roman" w:hAnsi="Arial" w:cs="Arial"/>
          <w:b/>
          <w:bCs/>
          <w:color w:val="000000"/>
        </w:rPr>
        <w:t>celofaremní</w:t>
      </w:r>
      <w:proofErr w:type="spellEnd"/>
      <w:r w:rsidRPr="00621CA8">
        <w:rPr>
          <w:rFonts w:ascii="Arial" w:eastAsia="Times New Roman" w:hAnsi="Arial" w:cs="Arial"/>
          <w:b/>
          <w:bCs/>
          <w:color w:val="000000"/>
        </w:rPr>
        <w:t xml:space="preserve"> </w:t>
      </w:r>
      <w:proofErr w:type="spellStart"/>
      <w:r w:rsidRPr="00621CA8">
        <w:rPr>
          <w:rFonts w:ascii="Arial" w:eastAsia="Times New Roman" w:hAnsi="Arial" w:cs="Arial"/>
          <w:b/>
          <w:bCs/>
          <w:color w:val="000000"/>
        </w:rPr>
        <w:t>ekoplatby</w:t>
      </w:r>
      <w:proofErr w:type="spellEnd"/>
      <w:r w:rsidRPr="00621CA8">
        <w:rPr>
          <w:rFonts w:ascii="Arial" w:eastAsia="Times New Roman" w:hAnsi="Arial" w:cs="Arial"/>
          <w:b/>
          <w:bCs/>
          <w:color w:val="000000"/>
        </w:rPr>
        <w:t xml:space="preserve"> </w:t>
      </w:r>
    </w:p>
    <w:p w14:paraId="0273307F" w14:textId="77777777" w:rsidR="00621CA8" w:rsidRPr="00621CA8" w:rsidRDefault="00621CA8" w:rsidP="005C6EBE">
      <w:pPr>
        <w:keepNext/>
        <w:keepLines/>
        <w:spacing w:before="100"/>
        <w:jc w:val="both"/>
        <w:outlineLvl w:val="3"/>
        <w:rPr>
          <w:rFonts w:ascii="Arial" w:eastAsia="Times New Roman" w:hAnsi="Arial" w:cs="Arial"/>
          <w:bCs/>
          <w:color w:val="000000"/>
        </w:rPr>
      </w:pPr>
      <w:r w:rsidRPr="00621CA8">
        <w:rPr>
          <w:rFonts w:ascii="Arial" w:eastAsia="Times New Roman" w:hAnsi="Arial" w:cs="Arial"/>
          <w:b/>
          <w:bCs/>
          <w:color w:val="000000"/>
        </w:rPr>
        <w:t xml:space="preserve">Snížení nebo zamítnutí platby </w:t>
      </w:r>
    </w:p>
    <w:p w14:paraId="18183342" w14:textId="4EB82F8B" w:rsidR="00E57F4E" w:rsidRDefault="00E57F4E" w:rsidP="009F2512">
      <w:pPr>
        <w:keepNext/>
        <w:keepLines/>
        <w:spacing w:before="100"/>
        <w:jc w:val="both"/>
        <w:outlineLvl w:val="3"/>
        <w:rPr>
          <w:rFonts w:ascii="Arial" w:eastAsia="Times New Roman" w:hAnsi="Arial" w:cs="Arial"/>
          <w:bCs/>
          <w:color w:val="000000"/>
        </w:rPr>
      </w:pPr>
      <w:r>
        <w:rPr>
          <w:rFonts w:ascii="Arial" w:eastAsia="Times New Roman" w:hAnsi="Arial" w:cs="Arial"/>
          <w:bCs/>
          <w:color w:val="000000"/>
        </w:rPr>
        <w:t xml:space="preserve">Sankční mechanismus byl v rámci </w:t>
      </w:r>
      <w:proofErr w:type="spellStart"/>
      <w:r>
        <w:rPr>
          <w:rFonts w:ascii="Arial" w:eastAsia="Times New Roman" w:hAnsi="Arial" w:cs="Arial"/>
          <w:bCs/>
          <w:color w:val="000000"/>
        </w:rPr>
        <w:t>celofaremní</w:t>
      </w:r>
      <w:proofErr w:type="spellEnd"/>
      <w:r>
        <w:rPr>
          <w:rFonts w:ascii="Arial" w:eastAsia="Times New Roman" w:hAnsi="Arial" w:cs="Arial"/>
          <w:bCs/>
          <w:color w:val="000000"/>
        </w:rPr>
        <w:t xml:space="preserve"> </w:t>
      </w:r>
      <w:proofErr w:type="spellStart"/>
      <w:r>
        <w:rPr>
          <w:rFonts w:ascii="Arial" w:eastAsia="Times New Roman" w:hAnsi="Arial" w:cs="Arial"/>
          <w:bCs/>
          <w:color w:val="000000"/>
        </w:rPr>
        <w:t>ekoplatby</w:t>
      </w:r>
      <w:proofErr w:type="spellEnd"/>
      <w:r>
        <w:rPr>
          <w:rFonts w:ascii="Arial" w:eastAsia="Times New Roman" w:hAnsi="Arial" w:cs="Arial"/>
          <w:bCs/>
          <w:color w:val="000000"/>
        </w:rPr>
        <w:t xml:space="preserve"> navržen s ohledem na komplexnost intervence. </w:t>
      </w:r>
      <w:r w:rsidR="007840A9">
        <w:rPr>
          <w:rFonts w:ascii="Arial" w:eastAsia="Times New Roman" w:hAnsi="Arial" w:cs="Arial"/>
          <w:bCs/>
          <w:color w:val="000000"/>
        </w:rPr>
        <w:t xml:space="preserve">V některých podmínkách je nastavena technická tolerance </w:t>
      </w:r>
      <w:r w:rsidR="009F2512">
        <w:rPr>
          <w:rFonts w:ascii="Arial" w:eastAsia="Times New Roman" w:hAnsi="Arial" w:cs="Arial"/>
          <w:bCs/>
          <w:color w:val="000000"/>
        </w:rPr>
        <w:t xml:space="preserve">do velikosti plochy </w:t>
      </w:r>
      <w:r w:rsidR="00095353">
        <w:rPr>
          <w:rFonts w:ascii="Arial" w:eastAsia="Times New Roman" w:hAnsi="Arial" w:cs="Arial"/>
          <w:bCs/>
          <w:color w:val="000000"/>
        </w:rPr>
        <w:br/>
      </w:r>
      <w:r w:rsidR="009F2512">
        <w:rPr>
          <w:rFonts w:ascii="Arial" w:eastAsia="Times New Roman" w:hAnsi="Arial" w:cs="Arial"/>
          <w:bCs/>
          <w:color w:val="000000"/>
        </w:rPr>
        <w:t xml:space="preserve">0,1 ha. </w:t>
      </w:r>
      <w:r w:rsidR="009F2512" w:rsidRPr="009F2512">
        <w:rPr>
          <w:rFonts w:ascii="Arial" w:eastAsia="Times New Roman" w:hAnsi="Arial" w:cs="Arial"/>
          <w:bCs/>
          <w:color w:val="000000"/>
        </w:rPr>
        <w:t xml:space="preserve">Za porušení se </w:t>
      </w:r>
      <w:r w:rsidR="009F2512">
        <w:rPr>
          <w:rFonts w:ascii="Arial" w:eastAsia="Times New Roman" w:hAnsi="Arial" w:cs="Arial"/>
          <w:bCs/>
          <w:color w:val="000000"/>
        </w:rPr>
        <w:t xml:space="preserve">tak </w:t>
      </w:r>
      <w:r w:rsidR="009F2512" w:rsidRPr="009F2512">
        <w:rPr>
          <w:rFonts w:ascii="Arial" w:eastAsia="Times New Roman" w:hAnsi="Arial" w:cs="Arial"/>
          <w:bCs/>
          <w:color w:val="000000"/>
        </w:rPr>
        <w:t xml:space="preserve">nepovažuje změna plochy o velikosti menší nebo rovné 0,1 ha </w:t>
      </w:r>
      <w:r w:rsidR="009F2512">
        <w:rPr>
          <w:rFonts w:ascii="Arial" w:eastAsia="Times New Roman" w:hAnsi="Arial" w:cs="Arial"/>
          <w:bCs/>
          <w:color w:val="000000"/>
        </w:rPr>
        <w:br/>
      </w:r>
      <w:r w:rsidR="009F2512" w:rsidRPr="009F2512">
        <w:rPr>
          <w:rFonts w:ascii="Arial" w:eastAsia="Times New Roman" w:hAnsi="Arial" w:cs="Arial"/>
          <w:bCs/>
          <w:color w:val="000000"/>
        </w:rPr>
        <w:t>v průběhu daného</w:t>
      </w:r>
      <w:r w:rsidR="009F2512">
        <w:rPr>
          <w:rFonts w:ascii="Arial" w:eastAsia="Times New Roman" w:hAnsi="Arial" w:cs="Arial"/>
          <w:bCs/>
          <w:color w:val="000000"/>
        </w:rPr>
        <w:t xml:space="preserve"> </w:t>
      </w:r>
      <w:r w:rsidR="009F2512" w:rsidRPr="009F2512">
        <w:rPr>
          <w:rFonts w:ascii="Arial" w:eastAsia="Times New Roman" w:hAnsi="Arial" w:cs="Arial"/>
          <w:bCs/>
          <w:color w:val="000000"/>
        </w:rPr>
        <w:t>kalendářního roku u žadatel</w:t>
      </w:r>
      <w:r w:rsidR="009F2512">
        <w:rPr>
          <w:rFonts w:ascii="Arial" w:eastAsia="Times New Roman" w:hAnsi="Arial" w:cs="Arial"/>
          <w:bCs/>
          <w:color w:val="000000"/>
        </w:rPr>
        <w:t xml:space="preserve">e. Důvodem je snaha o snížení administrativní zátěže žadatele, ale i </w:t>
      </w:r>
      <w:r w:rsidR="009E45E5">
        <w:rPr>
          <w:rFonts w:ascii="Arial" w:eastAsia="Times New Roman" w:hAnsi="Arial" w:cs="Arial"/>
          <w:bCs/>
          <w:color w:val="000000"/>
        </w:rPr>
        <w:t xml:space="preserve">zamezení </w:t>
      </w:r>
      <w:r w:rsidR="009F2512">
        <w:rPr>
          <w:rFonts w:ascii="Arial" w:eastAsia="Times New Roman" w:hAnsi="Arial" w:cs="Arial"/>
          <w:bCs/>
          <w:color w:val="000000"/>
        </w:rPr>
        <w:t>neúčelné</w:t>
      </w:r>
      <w:r w:rsidR="009E45E5">
        <w:rPr>
          <w:rFonts w:ascii="Arial" w:eastAsia="Times New Roman" w:hAnsi="Arial" w:cs="Arial"/>
          <w:bCs/>
          <w:color w:val="000000"/>
        </w:rPr>
        <w:t>mu</w:t>
      </w:r>
      <w:r w:rsidR="009F2512">
        <w:rPr>
          <w:rFonts w:ascii="Arial" w:eastAsia="Times New Roman" w:hAnsi="Arial" w:cs="Arial"/>
          <w:bCs/>
          <w:color w:val="000000"/>
        </w:rPr>
        <w:t xml:space="preserve"> </w:t>
      </w:r>
      <w:r w:rsidR="00095353">
        <w:rPr>
          <w:rFonts w:ascii="Arial" w:eastAsia="Times New Roman" w:hAnsi="Arial" w:cs="Arial"/>
          <w:bCs/>
          <w:color w:val="000000"/>
        </w:rPr>
        <w:t xml:space="preserve">a </w:t>
      </w:r>
      <w:r w:rsidR="009F2512">
        <w:rPr>
          <w:rFonts w:ascii="Arial" w:eastAsia="Times New Roman" w:hAnsi="Arial" w:cs="Arial"/>
          <w:bCs/>
          <w:color w:val="000000"/>
        </w:rPr>
        <w:t xml:space="preserve">nadměrnému zatížení systému. Postup je srozumitelný jak pro zemědělce, tak i pro platební agenturu. </w:t>
      </w:r>
      <w:r>
        <w:rPr>
          <w:rFonts w:ascii="Arial" w:eastAsia="Times New Roman" w:hAnsi="Arial" w:cs="Arial"/>
          <w:bCs/>
          <w:color w:val="000000"/>
        </w:rPr>
        <w:t xml:space="preserve">Stanovená pravidla pro uplatnění a výpočet sankcí byla stanovena s akcentem na zajištění přiměřenosti, účinnosti a odrazujícího účinku (v obecné rovině) následovně: </w:t>
      </w:r>
    </w:p>
    <w:p w14:paraId="73732A84" w14:textId="77777777" w:rsidR="00621CA8" w:rsidRPr="00621CA8" w:rsidRDefault="00621CA8" w:rsidP="005C6EBE">
      <w:pPr>
        <w:keepNext/>
        <w:keepLines/>
        <w:spacing w:before="100"/>
        <w:jc w:val="both"/>
        <w:outlineLvl w:val="3"/>
        <w:rPr>
          <w:rFonts w:ascii="Arial" w:eastAsia="Times New Roman" w:hAnsi="Arial" w:cs="Arial"/>
          <w:bCs/>
          <w:color w:val="000000"/>
        </w:rPr>
      </w:pPr>
      <w:r w:rsidRPr="00621CA8">
        <w:rPr>
          <w:rFonts w:ascii="Arial" w:eastAsia="Times New Roman" w:hAnsi="Arial" w:cs="Arial"/>
          <w:bCs/>
          <w:color w:val="000000"/>
        </w:rPr>
        <w:t xml:space="preserve">Pokud žadatel nesplní podmínky stanovené pro zemědělskou kulturu v rámci deklarované plochy </w:t>
      </w:r>
      <w:r w:rsidR="00E57F4E">
        <w:rPr>
          <w:rFonts w:ascii="Arial" w:eastAsia="Times New Roman" w:hAnsi="Arial" w:cs="Arial"/>
          <w:bCs/>
          <w:color w:val="000000"/>
        </w:rPr>
        <w:t xml:space="preserve">zemědělské </w:t>
      </w:r>
      <w:r w:rsidRPr="00621CA8">
        <w:rPr>
          <w:rFonts w:ascii="Arial" w:eastAsia="Times New Roman" w:hAnsi="Arial" w:cs="Arial"/>
          <w:bCs/>
          <w:color w:val="000000"/>
        </w:rPr>
        <w:t xml:space="preserve">kultury z Jednotné žádosti: </w:t>
      </w:r>
    </w:p>
    <w:p w14:paraId="2432FBFF" w14:textId="0DA08179" w:rsidR="00621CA8" w:rsidRPr="00621CA8" w:rsidRDefault="00621CA8" w:rsidP="005C6EBE">
      <w:pPr>
        <w:keepNext/>
        <w:keepLines/>
        <w:spacing w:before="100"/>
        <w:jc w:val="both"/>
        <w:outlineLvl w:val="3"/>
        <w:rPr>
          <w:rFonts w:ascii="Arial" w:eastAsia="Times New Roman" w:hAnsi="Arial" w:cs="Arial"/>
          <w:bCs/>
          <w:color w:val="000000"/>
        </w:rPr>
      </w:pPr>
      <w:r w:rsidRPr="00621CA8">
        <w:rPr>
          <w:rFonts w:ascii="Arial" w:eastAsia="Times New Roman" w:hAnsi="Arial" w:cs="Arial"/>
          <w:bCs/>
          <w:color w:val="000000"/>
        </w:rPr>
        <w:t xml:space="preserve">a) Pokud je plocha ohlášená pro účely </w:t>
      </w:r>
      <w:proofErr w:type="spellStart"/>
      <w:r w:rsidRPr="00621CA8">
        <w:rPr>
          <w:rFonts w:ascii="Arial" w:eastAsia="Times New Roman" w:hAnsi="Arial" w:cs="Arial"/>
          <w:bCs/>
          <w:color w:val="000000"/>
        </w:rPr>
        <w:t>celofaremní</w:t>
      </w:r>
      <w:proofErr w:type="spellEnd"/>
      <w:r w:rsidRPr="00621CA8">
        <w:rPr>
          <w:rFonts w:ascii="Arial" w:eastAsia="Times New Roman" w:hAnsi="Arial" w:cs="Arial"/>
          <w:bCs/>
          <w:color w:val="000000"/>
        </w:rPr>
        <w:t xml:space="preserve"> </w:t>
      </w:r>
      <w:proofErr w:type="spellStart"/>
      <w:r w:rsidRPr="00621CA8">
        <w:rPr>
          <w:rFonts w:ascii="Arial" w:eastAsia="Times New Roman" w:hAnsi="Arial" w:cs="Arial"/>
          <w:bCs/>
          <w:color w:val="000000"/>
        </w:rPr>
        <w:t>ekoplatby</w:t>
      </w:r>
      <w:proofErr w:type="spellEnd"/>
      <w:r w:rsidRPr="00621CA8">
        <w:rPr>
          <w:rFonts w:ascii="Arial" w:eastAsia="Times New Roman" w:hAnsi="Arial" w:cs="Arial"/>
          <w:bCs/>
          <w:color w:val="000000"/>
        </w:rPr>
        <w:t xml:space="preserve"> na plochu vyšší než plocha zjištěná po všech kontrolách plnění podmínek podpory, vypočítá se podpora na základě zjištěné plochy</w:t>
      </w:r>
      <w:r w:rsidR="00E57F4E">
        <w:rPr>
          <w:rFonts w:ascii="Arial" w:eastAsia="Times New Roman" w:hAnsi="Arial" w:cs="Arial"/>
          <w:bCs/>
          <w:color w:val="000000"/>
        </w:rPr>
        <w:t>.</w:t>
      </w:r>
      <w:r w:rsidRPr="00621CA8">
        <w:rPr>
          <w:rFonts w:ascii="Arial" w:eastAsia="Times New Roman" w:hAnsi="Arial" w:cs="Arial"/>
          <w:bCs/>
          <w:color w:val="000000"/>
        </w:rPr>
        <w:t xml:space="preserve"> </w:t>
      </w:r>
    </w:p>
    <w:p w14:paraId="52FA2ACB" w14:textId="69058D8F" w:rsidR="00621CA8" w:rsidRPr="00621CA8" w:rsidRDefault="7BB9B179" w:rsidP="481246DA">
      <w:pPr>
        <w:keepNext/>
        <w:keepLines/>
        <w:spacing w:before="100"/>
        <w:jc w:val="both"/>
        <w:outlineLvl w:val="3"/>
        <w:rPr>
          <w:rFonts w:ascii="Arial" w:eastAsia="Times New Roman" w:hAnsi="Arial" w:cs="Arial"/>
          <w:color w:val="000000"/>
        </w:rPr>
      </w:pPr>
      <w:r w:rsidRPr="481246DA">
        <w:rPr>
          <w:rFonts w:ascii="Arial" w:eastAsia="Times New Roman" w:hAnsi="Arial" w:cs="Arial"/>
          <w:color w:val="000000" w:themeColor="text1"/>
        </w:rPr>
        <w:t xml:space="preserve">b) V případě, kdy rozdíl mezi deklarovanou a zjištěnou plochou je menší než 0,1 </w:t>
      </w:r>
      <w:r w:rsidR="00264B6A" w:rsidRPr="481246DA">
        <w:rPr>
          <w:rFonts w:ascii="Arial" w:eastAsia="Times New Roman" w:hAnsi="Arial" w:cs="Arial"/>
          <w:color w:val="000000" w:themeColor="text1"/>
        </w:rPr>
        <w:t>ha,</w:t>
      </w:r>
      <w:r w:rsidRPr="481246DA">
        <w:rPr>
          <w:rFonts w:ascii="Arial" w:eastAsia="Times New Roman" w:hAnsi="Arial" w:cs="Arial"/>
          <w:color w:val="000000" w:themeColor="text1"/>
        </w:rPr>
        <w:t xml:space="preserve"> pak se plocha zjištěná rovná ploše deklarované. </w:t>
      </w:r>
    </w:p>
    <w:p w14:paraId="6248A0AF" w14:textId="03E018FC" w:rsidR="00621CA8" w:rsidRDefault="7BB9B179" w:rsidP="481246DA">
      <w:pPr>
        <w:keepNext/>
        <w:keepLines/>
        <w:spacing w:before="100"/>
        <w:jc w:val="both"/>
        <w:outlineLvl w:val="3"/>
        <w:rPr>
          <w:rFonts w:ascii="Arial" w:eastAsia="Times New Roman" w:hAnsi="Arial" w:cs="Arial"/>
          <w:color w:val="000000" w:themeColor="text1"/>
        </w:rPr>
      </w:pPr>
      <w:r w:rsidRPr="481246DA">
        <w:rPr>
          <w:rFonts w:ascii="Arial" w:eastAsia="Times New Roman" w:hAnsi="Arial" w:cs="Arial"/>
          <w:color w:val="000000" w:themeColor="text1"/>
        </w:rPr>
        <w:t xml:space="preserve">c) Pokud rozdíl přesahuje 3 % zjištěné plochy nebo 4 </w:t>
      </w:r>
      <w:r w:rsidR="00264B6A" w:rsidRPr="481246DA">
        <w:rPr>
          <w:rFonts w:ascii="Arial" w:eastAsia="Times New Roman" w:hAnsi="Arial" w:cs="Arial"/>
          <w:color w:val="000000" w:themeColor="text1"/>
        </w:rPr>
        <w:t>ha,</w:t>
      </w:r>
      <w:r w:rsidRPr="481246DA">
        <w:rPr>
          <w:rFonts w:ascii="Arial" w:eastAsia="Times New Roman" w:hAnsi="Arial" w:cs="Arial"/>
          <w:color w:val="000000" w:themeColor="text1"/>
        </w:rPr>
        <w:t xml:space="preserve"> vypočítá se podpora na základě zjištěné plochy snížené o </w:t>
      </w:r>
      <w:proofErr w:type="gramStart"/>
      <w:r w:rsidRPr="481246DA">
        <w:rPr>
          <w:rFonts w:ascii="Arial" w:eastAsia="Times New Roman" w:hAnsi="Arial" w:cs="Arial"/>
          <w:color w:val="000000" w:themeColor="text1"/>
        </w:rPr>
        <w:t>1,5 násobek</w:t>
      </w:r>
      <w:proofErr w:type="gramEnd"/>
      <w:r w:rsidRPr="481246DA">
        <w:rPr>
          <w:rFonts w:ascii="Arial" w:eastAsia="Times New Roman" w:hAnsi="Arial" w:cs="Arial"/>
          <w:color w:val="000000" w:themeColor="text1"/>
        </w:rPr>
        <w:t xml:space="preserve"> zjištěného rozdílu, případně se podpora neposkytne, pokud by správní sankce byla vyšší než 100 % částek na základě ohlášené plochy. </w:t>
      </w:r>
    </w:p>
    <w:p w14:paraId="17494BD8" w14:textId="77777777" w:rsidR="00E57F4E" w:rsidRDefault="00E57F4E" w:rsidP="00E57F4E">
      <w:pPr>
        <w:spacing w:line="276" w:lineRule="auto"/>
        <w:contextualSpacing/>
        <w:jc w:val="both"/>
        <w:rPr>
          <w:rFonts w:ascii="Arial" w:eastAsia="Times New Roman" w:hAnsi="Arial" w:cs="Arial"/>
          <w:color w:val="000000" w:themeColor="text1"/>
        </w:rPr>
      </w:pPr>
      <w:r>
        <w:rPr>
          <w:rFonts w:ascii="Arial" w:eastAsia="Times New Roman" w:hAnsi="Arial" w:cs="Arial"/>
          <w:color w:val="000000" w:themeColor="text1"/>
        </w:rPr>
        <w:t xml:space="preserve">d) Pro případ porušení kritérií způsobilosti a povinností v rámci </w:t>
      </w:r>
      <w:proofErr w:type="spellStart"/>
      <w:r>
        <w:rPr>
          <w:rFonts w:ascii="Arial" w:eastAsia="Times New Roman" w:hAnsi="Arial" w:cs="Arial"/>
          <w:color w:val="000000" w:themeColor="text1"/>
        </w:rPr>
        <w:t>celofaremní</w:t>
      </w:r>
      <w:proofErr w:type="spellEnd"/>
      <w:r>
        <w:rPr>
          <w:rFonts w:ascii="Arial" w:eastAsia="Times New Roman" w:hAnsi="Arial" w:cs="Arial"/>
          <w:color w:val="000000" w:themeColor="text1"/>
        </w:rPr>
        <w:t xml:space="preserve"> </w:t>
      </w:r>
      <w:proofErr w:type="spellStart"/>
      <w:r>
        <w:rPr>
          <w:rFonts w:ascii="Arial" w:eastAsia="Times New Roman" w:hAnsi="Arial" w:cs="Arial"/>
          <w:color w:val="000000" w:themeColor="text1"/>
        </w:rPr>
        <w:t>ekoplatby</w:t>
      </w:r>
      <w:proofErr w:type="spellEnd"/>
      <w:r>
        <w:rPr>
          <w:rFonts w:ascii="Arial" w:eastAsia="Times New Roman" w:hAnsi="Arial" w:cs="Arial"/>
          <w:color w:val="000000" w:themeColor="text1"/>
        </w:rPr>
        <w:t xml:space="preserve"> byly definovány jednotlivé sankční mechanismy zvlášť pro základní a prémiovou </w:t>
      </w:r>
      <w:proofErr w:type="spellStart"/>
      <w:r>
        <w:rPr>
          <w:rFonts w:ascii="Arial" w:eastAsia="Times New Roman" w:hAnsi="Arial" w:cs="Arial"/>
          <w:color w:val="000000" w:themeColor="text1"/>
        </w:rPr>
        <w:t>celofaremní</w:t>
      </w:r>
      <w:proofErr w:type="spellEnd"/>
      <w:r>
        <w:rPr>
          <w:rFonts w:ascii="Arial" w:eastAsia="Times New Roman" w:hAnsi="Arial" w:cs="Arial"/>
          <w:color w:val="000000" w:themeColor="text1"/>
        </w:rPr>
        <w:t xml:space="preserve"> </w:t>
      </w:r>
      <w:proofErr w:type="spellStart"/>
      <w:r>
        <w:rPr>
          <w:rFonts w:ascii="Arial" w:eastAsia="Times New Roman" w:hAnsi="Arial" w:cs="Arial"/>
          <w:color w:val="000000" w:themeColor="text1"/>
        </w:rPr>
        <w:t>ekoplatbu</w:t>
      </w:r>
      <w:proofErr w:type="spellEnd"/>
      <w:r>
        <w:rPr>
          <w:rFonts w:ascii="Arial" w:eastAsia="Times New Roman" w:hAnsi="Arial" w:cs="Arial"/>
          <w:color w:val="000000" w:themeColor="text1"/>
        </w:rPr>
        <w:t>:</w:t>
      </w:r>
    </w:p>
    <w:p w14:paraId="71EF5104" w14:textId="77777777" w:rsidR="00E57F4E" w:rsidRPr="00516E93" w:rsidRDefault="00E57F4E" w:rsidP="00E57F4E">
      <w:pPr>
        <w:pStyle w:val="Odstavecseseznamem"/>
        <w:numPr>
          <w:ilvl w:val="0"/>
          <w:numId w:val="27"/>
        </w:numPr>
        <w:rPr>
          <w:rFonts w:ascii="Arial" w:eastAsia="Times New Roman" w:hAnsi="Arial" w:cs="Arial"/>
          <w:color w:val="000000" w:themeColor="text1"/>
        </w:rPr>
      </w:pPr>
      <w:r w:rsidRPr="00516E93">
        <w:rPr>
          <w:rFonts w:ascii="Arial" w:eastAsia="Times New Roman" w:hAnsi="Arial" w:cs="Arial"/>
          <w:color w:val="000000" w:themeColor="text1"/>
        </w:rPr>
        <w:t xml:space="preserve">Základní </w:t>
      </w:r>
      <w:proofErr w:type="spellStart"/>
      <w:r w:rsidRPr="00516E93">
        <w:rPr>
          <w:rFonts w:ascii="Arial" w:eastAsia="Times New Roman" w:hAnsi="Arial" w:cs="Arial"/>
          <w:color w:val="000000" w:themeColor="text1"/>
        </w:rPr>
        <w:t>celofaremní</w:t>
      </w:r>
      <w:proofErr w:type="spellEnd"/>
      <w:r w:rsidRPr="00516E93">
        <w:rPr>
          <w:rFonts w:ascii="Arial" w:eastAsia="Times New Roman" w:hAnsi="Arial" w:cs="Arial"/>
          <w:color w:val="000000" w:themeColor="text1"/>
        </w:rPr>
        <w:t xml:space="preserve"> </w:t>
      </w:r>
      <w:proofErr w:type="spellStart"/>
      <w:r w:rsidRPr="00516E93">
        <w:rPr>
          <w:rFonts w:ascii="Arial" w:eastAsia="Times New Roman" w:hAnsi="Arial" w:cs="Arial"/>
          <w:color w:val="000000" w:themeColor="text1"/>
        </w:rPr>
        <w:t>ekoplatba</w:t>
      </w:r>
      <w:proofErr w:type="spellEnd"/>
    </w:p>
    <w:p w14:paraId="05040576" w14:textId="77777777" w:rsidR="00E57F4E" w:rsidRDefault="00E57F4E" w:rsidP="00E57F4E">
      <w:pPr>
        <w:spacing w:line="276" w:lineRule="auto"/>
        <w:contextualSpacing/>
        <w:jc w:val="both"/>
        <w:rPr>
          <w:rFonts w:ascii="Arial" w:eastAsia="Times New Roman" w:hAnsi="Arial" w:cs="Arial"/>
          <w:color w:val="000000"/>
          <w:sz w:val="21"/>
          <w:szCs w:val="21"/>
        </w:rPr>
      </w:pPr>
      <w:r>
        <w:rPr>
          <w:rFonts w:ascii="Arial" w:eastAsia="Times New Roman" w:hAnsi="Arial" w:cs="Arial"/>
          <w:color w:val="000000"/>
          <w:sz w:val="21"/>
          <w:szCs w:val="21"/>
        </w:rPr>
        <w:t>V</w:t>
      </w:r>
      <w:r w:rsidRPr="00F9707A">
        <w:rPr>
          <w:rFonts w:ascii="Arial" w:eastAsia="Times New Roman" w:hAnsi="Arial" w:cs="Arial"/>
          <w:color w:val="000000"/>
          <w:sz w:val="21"/>
          <w:szCs w:val="21"/>
        </w:rPr>
        <w:t> případě porušení kritérií způsobilosti, povinností a víceletých podmínek</w:t>
      </w:r>
      <w:r w:rsidRPr="004E4FA5">
        <w:rPr>
          <w:rFonts w:ascii="Arial" w:eastAsia="Times New Roman" w:hAnsi="Arial" w:cs="Arial"/>
          <w:color w:val="000000"/>
          <w:sz w:val="21"/>
          <w:szCs w:val="21"/>
          <w:vertAlign w:val="superscript"/>
        </w:rPr>
        <w:t>*)</w:t>
      </w:r>
      <w:r w:rsidRPr="00F9707A">
        <w:rPr>
          <w:rFonts w:ascii="Arial" w:eastAsia="Times New Roman" w:hAnsi="Arial" w:cs="Arial"/>
          <w:color w:val="000000"/>
          <w:sz w:val="21"/>
          <w:szCs w:val="21"/>
        </w:rPr>
        <w:t xml:space="preserve"> stanovených </w:t>
      </w:r>
      <w:r>
        <w:rPr>
          <w:rFonts w:ascii="Arial" w:eastAsia="Times New Roman" w:hAnsi="Arial" w:cs="Arial"/>
          <w:color w:val="000000"/>
          <w:sz w:val="21"/>
          <w:szCs w:val="21"/>
        </w:rPr>
        <w:t xml:space="preserve">legislativou na národní úrovni je stanoveno snížení v procentech, a to </w:t>
      </w:r>
      <w:r w:rsidRPr="00F9707A">
        <w:rPr>
          <w:rFonts w:ascii="Arial" w:eastAsia="Times New Roman" w:hAnsi="Arial" w:cs="Arial"/>
          <w:color w:val="000000"/>
          <w:sz w:val="21"/>
          <w:szCs w:val="21"/>
        </w:rPr>
        <w:t xml:space="preserve">v závislosti na závažnosti a rozsahu porušení.  Snížení se zpravidla uplatní vůči té </w:t>
      </w:r>
      <w:r>
        <w:rPr>
          <w:rFonts w:ascii="Arial" w:eastAsia="Times New Roman" w:hAnsi="Arial" w:cs="Arial"/>
          <w:color w:val="000000"/>
          <w:sz w:val="21"/>
          <w:szCs w:val="21"/>
        </w:rPr>
        <w:t xml:space="preserve">zemědělské </w:t>
      </w:r>
      <w:r w:rsidRPr="00F9707A">
        <w:rPr>
          <w:rFonts w:ascii="Arial" w:eastAsia="Times New Roman" w:hAnsi="Arial" w:cs="Arial"/>
          <w:color w:val="000000"/>
          <w:sz w:val="21"/>
          <w:szCs w:val="21"/>
        </w:rPr>
        <w:t xml:space="preserve">kultuře, u které porušení nastalo. </w:t>
      </w:r>
      <w:r w:rsidRPr="00A660D9">
        <w:rPr>
          <w:rFonts w:ascii="Arial" w:eastAsia="Times New Roman" w:hAnsi="Arial" w:cs="Arial"/>
          <w:color w:val="000000"/>
          <w:sz w:val="21"/>
          <w:szCs w:val="21"/>
        </w:rPr>
        <w:t xml:space="preserve">Přehled možné výše sankcí uplatněné při porušení podmínky v základní </w:t>
      </w:r>
      <w:proofErr w:type="spellStart"/>
      <w:r w:rsidRPr="00A660D9">
        <w:rPr>
          <w:rFonts w:ascii="Arial" w:eastAsia="Times New Roman" w:hAnsi="Arial" w:cs="Arial"/>
          <w:color w:val="000000"/>
          <w:sz w:val="21"/>
          <w:szCs w:val="21"/>
        </w:rPr>
        <w:t>celofaremní</w:t>
      </w:r>
      <w:proofErr w:type="spellEnd"/>
      <w:r>
        <w:rPr>
          <w:rFonts w:ascii="Arial" w:eastAsia="Times New Roman" w:hAnsi="Arial" w:cs="Arial"/>
          <w:color w:val="000000"/>
          <w:sz w:val="21"/>
          <w:szCs w:val="21"/>
        </w:rPr>
        <w:t xml:space="preserve"> </w:t>
      </w:r>
      <w:proofErr w:type="spellStart"/>
      <w:r w:rsidRPr="00A660D9">
        <w:rPr>
          <w:rFonts w:ascii="Arial" w:eastAsia="Times New Roman" w:hAnsi="Arial" w:cs="Arial"/>
          <w:color w:val="000000"/>
          <w:sz w:val="21"/>
          <w:szCs w:val="21"/>
        </w:rPr>
        <w:t>ekoplatbě</w:t>
      </w:r>
      <w:proofErr w:type="spellEnd"/>
      <w:r>
        <w:rPr>
          <w:rFonts w:ascii="Arial" w:eastAsia="Times New Roman" w:hAnsi="Arial" w:cs="Arial"/>
          <w:color w:val="000000"/>
          <w:sz w:val="21"/>
          <w:szCs w:val="21"/>
        </w:rPr>
        <w:t xml:space="preserve"> představuje</w:t>
      </w:r>
      <w:r w:rsidRPr="00A660D9">
        <w:rPr>
          <w:rFonts w:ascii="Arial" w:eastAsia="Times New Roman" w:hAnsi="Arial" w:cs="Arial"/>
          <w:color w:val="000000"/>
          <w:sz w:val="21"/>
          <w:szCs w:val="21"/>
        </w:rPr>
        <w:t xml:space="preserve"> 3 %, 5 %, 10 %, 50 %</w:t>
      </w:r>
      <w:r>
        <w:rPr>
          <w:rFonts w:ascii="Arial" w:eastAsia="Times New Roman" w:hAnsi="Arial" w:cs="Arial"/>
          <w:color w:val="000000"/>
          <w:sz w:val="21"/>
          <w:szCs w:val="21"/>
        </w:rPr>
        <w:t>,</w:t>
      </w:r>
      <w:r w:rsidRPr="00A660D9">
        <w:rPr>
          <w:rFonts w:ascii="Arial" w:eastAsia="Times New Roman" w:hAnsi="Arial" w:cs="Arial"/>
          <w:color w:val="000000"/>
          <w:sz w:val="21"/>
          <w:szCs w:val="21"/>
        </w:rPr>
        <w:t xml:space="preserve"> 100 %.</w:t>
      </w:r>
      <w:r>
        <w:rPr>
          <w:rFonts w:ascii="Arial" w:eastAsia="Times New Roman" w:hAnsi="Arial" w:cs="Arial"/>
          <w:color w:val="000000"/>
          <w:sz w:val="21"/>
          <w:szCs w:val="21"/>
        </w:rPr>
        <w:t xml:space="preserve"> </w:t>
      </w:r>
      <w:r w:rsidRPr="00F9707A">
        <w:rPr>
          <w:rFonts w:ascii="Arial" w:eastAsia="Times New Roman" w:hAnsi="Arial" w:cs="Arial"/>
          <w:color w:val="000000"/>
          <w:sz w:val="21"/>
          <w:szCs w:val="21"/>
        </w:rPr>
        <w:t xml:space="preserve">V případě souběhu několika snížení v rámci jedné zemědělské kultury se uplatní snížení s nejvyšší </w:t>
      </w:r>
      <w:proofErr w:type="spellStart"/>
      <w:r w:rsidRPr="00F9707A">
        <w:rPr>
          <w:rFonts w:ascii="Arial" w:eastAsia="Times New Roman" w:hAnsi="Arial" w:cs="Arial"/>
          <w:color w:val="000000"/>
          <w:sz w:val="21"/>
          <w:szCs w:val="21"/>
        </w:rPr>
        <w:t>procentickou</w:t>
      </w:r>
      <w:proofErr w:type="spellEnd"/>
      <w:r w:rsidRPr="00F9707A">
        <w:rPr>
          <w:rFonts w:ascii="Arial" w:eastAsia="Times New Roman" w:hAnsi="Arial" w:cs="Arial"/>
          <w:color w:val="000000"/>
          <w:sz w:val="21"/>
          <w:szCs w:val="21"/>
        </w:rPr>
        <w:t xml:space="preserve"> hodnotou</w:t>
      </w:r>
      <w:r>
        <w:rPr>
          <w:rFonts w:ascii="Arial" w:eastAsia="Times New Roman" w:hAnsi="Arial" w:cs="Arial"/>
          <w:color w:val="000000"/>
          <w:sz w:val="21"/>
          <w:szCs w:val="21"/>
        </w:rPr>
        <w:t>.</w:t>
      </w:r>
    </w:p>
    <w:p w14:paraId="06522EDA" w14:textId="77777777" w:rsidR="00E57F4E" w:rsidRPr="00516E93" w:rsidRDefault="00E57F4E" w:rsidP="00E57F4E">
      <w:pPr>
        <w:pStyle w:val="Odstavecseseznamem"/>
        <w:numPr>
          <w:ilvl w:val="0"/>
          <w:numId w:val="27"/>
        </w:numPr>
        <w:rPr>
          <w:rFonts w:ascii="Arial" w:eastAsia="Times New Roman" w:hAnsi="Arial" w:cs="Arial"/>
          <w:color w:val="000000"/>
          <w:sz w:val="21"/>
          <w:szCs w:val="21"/>
        </w:rPr>
      </w:pPr>
      <w:r w:rsidRPr="00516E93">
        <w:rPr>
          <w:rFonts w:ascii="Arial" w:eastAsia="Times New Roman" w:hAnsi="Arial" w:cs="Arial"/>
          <w:color w:val="000000"/>
          <w:sz w:val="21"/>
          <w:szCs w:val="21"/>
        </w:rPr>
        <w:t xml:space="preserve">Prémiová </w:t>
      </w:r>
      <w:proofErr w:type="spellStart"/>
      <w:r w:rsidRPr="00516E93">
        <w:rPr>
          <w:rFonts w:ascii="Arial" w:eastAsia="Times New Roman" w:hAnsi="Arial" w:cs="Arial"/>
          <w:color w:val="000000"/>
          <w:sz w:val="21"/>
          <w:szCs w:val="21"/>
        </w:rPr>
        <w:t>celofaremní</w:t>
      </w:r>
      <w:proofErr w:type="spellEnd"/>
      <w:r w:rsidRPr="00516E93">
        <w:rPr>
          <w:rFonts w:ascii="Arial" w:eastAsia="Times New Roman" w:hAnsi="Arial" w:cs="Arial"/>
          <w:color w:val="000000"/>
          <w:sz w:val="21"/>
          <w:szCs w:val="21"/>
        </w:rPr>
        <w:t xml:space="preserve"> </w:t>
      </w:r>
      <w:proofErr w:type="spellStart"/>
      <w:r w:rsidRPr="00516E93">
        <w:rPr>
          <w:rFonts w:ascii="Arial" w:eastAsia="Times New Roman" w:hAnsi="Arial" w:cs="Arial"/>
          <w:color w:val="000000"/>
          <w:sz w:val="21"/>
          <w:szCs w:val="21"/>
        </w:rPr>
        <w:t>ekoplatba</w:t>
      </w:r>
      <w:proofErr w:type="spellEnd"/>
      <w:r w:rsidRPr="00516E93">
        <w:rPr>
          <w:rFonts w:ascii="Arial" w:eastAsia="Times New Roman" w:hAnsi="Arial" w:cs="Arial"/>
          <w:color w:val="000000"/>
          <w:sz w:val="21"/>
          <w:szCs w:val="21"/>
        </w:rPr>
        <w:t xml:space="preserve"> </w:t>
      </w:r>
    </w:p>
    <w:p w14:paraId="19DC1067" w14:textId="77777777" w:rsidR="00E57F4E" w:rsidRDefault="00E57F4E" w:rsidP="00E57F4E">
      <w:pPr>
        <w:spacing w:line="276" w:lineRule="auto"/>
        <w:contextualSpacing/>
        <w:jc w:val="both"/>
        <w:rPr>
          <w:rFonts w:ascii="Arial" w:eastAsia="Times New Roman" w:hAnsi="Arial" w:cs="Arial"/>
          <w:color w:val="000000"/>
          <w:sz w:val="21"/>
          <w:szCs w:val="21"/>
        </w:rPr>
      </w:pPr>
      <w:r>
        <w:rPr>
          <w:rFonts w:ascii="Arial" w:eastAsia="Times New Roman" w:hAnsi="Arial" w:cs="Arial"/>
          <w:color w:val="000000"/>
          <w:sz w:val="21"/>
          <w:szCs w:val="21"/>
        </w:rPr>
        <w:t>V</w:t>
      </w:r>
      <w:r w:rsidRPr="00F9707A">
        <w:rPr>
          <w:rFonts w:ascii="Arial" w:eastAsia="Times New Roman" w:hAnsi="Arial" w:cs="Arial"/>
          <w:color w:val="000000"/>
          <w:sz w:val="21"/>
          <w:szCs w:val="21"/>
        </w:rPr>
        <w:t> případě porušení kritérií způsobilosti</w:t>
      </w:r>
      <w:r>
        <w:rPr>
          <w:rFonts w:ascii="Arial" w:eastAsia="Times New Roman" w:hAnsi="Arial" w:cs="Arial"/>
          <w:color w:val="000000"/>
          <w:sz w:val="21"/>
          <w:szCs w:val="21"/>
        </w:rPr>
        <w:t xml:space="preserve"> a</w:t>
      </w:r>
      <w:r w:rsidRPr="00F9707A">
        <w:rPr>
          <w:rFonts w:ascii="Arial" w:eastAsia="Times New Roman" w:hAnsi="Arial" w:cs="Arial"/>
          <w:color w:val="000000"/>
          <w:sz w:val="21"/>
          <w:szCs w:val="21"/>
        </w:rPr>
        <w:t xml:space="preserve"> povinností stanovených </w:t>
      </w:r>
      <w:r>
        <w:rPr>
          <w:rFonts w:ascii="Arial" w:eastAsia="Times New Roman" w:hAnsi="Arial" w:cs="Arial"/>
          <w:color w:val="000000"/>
          <w:sz w:val="21"/>
          <w:szCs w:val="21"/>
        </w:rPr>
        <w:t xml:space="preserve">legislativou na národní úrovni je stanoveno snížení v procentech, a to </w:t>
      </w:r>
      <w:r w:rsidRPr="00F9707A">
        <w:rPr>
          <w:rFonts w:ascii="Arial" w:eastAsia="Times New Roman" w:hAnsi="Arial" w:cs="Arial"/>
          <w:color w:val="000000"/>
          <w:sz w:val="21"/>
          <w:szCs w:val="21"/>
        </w:rPr>
        <w:t xml:space="preserve">v závislosti na závažnosti a rozsahu porušení.  </w:t>
      </w:r>
    </w:p>
    <w:p w14:paraId="2A6E0388" w14:textId="77777777" w:rsidR="00E57F4E" w:rsidRPr="00621CA8" w:rsidRDefault="00E57F4E" w:rsidP="00E57F4E">
      <w:pPr>
        <w:keepNext/>
        <w:keepLines/>
        <w:spacing w:before="100"/>
        <w:jc w:val="both"/>
        <w:outlineLvl w:val="3"/>
        <w:rPr>
          <w:rFonts w:ascii="Arial" w:eastAsia="Times New Roman" w:hAnsi="Arial" w:cs="Arial"/>
          <w:color w:val="000000"/>
        </w:rPr>
      </w:pPr>
      <w:r>
        <w:rPr>
          <w:rFonts w:ascii="Arial" w:eastAsia="Times New Roman" w:hAnsi="Arial" w:cs="Arial"/>
          <w:color w:val="000000"/>
          <w:sz w:val="21"/>
          <w:szCs w:val="21"/>
        </w:rPr>
        <w:lastRenderedPageBreak/>
        <w:t xml:space="preserve">Sankční mechanismus u prémiové </w:t>
      </w:r>
      <w:proofErr w:type="spellStart"/>
      <w:r>
        <w:rPr>
          <w:rFonts w:ascii="Arial" w:eastAsia="Times New Roman" w:hAnsi="Arial" w:cs="Arial"/>
          <w:color w:val="000000"/>
          <w:sz w:val="21"/>
          <w:szCs w:val="21"/>
        </w:rPr>
        <w:t>ekoplatby</w:t>
      </w:r>
      <w:proofErr w:type="spellEnd"/>
      <w:r>
        <w:rPr>
          <w:rFonts w:ascii="Arial" w:eastAsia="Times New Roman" w:hAnsi="Arial" w:cs="Arial"/>
          <w:color w:val="000000"/>
          <w:sz w:val="21"/>
          <w:szCs w:val="21"/>
        </w:rPr>
        <w:t xml:space="preserve"> dále zohledňuje řešení souběhů jednotlivých snížení </w:t>
      </w:r>
      <w:proofErr w:type="spellStart"/>
      <w:r>
        <w:rPr>
          <w:rFonts w:ascii="Arial" w:eastAsia="Times New Roman" w:hAnsi="Arial" w:cs="Arial"/>
          <w:color w:val="000000"/>
          <w:sz w:val="21"/>
          <w:szCs w:val="21"/>
        </w:rPr>
        <w:t>celofaremní</w:t>
      </w:r>
      <w:proofErr w:type="spellEnd"/>
      <w:r>
        <w:rPr>
          <w:rFonts w:ascii="Arial" w:eastAsia="Times New Roman" w:hAnsi="Arial" w:cs="Arial"/>
          <w:color w:val="000000"/>
          <w:sz w:val="21"/>
          <w:szCs w:val="21"/>
        </w:rPr>
        <w:t xml:space="preserve"> </w:t>
      </w:r>
      <w:proofErr w:type="spellStart"/>
      <w:r>
        <w:rPr>
          <w:rFonts w:ascii="Arial" w:eastAsia="Times New Roman" w:hAnsi="Arial" w:cs="Arial"/>
          <w:color w:val="000000"/>
          <w:sz w:val="21"/>
          <w:szCs w:val="21"/>
        </w:rPr>
        <w:t>ekoplatby</w:t>
      </w:r>
      <w:proofErr w:type="spellEnd"/>
      <w:r>
        <w:rPr>
          <w:rFonts w:ascii="Arial" w:eastAsia="Times New Roman" w:hAnsi="Arial" w:cs="Arial"/>
          <w:color w:val="000000"/>
          <w:sz w:val="21"/>
          <w:szCs w:val="21"/>
        </w:rPr>
        <w:t xml:space="preserve"> v základním stupni (žadatel je povinen plnit podmínku základního stupně).</w:t>
      </w:r>
      <w:r w:rsidRPr="00406AFA">
        <w:rPr>
          <w:rFonts w:ascii="Arial" w:eastAsia="Times New Roman" w:hAnsi="Arial" w:cs="Arial"/>
          <w:color w:val="000000"/>
          <w:sz w:val="21"/>
          <w:szCs w:val="21"/>
        </w:rPr>
        <w:t xml:space="preserve"> </w:t>
      </w:r>
      <w:r w:rsidRPr="00A660D9">
        <w:rPr>
          <w:rFonts w:ascii="Arial" w:eastAsia="Times New Roman" w:hAnsi="Arial" w:cs="Arial"/>
          <w:color w:val="000000"/>
          <w:sz w:val="21"/>
          <w:szCs w:val="21"/>
        </w:rPr>
        <w:t xml:space="preserve">Přehled možné výše sankcí uplatněné při porušení podmínky v prémiové </w:t>
      </w:r>
      <w:proofErr w:type="spellStart"/>
      <w:r w:rsidRPr="00A660D9">
        <w:rPr>
          <w:rFonts w:ascii="Arial" w:eastAsia="Times New Roman" w:hAnsi="Arial" w:cs="Arial"/>
          <w:color w:val="000000"/>
          <w:sz w:val="21"/>
          <w:szCs w:val="21"/>
        </w:rPr>
        <w:t>celofaremní</w:t>
      </w:r>
      <w:proofErr w:type="spellEnd"/>
      <w:r>
        <w:rPr>
          <w:rFonts w:ascii="Arial" w:eastAsia="Times New Roman" w:hAnsi="Arial" w:cs="Arial"/>
          <w:color w:val="000000"/>
          <w:sz w:val="21"/>
          <w:szCs w:val="21"/>
        </w:rPr>
        <w:t xml:space="preserve"> </w:t>
      </w:r>
      <w:proofErr w:type="spellStart"/>
      <w:r w:rsidRPr="00A660D9">
        <w:rPr>
          <w:rFonts w:ascii="Arial" w:eastAsia="Times New Roman" w:hAnsi="Arial" w:cs="Arial"/>
          <w:color w:val="000000"/>
          <w:sz w:val="21"/>
          <w:szCs w:val="21"/>
        </w:rPr>
        <w:t>ekoplatbě</w:t>
      </w:r>
      <w:proofErr w:type="spellEnd"/>
      <w:r w:rsidRPr="00A660D9">
        <w:rPr>
          <w:rFonts w:ascii="Arial" w:eastAsia="Times New Roman" w:hAnsi="Arial" w:cs="Arial"/>
          <w:color w:val="000000"/>
          <w:sz w:val="21"/>
          <w:szCs w:val="21"/>
        </w:rPr>
        <w:t xml:space="preserve"> (vyšší % sankcí oproti základní úrovni)</w:t>
      </w:r>
      <w:r>
        <w:rPr>
          <w:rFonts w:ascii="Arial" w:eastAsia="Times New Roman" w:hAnsi="Arial" w:cs="Arial"/>
          <w:color w:val="000000"/>
          <w:sz w:val="21"/>
          <w:szCs w:val="21"/>
        </w:rPr>
        <w:t xml:space="preserve"> představuje</w:t>
      </w:r>
      <w:r w:rsidRPr="00A660D9">
        <w:rPr>
          <w:rFonts w:ascii="Arial" w:eastAsia="Times New Roman" w:hAnsi="Arial" w:cs="Arial"/>
          <w:color w:val="000000"/>
          <w:sz w:val="21"/>
          <w:szCs w:val="21"/>
        </w:rPr>
        <w:t xml:space="preserve"> 25 %, 50 %, 100 %</w:t>
      </w:r>
      <w:r>
        <w:rPr>
          <w:rFonts w:ascii="Arial" w:eastAsia="Times New Roman" w:hAnsi="Arial" w:cs="Arial"/>
          <w:color w:val="000000"/>
          <w:sz w:val="21"/>
          <w:szCs w:val="21"/>
        </w:rPr>
        <w:t>.</w:t>
      </w:r>
    </w:p>
    <w:p w14:paraId="598A3027" w14:textId="77777777" w:rsidR="00621CA8" w:rsidRPr="00621CA8" w:rsidRDefault="7BB9B179" w:rsidP="481246DA">
      <w:pPr>
        <w:keepNext/>
        <w:keepLines/>
        <w:spacing w:before="100"/>
        <w:jc w:val="both"/>
        <w:outlineLvl w:val="3"/>
        <w:rPr>
          <w:rFonts w:ascii="Arial" w:eastAsia="Times New Roman" w:hAnsi="Arial" w:cs="Arial"/>
          <w:color w:val="000000"/>
        </w:rPr>
      </w:pPr>
      <w:r w:rsidRPr="481246DA">
        <w:rPr>
          <w:rFonts w:ascii="Arial" w:eastAsia="Times New Roman" w:hAnsi="Arial" w:cs="Arial"/>
          <w:color w:val="000000" w:themeColor="text1"/>
        </w:rPr>
        <w:t xml:space="preserve"> </w:t>
      </w:r>
    </w:p>
    <w:p w14:paraId="25662767" w14:textId="77777777" w:rsidR="00621CA8" w:rsidRPr="00621CA8" w:rsidRDefault="00E57F4E" w:rsidP="005C6EBE">
      <w:pPr>
        <w:keepNext/>
        <w:keepLines/>
        <w:spacing w:before="100"/>
        <w:jc w:val="both"/>
        <w:outlineLvl w:val="3"/>
        <w:rPr>
          <w:rFonts w:ascii="Arial" w:eastAsia="Times New Roman" w:hAnsi="Arial" w:cs="Arial"/>
          <w:bCs/>
          <w:color w:val="000000"/>
        </w:rPr>
      </w:pPr>
      <w:r w:rsidRPr="004E4FA5">
        <w:rPr>
          <w:rFonts w:ascii="Arial" w:eastAsia="Times New Roman" w:hAnsi="Arial" w:cs="Arial"/>
          <w:b/>
          <w:bCs/>
          <w:color w:val="000000"/>
          <w:vertAlign w:val="superscript"/>
        </w:rPr>
        <w:t>*)</w:t>
      </w:r>
      <w:r>
        <w:rPr>
          <w:rFonts w:ascii="Arial" w:eastAsia="Times New Roman" w:hAnsi="Arial" w:cs="Arial"/>
          <w:b/>
          <w:bCs/>
          <w:color w:val="000000"/>
          <w:vertAlign w:val="superscript"/>
        </w:rPr>
        <w:t xml:space="preserve"> </w:t>
      </w:r>
      <w:r w:rsidR="00621CA8" w:rsidRPr="00621CA8">
        <w:rPr>
          <w:rFonts w:ascii="Arial" w:eastAsia="Times New Roman" w:hAnsi="Arial" w:cs="Arial"/>
          <w:b/>
          <w:bCs/>
          <w:color w:val="000000"/>
        </w:rPr>
        <w:t xml:space="preserve">Pozn. </w:t>
      </w:r>
      <w:r w:rsidR="00621CA8" w:rsidRPr="00621CA8">
        <w:rPr>
          <w:rFonts w:ascii="Arial" w:eastAsia="Times New Roman" w:hAnsi="Arial" w:cs="Arial"/>
          <w:bCs/>
          <w:color w:val="000000"/>
        </w:rPr>
        <w:t>V případě dvouletého závazku (</w:t>
      </w:r>
      <w:r w:rsidR="00621CA8" w:rsidRPr="00621CA8">
        <w:rPr>
          <w:rFonts w:ascii="Arial" w:eastAsia="Times New Roman" w:hAnsi="Arial" w:cs="Arial"/>
          <w:bCs/>
          <w:i/>
          <w:iCs/>
          <w:color w:val="000000"/>
        </w:rPr>
        <w:t xml:space="preserve">zemědělská kultura Úhor – Vyčleňování a udržování zeleného úhoru) </w:t>
      </w:r>
      <w:r w:rsidR="00621CA8" w:rsidRPr="00621CA8">
        <w:rPr>
          <w:rFonts w:ascii="Arial" w:eastAsia="Times New Roman" w:hAnsi="Arial" w:cs="Arial"/>
          <w:bCs/>
          <w:color w:val="000000"/>
        </w:rPr>
        <w:t xml:space="preserve">nesplnění podmínky vede k neposkytnutí dotace takové výměry zemědělské kultury U v příslušném kalendářním roce, a pokud se jedná o druhý rok závazku, vrácení již vyplacených prostředků za kalendářní rok prvního roku závazku na této výměře zemědělské kultury U. Metodika výpočtu je v souladu s výše uvedeným postupem snížení nebo zamítnutí platby, avšak týká se dvouletého období, tj. příjemce dotace, který obdržel neoprávněně platbu, vrací dotyčnou částku poskytnuté dotace na stejné bankovní účty a ve stejném poměru, ve kterém byly vyplaceny. </w:t>
      </w:r>
    </w:p>
    <w:p w14:paraId="5B026F16" w14:textId="77777777" w:rsidR="00621CA8" w:rsidRDefault="00621CA8" w:rsidP="005C6EBE">
      <w:pPr>
        <w:keepNext/>
        <w:keepLines/>
        <w:spacing w:before="100"/>
        <w:jc w:val="both"/>
        <w:outlineLvl w:val="3"/>
        <w:rPr>
          <w:rFonts w:ascii="Arial" w:eastAsia="Times New Roman" w:hAnsi="Arial" w:cs="Arial"/>
          <w:bCs/>
          <w:color w:val="000000"/>
        </w:rPr>
      </w:pPr>
    </w:p>
    <w:p w14:paraId="36D90705" w14:textId="77777777" w:rsidR="00470ADF" w:rsidRDefault="00470ADF" w:rsidP="00470ADF">
      <w:pPr>
        <w:keepNext/>
        <w:keepLines/>
        <w:spacing w:before="100"/>
        <w:jc w:val="both"/>
        <w:outlineLvl w:val="3"/>
        <w:rPr>
          <w:rFonts w:ascii="Arial" w:eastAsia="Times New Roman" w:hAnsi="Arial" w:cs="Arial"/>
          <w:b/>
          <w:bCs/>
          <w:color w:val="000000"/>
        </w:rPr>
      </w:pPr>
      <w:r w:rsidRPr="00621CA8">
        <w:rPr>
          <w:rFonts w:ascii="Arial" w:eastAsia="Times New Roman" w:hAnsi="Arial" w:cs="Arial"/>
          <w:b/>
          <w:bCs/>
          <w:color w:val="000000"/>
        </w:rPr>
        <w:t xml:space="preserve">Sankční mechanismus v rámci </w:t>
      </w:r>
      <w:r>
        <w:rPr>
          <w:rFonts w:ascii="Arial" w:eastAsia="Times New Roman" w:hAnsi="Arial" w:cs="Arial"/>
          <w:b/>
          <w:bCs/>
          <w:color w:val="000000"/>
        </w:rPr>
        <w:t>Udržitelného hospodaření se živinami</w:t>
      </w:r>
    </w:p>
    <w:p w14:paraId="39C5B760" w14:textId="77777777" w:rsidR="00CE7C1B" w:rsidRDefault="00CE7C1B" w:rsidP="005C6EBE">
      <w:pPr>
        <w:keepNext/>
        <w:keepLines/>
        <w:spacing w:before="100"/>
        <w:jc w:val="both"/>
        <w:outlineLvl w:val="3"/>
        <w:rPr>
          <w:rFonts w:ascii="Arial" w:eastAsia="Times New Roman" w:hAnsi="Arial" w:cs="Arial"/>
          <w:b/>
          <w:bCs/>
          <w:color w:val="000000"/>
        </w:rPr>
      </w:pPr>
    </w:p>
    <w:p w14:paraId="065CB46C" w14:textId="05F8FAAA" w:rsidR="00470ADF" w:rsidRDefault="00CE7C1B" w:rsidP="005C6EBE">
      <w:pPr>
        <w:keepNext/>
        <w:keepLines/>
        <w:spacing w:before="100"/>
        <w:jc w:val="both"/>
        <w:outlineLvl w:val="3"/>
        <w:rPr>
          <w:rFonts w:ascii="Arial" w:eastAsia="Times New Roman" w:hAnsi="Arial" w:cs="Arial"/>
          <w:bCs/>
          <w:color w:val="000000"/>
        </w:rPr>
      </w:pPr>
      <w:r w:rsidRPr="00E01DD4">
        <w:rPr>
          <w:rFonts w:ascii="Arial" w:eastAsia="Times New Roman" w:hAnsi="Arial" w:cs="Arial"/>
          <w:color w:val="000000"/>
        </w:rPr>
        <w:t>P</w:t>
      </w:r>
      <w:r w:rsidR="00470ADF">
        <w:rPr>
          <w:rFonts w:ascii="Arial" w:eastAsia="Times New Roman" w:hAnsi="Arial" w:cs="Arial"/>
          <w:bCs/>
          <w:color w:val="000000"/>
        </w:rPr>
        <w:t xml:space="preserve">ravidla pro uplatnění a výpočet sankcí byla stanovena s akcentem </w:t>
      </w:r>
      <w:r w:rsidR="00470ADF">
        <w:rPr>
          <w:rFonts w:ascii="Arial" w:eastAsia="Times New Roman" w:hAnsi="Arial" w:cs="Arial"/>
          <w:bCs/>
          <w:color w:val="000000"/>
        </w:rPr>
        <w:br/>
        <w:t>na zajištění přiměřenosti, účinnosti a odrazujícího účinku (v obecné rovině).</w:t>
      </w:r>
    </w:p>
    <w:p w14:paraId="1678F134" w14:textId="54724B64" w:rsidR="00DB23C0" w:rsidRDefault="00DB23C0" w:rsidP="005C6EBE">
      <w:pPr>
        <w:keepNext/>
        <w:keepLines/>
        <w:spacing w:before="100"/>
        <w:jc w:val="both"/>
        <w:outlineLvl w:val="3"/>
        <w:rPr>
          <w:rFonts w:ascii="Arial" w:eastAsia="Times New Roman" w:hAnsi="Arial" w:cs="Arial"/>
          <w:bCs/>
          <w:color w:val="000000"/>
        </w:rPr>
      </w:pPr>
      <w:r>
        <w:rPr>
          <w:rFonts w:ascii="Arial" w:eastAsia="Times New Roman" w:hAnsi="Arial" w:cs="Arial"/>
          <w:bCs/>
          <w:color w:val="000000"/>
        </w:rPr>
        <w:t xml:space="preserve">Sankční mechanismus ve svém nastavení zohledňuje rozsah porušení u obou živin jednotlivě tak, aby byl zajištěn environmentální přínos a splněn cíl intervence.  </w:t>
      </w:r>
    </w:p>
    <w:p w14:paraId="157AD7B1" w14:textId="4DFE92C5" w:rsidR="00470ADF" w:rsidRPr="00621CA8" w:rsidRDefault="00DB23C0" w:rsidP="005C6EBE">
      <w:pPr>
        <w:keepNext/>
        <w:keepLines/>
        <w:spacing w:before="100"/>
        <w:jc w:val="both"/>
        <w:outlineLvl w:val="3"/>
        <w:rPr>
          <w:rFonts w:ascii="Arial" w:eastAsia="Times New Roman" w:hAnsi="Arial" w:cs="Arial"/>
          <w:bCs/>
          <w:color w:val="000000"/>
        </w:rPr>
      </w:pPr>
      <w:r w:rsidRPr="00A660D9">
        <w:rPr>
          <w:rFonts w:ascii="Arial" w:eastAsia="Times New Roman" w:hAnsi="Arial" w:cs="Arial"/>
          <w:color w:val="000000"/>
          <w:sz w:val="21"/>
          <w:szCs w:val="21"/>
        </w:rPr>
        <w:t>Přehled možné výše sankcí uplatněné při porušení podmínky v</w:t>
      </w:r>
      <w:r>
        <w:rPr>
          <w:rFonts w:ascii="Arial" w:eastAsia="Times New Roman" w:hAnsi="Arial" w:cs="Arial"/>
          <w:color w:val="000000"/>
          <w:sz w:val="21"/>
          <w:szCs w:val="21"/>
        </w:rPr>
        <w:t xml:space="preserve"> intervenci Udržitelné hospodaření se živinami </w:t>
      </w:r>
      <w:r w:rsidR="00172F55">
        <w:rPr>
          <w:rFonts w:ascii="Arial" w:eastAsia="Times New Roman" w:hAnsi="Arial" w:cs="Arial"/>
          <w:color w:val="000000"/>
          <w:sz w:val="21"/>
          <w:szCs w:val="21"/>
        </w:rPr>
        <w:t>byl navržen ve výši</w:t>
      </w:r>
      <w:r w:rsidRPr="00A660D9">
        <w:rPr>
          <w:rFonts w:ascii="Arial" w:eastAsia="Times New Roman" w:hAnsi="Arial" w:cs="Arial"/>
          <w:color w:val="000000"/>
          <w:sz w:val="21"/>
          <w:szCs w:val="21"/>
        </w:rPr>
        <w:t xml:space="preserve"> 50 %</w:t>
      </w:r>
      <w:r>
        <w:rPr>
          <w:rFonts w:ascii="Arial" w:eastAsia="Times New Roman" w:hAnsi="Arial" w:cs="Arial"/>
          <w:color w:val="000000"/>
          <w:sz w:val="21"/>
          <w:szCs w:val="21"/>
        </w:rPr>
        <w:t xml:space="preserve"> a</w:t>
      </w:r>
      <w:r w:rsidRPr="00A660D9">
        <w:rPr>
          <w:rFonts w:ascii="Arial" w:eastAsia="Times New Roman" w:hAnsi="Arial" w:cs="Arial"/>
          <w:color w:val="000000"/>
          <w:sz w:val="21"/>
          <w:szCs w:val="21"/>
        </w:rPr>
        <w:t xml:space="preserve"> 100 %</w:t>
      </w:r>
      <w:r>
        <w:rPr>
          <w:rFonts w:ascii="Arial" w:eastAsia="Times New Roman" w:hAnsi="Arial" w:cs="Arial"/>
          <w:color w:val="000000"/>
          <w:sz w:val="21"/>
          <w:szCs w:val="21"/>
        </w:rPr>
        <w:t>.</w:t>
      </w:r>
    </w:p>
    <w:p w14:paraId="076C8293" w14:textId="77777777" w:rsidR="00CE08ED" w:rsidRPr="00E64FCF" w:rsidRDefault="00CE08ED" w:rsidP="005C7F21">
      <w:pPr>
        <w:pStyle w:val="Nadpis3"/>
        <w:shd w:val="clear" w:color="auto" w:fill="FAFAFA"/>
      </w:pPr>
      <w:r w:rsidRPr="00E64FCF">
        <w:rPr>
          <w:rFonts w:ascii="Arial" w:hAnsi="Arial" w:cs="Arial"/>
          <w:b/>
          <w:bCs/>
          <w:color w:val="333333"/>
          <w:sz w:val="22"/>
          <w:szCs w:val="22"/>
        </w:rPr>
        <w:t>7.3.1.1.5.</w:t>
      </w:r>
      <w:r w:rsidR="002B30F5">
        <w:rPr>
          <w:rFonts w:ascii="Arial" w:hAnsi="Arial" w:cs="Arial"/>
          <w:b/>
          <w:bCs/>
          <w:color w:val="333333"/>
          <w:sz w:val="22"/>
          <w:szCs w:val="22"/>
        </w:rPr>
        <w:t>2</w:t>
      </w:r>
      <w:r w:rsidRPr="00E64FCF">
        <w:rPr>
          <w:rFonts w:ascii="Arial" w:hAnsi="Arial" w:cs="Arial"/>
          <w:b/>
          <w:bCs/>
          <w:color w:val="333333"/>
          <w:sz w:val="22"/>
          <w:szCs w:val="22"/>
        </w:rPr>
        <w:t xml:space="preserve"> Kontroly a sankce IACS EZFRV</w:t>
      </w:r>
    </w:p>
    <w:p w14:paraId="68DA043C" w14:textId="77777777" w:rsidR="481246DA" w:rsidRDefault="481246DA" w:rsidP="481246DA">
      <w:pPr>
        <w:keepNext/>
        <w:spacing w:before="100"/>
        <w:jc w:val="both"/>
        <w:outlineLvl w:val="3"/>
        <w:rPr>
          <w:rFonts w:ascii="Arial" w:eastAsia="Times New Roman" w:hAnsi="Arial" w:cs="Arial"/>
          <w:b/>
          <w:bCs/>
          <w:color w:val="000000" w:themeColor="text1"/>
        </w:rPr>
      </w:pPr>
      <w:r w:rsidRPr="481246DA">
        <w:rPr>
          <w:rFonts w:ascii="Arial" w:eastAsia="Times New Roman" w:hAnsi="Arial" w:cs="Arial"/>
          <w:b/>
          <w:bCs/>
          <w:color w:val="000000" w:themeColor="text1"/>
        </w:rPr>
        <w:t xml:space="preserve">Systém identifikace příjemců </w:t>
      </w:r>
    </w:p>
    <w:p w14:paraId="0EE172E7" w14:textId="77777777" w:rsidR="481246DA" w:rsidRDefault="481246DA" w:rsidP="481246DA">
      <w:pPr>
        <w:keepNext/>
        <w:spacing w:before="100"/>
        <w:jc w:val="both"/>
        <w:outlineLvl w:val="3"/>
        <w:rPr>
          <w:rFonts w:ascii="Arial" w:eastAsia="Times New Roman" w:hAnsi="Arial" w:cs="Arial"/>
          <w:b/>
          <w:bCs/>
          <w:color w:val="000000" w:themeColor="text1"/>
        </w:rPr>
      </w:pPr>
      <w:r w:rsidRPr="481246DA">
        <w:rPr>
          <w:rFonts w:ascii="Arial" w:eastAsia="Times New Roman" w:hAnsi="Arial" w:cs="Arial"/>
          <w:color w:val="000000" w:themeColor="text1"/>
        </w:rPr>
        <w:t>Je zaveden systém identifikace příjemců na úrovni databáze příjemců. Každý příjemce je v databázi zaznamenán svým jedinečným identifikátorem a o každém příjemci jsou zaznamenávána data získaná z žádostí o platbu.</w:t>
      </w:r>
    </w:p>
    <w:p w14:paraId="7A01BA1E" w14:textId="77777777" w:rsidR="009A294D" w:rsidRDefault="009A294D" w:rsidP="009A294D">
      <w:pPr>
        <w:keepNext/>
        <w:keepLines/>
        <w:spacing w:before="100"/>
        <w:jc w:val="both"/>
        <w:outlineLvl w:val="3"/>
        <w:rPr>
          <w:rFonts w:ascii="Arial" w:eastAsia="Times New Roman" w:hAnsi="Arial" w:cs="Arial"/>
          <w:b/>
          <w:bCs/>
          <w:color w:val="000000"/>
        </w:rPr>
      </w:pPr>
      <w:r>
        <w:rPr>
          <w:rFonts w:ascii="Arial" w:eastAsia="Times New Roman" w:hAnsi="Arial" w:cs="Arial"/>
          <w:b/>
          <w:bCs/>
          <w:color w:val="000000"/>
        </w:rPr>
        <w:t>Kontrolní systém pro intervence IACS EZFRV</w:t>
      </w:r>
    </w:p>
    <w:p w14:paraId="2F4E0590" w14:textId="77777777" w:rsidR="00CE08ED" w:rsidRPr="00E64FCF" w:rsidRDefault="00CE08ED" w:rsidP="005C6EBE">
      <w:pPr>
        <w:spacing w:line="240" w:lineRule="auto"/>
        <w:jc w:val="both"/>
        <w:rPr>
          <w:rFonts w:ascii="Arial" w:hAnsi="Arial" w:cs="Arial"/>
        </w:rPr>
      </w:pPr>
      <w:r w:rsidRPr="00E64FCF">
        <w:rPr>
          <w:rFonts w:ascii="Arial" w:hAnsi="Arial" w:cs="Arial"/>
        </w:rPr>
        <w:t>Pro intervence IACS EZFRV bude obdobné nastavení systému kontrol a IS a uplatňování sankcí jako je tomu v rámci nastavení intervencí IACS EZZF.</w:t>
      </w:r>
    </w:p>
    <w:p w14:paraId="5F38381B" w14:textId="77777777" w:rsidR="00CE08ED" w:rsidRPr="00E64FCF" w:rsidRDefault="00CE08ED" w:rsidP="005C6EBE">
      <w:pPr>
        <w:spacing w:line="240" w:lineRule="auto"/>
        <w:jc w:val="both"/>
        <w:rPr>
          <w:rFonts w:ascii="Arial" w:hAnsi="Arial" w:cs="Arial"/>
        </w:rPr>
      </w:pPr>
      <w:r w:rsidRPr="00E64FCF">
        <w:rPr>
          <w:rFonts w:ascii="Arial" w:hAnsi="Arial" w:cs="Arial"/>
        </w:rPr>
        <w:t xml:space="preserve">Podmínky jednotlivých opatření budou procházet </w:t>
      </w:r>
      <w:r w:rsidRPr="00261F04">
        <w:rPr>
          <w:rFonts w:ascii="Arial" w:hAnsi="Arial" w:cs="Arial"/>
          <w:b/>
        </w:rPr>
        <w:t>administrativními a softwarovými kontrolami</w:t>
      </w:r>
      <w:r w:rsidRPr="00E64FCF">
        <w:rPr>
          <w:rFonts w:ascii="Arial" w:hAnsi="Arial" w:cs="Arial"/>
        </w:rPr>
        <w:t xml:space="preserve"> u 100 % podaných žádostí. Pro administrativní kontrolu budou využívány všechny informace dostupné v důsledku využívání IACS.</w:t>
      </w:r>
    </w:p>
    <w:p w14:paraId="0ACD5900" w14:textId="77777777" w:rsidR="00CE08ED" w:rsidRPr="00E64FCF" w:rsidRDefault="00CE08ED" w:rsidP="005C6EBE">
      <w:pPr>
        <w:spacing w:line="240" w:lineRule="auto"/>
        <w:jc w:val="both"/>
        <w:rPr>
          <w:rFonts w:ascii="Arial" w:eastAsia="Arial" w:hAnsi="Arial" w:cs="Arial"/>
          <w:bCs/>
        </w:rPr>
      </w:pPr>
      <w:r w:rsidRPr="00E64FCF">
        <w:rPr>
          <w:rFonts w:ascii="Arial" w:eastAsia="Arial" w:hAnsi="Arial" w:cs="Arial"/>
          <w:bCs/>
        </w:rPr>
        <w:t>Administrativní kontrolu a SWK kontrolu lze dále dělit na:</w:t>
      </w:r>
    </w:p>
    <w:p w14:paraId="02DC0BC7" w14:textId="6193C3E4" w:rsidR="00CE08ED" w:rsidRPr="00E64FCF" w:rsidRDefault="18767D68" w:rsidP="005C6EBE">
      <w:pPr>
        <w:spacing w:line="240" w:lineRule="auto"/>
        <w:jc w:val="both"/>
        <w:rPr>
          <w:rFonts w:ascii="Arial" w:eastAsia="Arial" w:hAnsi="Arial" w:cs="Arial"/>
        </w:rPr>
      </w:pPr>
      <w:r w:rsidRPr="481246DA">
        <w:rPr>
          <w:rFonts w:ascii="Arial" w:eastAsia="Arial" w:hAnsi="Arial" w:cs="Arial"/>
        </w:rPr>
        <w:t xml:space="preserve">Kontrola úplnosti a správnosti – bude probíhat po příjmu žádosti a jejího založení do IS. Tato kontrola se </w:t>
      </w:r>
      <w:proofErr w:type="gramStart"/>
      <w:r w:rsidRPr="481246DA">
        <w:rPr>
          <w:rFonts w:ascii="Arial" w:eastAsia="Arial" w:hAnsi="Arial" w:cs="Arial"/>
        </w:rPr>
        <w:t>zaměří</w:t>
      </w:r>
      <w:proofErr w:type="gramEnd"/>
      <w:r w:rsidRPr="481246DA">
        <w:rPr>
          <w:rFonts w:ascii="Arial" w:eastAsia="Arial" w:hAnsi="Arial" w:cs="Arial"/>
        </w:rPr>
        <w:t xml:space="preserve"> na formální správnost žádosti, zda žadatel vyplnil žádost tak, jak měl, zda doložil všechny přílohy, zda je žádost řádně podepsána, zda je podána včas. Zároveň se kontroluje způsobilost žadatele podle stanovených podmínek (zemědělský podnikatel, aktivní zemědělec atd.).</w:t>
      </w:r>
    </w:p>
    <w:p w14:paraId="4EBC7C4D" w14:textId="77777777" w:rsidR="00CE08ED" w:rsidRPr="00E64FCF" w:rsidRDefault="18767D68" w:rsidP="481246DA">
      <w:pPr>
        <w:spacing w:line="240" w:lineRule="auto"/>
        <w:jc w:val="both"/>
        <w:rPr>
          <w:rFonts w:ascii="Arial" w:hAnsi="Arial" w:cs="Arial"/>
        </w:rPr>
      </w:pPr>
      <w:r w:rsidRPr="481246DA">
        <w:rPr>
          <w:rFonts w:ascii="Arial" w:eastAsia="Arial" w:hAnsi="Arial" w:cs="Arial"/>
        </w:rPr>
        <w:t>Kontrola údajů v databázi zemědělského podnikatele se vztahuje na celé období platnosti podmínek příslušné intervence.</w:t>
      </w:r>
    </w:p>
    <w:p w14:paraId="606B7CB8" w14:textId="69D723F4" w:rsidR="00336F65" w:rsidRDefault="481246DA" w:rsidP="005C6EBE">
      <w:pPr>
        <w:spacing w:line="240" w:lineRule="auto"/>
        <w:jc w:val="both"/>
        <w:rPr>
          <w:rFonts w:ascii="Arial" w:eastAsia="Arial" w:hAnsi="Arial" w:cs="Arial"/>
        </w:rPr>
      </w:pPr>
      <w:r w:rsidRPr="481246DA">
        <w:rPr>
          <w:rFonts w:ascii="Arial" w:eastAsia="Arial" w:hAnsi="Arial" w:cs="Arial"/>
        </w:rPr>
        <w:lastRenderedPageBreak/>
        <w:t xml:space="preserve">Kontrola aktivního </w:t>
      </w:r>
      <w:proofErr w:type="gramStart"/>
      <w:r w:rsidRPr="481246DA">
        <w:rPr>
          <w:rFonts w:ascii="Arial" w:eastAsia="Arial" w:hAnsi="Arial" w:cs="Arial"/>
        </w:rPr>
        <w:t>zemědělce - na</w:t>
      </w:r>
      <w:proofErr w:type="gramEnd"/>
      <w:r w:rsidRPr="481246DA">
        <w:rPr>
          <w:rFonts w:ascii="Arial" w:eastAsia="Arial" w:hAnsi="Arial" w:cs="Arial"/>
        </w:rPr>
        <w:t xml:space="preserve"> žádosti bude provedena kontrola, zda je žadatel aktivním zemědělcem</w:t>
      </w:r>
      <w:r w:rsidR="00966E6A">
        <w:rPr>
          <w:rFonts w:ascii="Arial" w:eastAsia="Arial" w:hAnsi="Arial" w:cs="Arial"/>
        </w:rPr>
        <w:t xml:space="preserve">. Mechanismus kontroly </w:t>
      </w:r>
      <w:r w:rsidR="00DC124E">
        <w:rPr>
          <w:rFonts w:ascii="Arial" w:eastAsia="Arial" w:hAnsi="Arial" w:cs="Arial"/>
        </w:rPr>
        <w:t>je vícestupňov</w:t>
      </w:r>
      <w:r w:rsidR="00AC35E7">
        <w:rPr>
          <w:rFonts w:ascii="Arial" w:eastAsia="Arial" w:hAnsi="Arial" w:cs="Arial"/>
        </w:rPr>
        <w:t>ý a je nastaven v souladu s kapitolou 4.1.4.1 Strategického plánu a metodicky dopřesněn na národní úrovni.</w:t>
      </w:r>
    </w:p>
    <w:p w14:paraId="0C4D1D8F" w14:textId="5235AC6B" w:rsidR="00CE08ED" w:rsidRPr="00E64FCF" w:rsidRDefault="18767D68" w:rsidP="005C6EBE">
      <w:pPr>
        <w:spacing w:line="240" w:lineRule="auto"/>
        <w:jc w:val="both"/>
        <w:rPr>
          <w:rFonts w:ascii="Arial" w:eastAsia="Arial" w:hAnsi="Arial" w:cs="Arial"/>
        </w:rPr>
      </w:pPr>
      <w:r w:rsidRPr="481246DA">
        <w:rPr>
          <w:rFonts w:ascii="Arial" w:eastAsia="Arial" w:hAnsi="Arial" w:cs="Arial"/>
        </w:rPr>
        <w:t>Kontrola podmínek způsobilosti – se provede po skončení kontrolního období před výpočtem dotace a vydáním rozhodnutí.</w:t>
      </w:r>
      <w:r w:rsidR="00626810">
        <w:rPr>
          <w:rFonts w:ascii="Arial" w:eastAsia="Arial" w:hAnsi="Arial" w:cs="Arial"/>
        </w:rPr>
        <w:t xml:space="preserve"> </w:t>
      </w:r>
      <w:r w:rsidRPr="481246DA">
        <w:rPr>
          <w:rFonts w:ascii="Arial" w:eastAsia="Arial" w:hAnsi="Arial" w:cs="Arial"/>
        </w:rPr>
        <w:t>Tato kontrola bude zaměřena na plnění všech podmínek způsobilosti, tak jak jsou pro jednotlivá opatření definována evropskými a národními právními předpisy. Hlavní složkou této kontroly bude křížové ověření dat v dostupných registrech – registr půdy LPIS, registr zvířat IZR, registr chmelnic, registr vinic, registr sadů. Tato kontrola dále převezme a vyhodnotí případné nálezy kontrol na místě a zároveň výsledky kontroly podmínek podmíněnosti (CC).</w:t>
      </w:r>
    </w:p>
    <w:p w14:paraId="0573B478" w14:textId="77777777" w:rsidR="00CE08ED" w:rsidRPr="00E64FCF" w:rsidRDefault="481246DA" w:rsidP="481246DA">
      <w:pPr>
        <w:spacing w:line="240" w:lineRule="auto"/>
        <w:jc w:val="both"/>
        <w:rPr>
          <w:rFonts w:ascii="Arial" w:eastAsia="Arial" w:hAnsi="Arial" w:cs="Arial"/>
        </w:rPr>
      </w:pPr>
      <w:r w:rsidRPr="481246DA">
        <w:rPr>
          <w:rFonts w:ascii="Arial" w:eastAsia="Arial" w:hAnsi="Arial" w:cs="Arial"/>
        </w:rPr>
        <w:t xml:space="preserve">Kontrola obcházení </w:t>
      </w:r>
      <w:proofErr w:type="gramStart"/>
      <w:r w:rsidRPr="481246DA">
        <w:rPr>
          <w:rFonts w:ascii="Arial" w:eastAsia="Arial" w:hAnsi="Arial" w:cs="Arial"/>
        </w:rPr>
        <w:t>podmínek - kontrolní</w:t>
      </w:r>
      <w:proofErr w:type="gramEnd"/>
      <w:r w:rsidRPr="481246DA">
        <w:rPr>
          <w:rFonts w:ascii="Arial" w:eastAsia="Arial" w:hAnsi="Arial" w:cs="Arial"/>
        </w:rPr>
        <w:t xml:space="preserve"> systém pro zjišťování obcházení podmínek je zaveden a bude využíván i v rámci nového programového období. V případě zjištění, že podmínky nezbytné pro získání dotace byly vytvořeny uměle, nebude poskytnuta dotace nebo její část, na kterou se získání výhody vztahuje.  </w:t>
      </w:r>
    </w:p>
    <w:p w14:paraId="42DF17F1" w14:textId="77777777" w:rsidR="00CE08ED" w:rsidRPr="00E64FCF" w:rsidRDefault="481246DA" w:rsidP="481246DA">
      <w:pPr>
        <w:spacing w:line="240" w:lineRule="auto"/>
        <w:jc w:val="both"/>
        <w:rPr>
          <w:rFonts w:ascii="Arial" w:eastAsia="Arial" w:hAnsi="Arial" w:cs="Arial"/>
        </w:rPr>
      </w:pPr>
      <w:r w:rsidRPr="481246DA">
        <w:rPr>
          <w:rFonts w:ascii="Arial" w:eastAsia="Arial" w:hAnsi="Arial" w:cs="Arial"/>
        </w:rPr>
        <w:t xml:space="preserve">Zamezení dvojímu </w:t>
      </w:r>
      <w:proofErr w:type="gramStart"/>
      <w:r w:rsidRPr="481246DA">
        <w:rPr>
          <w:rFonts w:ascii="Arial" w:eastAsia="Arial" w:hAnsi="Arial" w:cs="Arial"/>
        </w:rPr>
        <w:t>financování - primárně</w:t>
      </w:r>
      <w:proofErr w:type="gramEnd"/>
      <w:r w:rsidRPr="481246DA">
        <w:rPr>
          <w:rFonts w:ascii="Arial" w:eastAsia="Arial" w:hAnsi="Arial" w:cs="Arial"/>
        </w:rPr>
        <w:t xml:space="preserve"> je řešeno již na úrovni přípravy a nastavení podmínek pro konkrétní dotační opatření s ohledem na předmět dotace. Současně v rámci nastavení kontrolních mechanismů je při přípravě žádosti (prostřednictvím </w:t>
      </w:r>
      <w:proofErr w:type="spellStart"/>
      <w:r w:rsidRPr="481246DA">
        <w:rPr>
          <w:rFonts w:ascii="Arial" w:eastAsia="Arial" w:hAnsi="Arial" w:cs="Arial"/>
        </w:rPr>
        <w:t>Preliminary</w:t>
      </w:r>
      <w:proofErr w:type="spellEnd"/>
      <w:r w:rsidRPr="481246DA">
        <w:rPr>
          <w:rFonts w:ascii="Arial" w:eastAsia="Arial" w:hAnsi="Arial" w:cs="Arial"/>
        </w:rPr>
        <w:t xml:space="preserve"> </w:t>
      </w:r>
      <w:proofErr w:type="spellStart"/>
      <w:r w:rsidRPr="481246DA">
        <w:rPr>
          <w:rFonts w:ascii="Arial" w:eastAsia="Arial" w:hAnsi="Arial" w:cs="Arial"/>
        </w:rPr>
        <w:t>check</w:t>
      </w:r>
      <w:proofErr w:type="spellEnd"/>
      <w:r w:rsidRPr="481246DA">
        <w:rPr>
          <w:rFonts w:ascii="Arial" w:eastAsia="Arial" w:hAnsi="Arial" w:cs="Arial"/>
        </w:rPr>
        <w:t>) a dále prostřednictvím křížové kontroly ověřováno z dat příslušných r</w:t>
      </w:r>
      <w:r w:rsidR="6E13FA4E" w:rsidRPr="481246DA">
        <w:rPr>
          <w:rFonts w:ascii="Arial" w:eastAsia="Arial" w:hAnsi="Arial" w:cs="Arial"/>
        </w:rPr>
        <w:t>egistrů (registr půdy LPIS, registr zvířat IZR, registr chmelnic, registr vinic, registr sadů) zda není různým žadatelům poskytovaná dotace na stejný prvek.</w:t>
      </w:r>
    </w:p>
    <w:p w14:paraId="03A642CF" w14:textId="77777777" w:rsidR="00CE08ED" w:rsidRPr="00E64FCF" w:rsidRDefault="00CE08ED" w:rsidP="005C6EBE">
      <w:pPr>
        <w:spacing w:line="240" w:lineRule="auto"/>
        <w:jc w:val="both"/>
        <w:rPr>
          <w:rFonts w:ascii="Arial" w:hAnsi="Arial" w:cs="Arial"/>
        </w:rPr>
      </w:pPr>
    </w:p>
    <w:p w14:paraId="1C5DB2E7" w14:textId="77777777" w:rsidR="009A294D" w:rsidRPr="004A2F8A" w:rsidRDefault="009A294D" w:rsidP="009A294D">
      <w:pPr>
        <w:spacing w:line="240" w:lineRule="auto"/>
        <w:jc w:val="both"/>
        <w:rPr>
          <w:rFonts w:ascii="Arial" w:hAnsi="Arial" w:cs="Arial"/>
          <w:b/>
        </w:rPr>
      </w:pPr>
      <w:r w:rsidRPr="005C7F21">
        <w:rPr>
          <w:rFonts w:ascii="Arial" w:hAnsi="Arial" w:cs="Arial"/>
          <w:b/>
        </w:rPr>
        <w:t xml:space="preserve">Kontrola pomocí AMS </w:t>
      </w:r>
      <w:r w:rsidR="004A2F8A" w:rsidRPr="005C7F21">
        <w:rPr>
          <w:rFonts w:ascii="Arial" w:hAnsi="Arial" w:cs="Arial"/>
        </w:rPr>
        <w:t>(</w:t>
      </w:r>
      <w:r w:rsidRPr="004A2F8A">
        <w:rPr>
          <w:rFonts w:ascii="Arial" w:hAnsi="Arial" w:cs="Arial"/>
        </w:rPr>
        <w:t>podrobně viz kap. 7.3.1.1.4</w:t>
      </w:r>
      <w:r w:rsidR="004A2F8A" w:rsidRPr="004A2F8A">
        <w:rPr>
          <w:rFonts w:ascii="Arial" w:hAnsi="Arial" w:cs="Arial"/>
        </w:rPr>
        <w:t>)</w:t>
      </w:r>
    </w:p>
    <w:p w14:paraId="51A50821" w14:textId="77777777" w:rsidR="009A294D" w:rsidRPr="00C769DD" w:rsidRDefault="009A294D" w:rsidP="009A294D">
      <w:pPr>
        <w:spacing w:line="240" w:lineRule="auto"/>
        <w:jc w:val="both"/>
        <w:rPr>
          <w:rFonts w:ascii="Arial" w:eastAsia="Arial" w:hAnsi="Arial" w:cs="Arial"/>
        </w:rPr>
      </w:pPr>
      <w:r w:rsidRPr="00C769DD">
        <w:rPr>
          <w:rFonts w:ascii="Arial" w:eastAsia="Arial" w:hAnsi="Arial" w:cs="Arial"/>
        </w:rPr>
        <w:t>Pro opatření zahrnuta do systému AMS platí:</w:t>
      </w:r>
    </w:p>
    <w:p w14:paraId="4335CD61" w14:textId="77777777" w:rsidR="009A294D" w:rsidRPr="00C769DD" w:rsidRDefault="009A294D" w:rsidP="009A294D">
      <w:pPr>
        <w:spacing w:line="240" w:lineRule="auto"/>
        <w:jc w:val="both"/>
        <w:rPr>
          <w:rFonts w:ascii="Arial" w:eastAsia="Arial" w:hAnsi="Arial" w:cs="Arial"/>
        </w:rPr>
      </w:pPr>
      <w:r w:rsidRPr="00C769DD">
        <w:rPr>
          <w:rFonts w:ascii="Arial" w:eastAsia="Arial" w:hAnsi="Arial" w:cs="Arial"/>
        </w:rPr>
        <w:t>100</w:t>
      </w:r>
      <w:r>
        <w:rPr>
          <w:rFonts w:ascii="Arial" w:eastAsia="Arial" w:hAnsi="Arial" w:cs="Arial"/>
        </w:rPr>
        <w:t xml:space="preserve"> </w:t>
      </w:r>
      <w:r w:rsidRPr="00C769DD">
        <w:rPr>
          <w:rFonts w:ascii="Arial" w:eastAsia="Arial" w:hAnsi="Arial" w:cs="Arial"/>
        </w:rPr>
        <w:t xml:space="preserve">% podaných žádostí je kontrolováno pomocí systému AMS. </w:t>
      </w:r>
    </w:p>
    <w:p w14:paraId="0214D197" w14:textId="77777777" w:rsidR="009A294D" w:rsidRPr="00E64FCF" w:rsidRDefault="009A294D" w:rsidP="009A294D">
      <w:pPr>
        <w:spacing w:line="240" w:lineRule="auto"/>
        <w:jc w:val="both"/>
        <w:rPr>
          <w:rFonts w:ascii="Arial" w:eastAsia="Arial" w:hAnsi="Arial" w:cs="Arial"/>
        </w:rPr>
      </w:pPr>
      <w:r w:rsidRPr="00C769DD">
        <w:rPr>
          <w:rFonts w:ascii="Arial" w:eastAsia="Arial" w:hAnsi="Arial" w:cs="Arial"/>
        </w:rPr>
        <w:t xml:space="preserve">U </w:t>
      </w:r>
      <w:proofErr w:type="spellStart"/>
      <w:r w:rsidRPr="00C769DD">
        <w:rPr>
          <w:rFonts w:ascii="Arial" w:eastAsia="Arial" w:hAnsi="Arial" w:cs="Arial"/>
        </w:rPr>
        <w:t>nemonitorovatelných</w:t>
      </w:r>
      <w:proofErr w:type="spellEnd"/>
      <w:r w:rsidRPr="00C769DD">
        <w:rPr>
          <w:rFonts w:ascii="Arial" w:eastAsia="Arial" w:hAnsi="Arial" w:cs="Arial"/>
        </w:rPr>
        <w:t xml:space="preserve"> podmínek, pro jejichž ověření nelze využít satelitní data, předpokládáme jejich ověření </w:t>
      </w:r>
      <w:r w:rsidR="00261F04">
        <w:rPr>
          <w:rFonts w:ascii="Arial" w:eastAsia="Arial" w:hAnsi="Arial" w:cs="Arial"/>
        </w:rPr>
        <w:t xml:space="preserve">na vzorku žádostí </w:t>
      </w:r>
      <w:r w:rsidRPr="00C769DD">
        <w:rPr>
          <w:rFonts w:ascii="Arial" w:eastAsia="Arial" w:hAnsi="Arial" w:cs="Arial"/>
        </w:rPr>
        <w:t xml:space="preserve">v rámci </w:t>
      </w:r>
      <w:r>
        <w:rPr>
          <w:rFonts w:ascii="Arial" w:eastAsia="Arial" w:hAnsi="Arial" w:cs="Arial"/>
        </w:rPr>
        <w:t>QA AMS</w:t>
      </w:r>
      <w:r w:rsidRPr="00C769DD">
        <w:rPr>
          <w:rFonts w:ascii="Arial" w:eastAsia="Arial" w:hAnsi="Arial" w:cs="Arial"/>
        </w:rPr>
        <w:t xml:space="preserve">, tj. prostřednictvím kontroly u žadatele a případně dále v souladu s </w:t>
      </w:r>
      <w:proofErr w:type="spellStart"/>
      <w:r w:rsidRPr="00C769DD">
        <w:rPr>
          <w:rFonts w:ascii="Arial" w:eastAsia="Arial" w:hAnsi="Arial" w:cs="Arial"/>
        </w:rPr>
        <w:t>remedial</w:t>
      </w:r>
      <w:proofErr w:type="spellEnd"/>
      <w:r w:rsidRPr="00C769DD">
        <w:rPr>
          <w:rFonts w:ascii="Arial" w:eastAsia="Arial" w:hAnsi="Arial" w:cs="Arial"/>
        </w:rPr>
        <w:t xml:space="preserve"> </w:t>
      </w:r>
      <w:proofErr w:type="spellStart"/>
      <w:r w:rsidRPr="00C769DD">
        <w:rPr>
          <w:rFonts w:ascii="Arial" w:eastAsia="Arial" w:hAnsi="Arial" w:cs="Arial"/>
        </w:rPr>
        <w:t>action</w:t>
      </w:r>
      <w:proofErr w:type="spellEnd"/>
      <w:r w:rsidRPr="00C769DD">
        <w:rPr>
          <w:rFonts w:ascii="Arial" w:eastAsia="Arial" w:hAnsi="Arial" w:cs="Arial"/>
        </w:rPr>
        <w:t xml:space="preserve"> </w:t>
      </w:r>
      <w:proofErr w:type="spellStart"/>
      <w:r w:rsidRPr="00C769DD">
        <w:rPr>
          <w:rFonts w:ascii="Arial" w:eastAsia="Arial" w:hAnsi="Arial" w:cs="Arial"/>
        </w:rPr>
        <w:t>plan</w:t>
      </w:r>
      <w:proofErr w:type="spellEnd"/>
      <w:r w:rsidRPr="00C769DD">
        <w:rPr>
          <w:rFonts w:ascii="Arial" w:eastAsia="Arial" w:hAnsi="Arial" w:cs="Arial"/>
        </w:rPr>
        <w:t>.</w:t>
      </w:r>
    </w:p>
    <w:p w14:paraId="73B94F0A" w14:textId="77777777" w:rsidR="00CE08ED" w:rsidRPr="00E64FCF" w:rsidRDefault="00C769DD" w:rsidP="005C6EBE">
      <w:pPr>
        <w:spacing w:line="240" w:lineRule="auto"/>
        <w:jc w:val="both"/>
        <w:rPr>
          <w:rFonts w:ascii="Arial" w:hAnsi="Arial" w:cs="Arial"/>
        </w:rPr>
      </w:pPr>
      <w:r w:rsidRPr="00B7331E">
        <w:rPr>
          <w:rFonts w:ascii="Arial" w:hAnsi="Arial" w:cs="Arial"/>
        </w:rPr>
        <w:t>U opatření, která nejsou zahrnuta do systému AMS, bude kontrola probíhat pomocí kontrol na místě.</w:t>
      </w:r>
    </w:p>
    <w:p w14:paraId="271A33E3" w14:textId="77777777" w:rsidR="00CE08ED" w:rsidRPr="00E64FCF" w:rsidRDefault="00CE08ED" w:rsidP="005C6EBE">
      <w:pPr>
        <w:spacing w:line="240" w:lineRule="auto"/>
        <w:jc w:val="both"/>
        <w:rPr>
          <w:rFonts w:ascii="Arial" w:eastAsia="Arial" w:hAnsi="Arial" w:cs="Arial"/>
          <w:b/>
          <w:bCs/>
        </w:rPr>
      </w:pPr>
      <w:r w:rsidRPr="00E64FCF">
        <w:rPr>
          <w:rFonts w:ascii="Arial" w:eastAsia="Arial" w:hAnsi="Arial" w:cs="Arial"/>
          <w:b/>
          <w:bCs/>
        </w:rPr>
        <w:t xml:space="preserve">Kontrola na </w:t>
      </w:r>
      <w:proofErr w:type="gramStart"/>
      <w:r w:rsidRPr="00E64FCF">
        <w:rPr>
          <w:rFonts w:ascii="Arial" w:eastAsia="Arial" w:hAnsi="Arial" w:cs="Arial"/>
          <w:b/>
          <w:bCs/>
        </w:rPr>
        <w:t>místě - kontrola</w:t>
      </w:r>
      <w:proofErr w:type="gramEnd"/>
      <w:r w:rsidRPr="00E64FCF">
        <w:rPr>
          <w:rFonts w:ascii="Arial" w:eastAsia="Arial" w:hAnsi="Arial" w:cs="Arial"/>
          <w:b/>
          <w:bCs/>
        </w:rPr>
        <w:t xml:space="preserve"> podmínek v terénu</w:t>
      </w:r>
    </w:p>
    <w:p w14:paraId="3345629C"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 xml:space="preserve">V případě kontrol na místě (KNM) je minimální míra stanovena na 3 % a zohledňuje princip náhodného i rizikového vzorku tak, aby byl zabezpečen reprezentativní a adekvátní rozsah. Výběr ke kontrole i KNM jsou prováděny v souladu s platnými evropskými i národními předpisy. </w:t>
      </w:r>
    </w:p>
    <w:p w14:paraId="07E4B7AB"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 xml:space="preserve">V případě KNM bude nad rámec intervencí IACS EZZF možné u závazků delších než 5 let možné po </w:t>
      </w:r>
      <w:proofErr w:type="gramStart"/>
      <w:r w:rsidRPr="00E64FCF">
        <w:rPr>
          <w:rFonts w:ascii="Arial" w:eastAsia="Arial" w:hAnsi="Arial" w:cs="Arial"/>
        </w:rPr>
        <w:t>5ti</w:t>
      </w:r>
      <w:proofErr w:type="gramEnd"/>
      <w:r w:rsidRPr="00E64FCF">
        <w:rPr>
          <w:rFonts w:ascii="Arial" w:eastAsia="Arial" w:hAnsi="Arial" w:cs="Arial"/>
        </w:rPr>
        <w:t xml:space="preserve"> letech (tedy pro 6tý a následující roky závazku) snížit míru KNM na polovinu.</w:t>
      </w:r>
    </w:p>
    <w:p w14:paraId="6C66C90D" w14:textId="77777777" w:rsidR="00CE08ED" w:rsidRPr="00E64FCF" w:rsidRDefault="009A294D" w:rsidP="46BA98F7">
      <w:pPr>
        <w:spacing w:line="240" w:lineRule="auto"/>
        <w:jc w:val="both"/>
        <w:rPr>
          <w:rFonts w:ascii="Arial" w:eastAsia="Arial" w:hAnsi="Arial" w:cs="Arial"/>
        </w:rPr>
      </w:pPr>
      <w:r w:rsidRPr="46BA98F7">
        <w:rPr>
          <w:rFonts w:ascii="Arial" w:eastAsia="Arial" w:hAnsi="Arial" w:cs="Arial"/>
        </w:rPr>
        <w:t xml:space="preserve"> V případě, že KNM zjistí významné nesrovnalosti v daném kontrolním období, bude pro následující kontrolní období přiměřeně navýšena minimální míra KNM oproti standardní minimální míře KNM.</w:t>
      </w:r>
    </w:p>
    <w:p w14:paraId="3E3BDED3"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U intervencí na plochu bude možné snížit minimální míru KNM na 2 %, pokud LPIS bude splňovat ETS testy.</w:t>
      </w:r>
    </w:p>
    <w:p w14:paraId="19E01C19"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SZIF bude evidovat důvody pro výběr každého žadatele pro KNM. Kontrolujícímu pracovníkovi, který provádí kontrolu na místě, budou příslušné informace poskytnuty před zahájením kontroly na místě.</w:t>
      </w:r>
    </w:p>
    <w:p w14:paraId="45A29D95" w14:textId="77777777" w:rsidR="003E3E81" w:rsidRDefault="003E3E81" w:rsidP="005C6EBE">
      <w:pPr>
        <w:spacing w:line="240" w:lineRule="auto"/>
        <w:jc w:val="both"/>
        <w:rPr>
          <w:rFonts w:ascii="Arial" w:eastAsia="Arial" w:hAnsi="Arial" w:cs="Arial"/>
        </w:rPr>
      </w:pPr>
      <w:r>
        <w:rPr>
          <w:rFonts w:ascii="Arial" w:eastAsia="Arial" w:hAnsi="Arial" w:cs="Arial"/>
        </w:rPr>
        <w:t xml:space="preserve">Kontrola podmínek způsobilosti, závazků, dalších podmínek a měření způsobilé plochy zemědělských pozemků bude omezeno na 50 % náhodně vybraných pozemků, na které byla </w:t>
      </w:r>
      <w:r>
        <w:rPr>
          <w:rFonts w:ascii="Arial" w:eastAsia="Arial" w:hAnsi="Arial" w:cs="Arial"/>
        </w:rPr>
        <w:lastRenderedPageBreak/>
        <w:t>podána žádost. V případě nalezení významných nesrovnalostí dojde k navýšení počtu kontrolovaných pozemků.</w:t>
      </w:r>
    </w:p>
    <w:p w14:paraId="0A84474E"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KNM bude možné oznámit, avšak tak, aby nebyl účel kontroly ohrožen. Maximální lhůta pro oznámení nesmí překročit 14 dní před zahájením KNM.</w:t>
      </w:r>
    </w:p>
    <w:p w14:paraId="0FB03D93"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Pokud již žadateli bude oznámen úmysl provést KNM, tak v případech nesouladu, nebude možné zpětvzetí žádosti nebo změnu žádosti povolit</w:t>
      </w:r>
      <w:r w:rsidR="00C769DD">
        <w:rPr>
          <w:rFonts w:ascii="Arial" w:eastAsia="Arial" w:hAnsi="Arial" w:cs="Arial"/>
        </w:rPr>
        <w:t xml:space="preserve"> u pozemků</w:t>
      </w:r>
      <w:r w:rsidRPr="00E64FCF">
        <w:rPr>
          <w:rFonts w:ascii="Arial" w:eastAsia="Arial" w:hAnsi="Arial" w:cs="Arial"/>
        </w:rPr>
        <w:t>, jichž se nesoulad týká.</w:t>
      </w:r>
    </w:p>
    <w:p w14:paraId="7736F9C1" w14:textId="77777777" w:rsidR="00CE08ED" w:rsidRPr="00E64FCF" w:rsidRDefault="00CE08ED" w:rsidP="005C6EBE">
      <w:pPr>
        <w:spacing w:line="240" w:lineRule="auto"/>
        <w:jc w:val="both"/>
        <w:rPr>
          <w:rFonts w:ascii="Arial" w:eastAsia="Arial" w:hAnsi="Arial" w:cs="Arial"/>
          <w:highlight w:val="cyan"/>
        </w:rPr>
      </w:pPr>
      <w:r w:rsidRPr="00E64FCF">
        <w:rPr>
          <w:rFonts w:ascii="Arial" w:eastAsia="Arial" w:hAnsi="Arial" w:cs="Arial"/>
        </w:rPr>
        <w:t xml:space="preserve">Podmínky způsobilosti, závazky a další podmínky budou ověřovány jak metodou fyzické KNM, tak dálkovým průzkumem Země, kdy u velkých subjektů budou pořízeny </w:t>
      </w:r>
      <w:proofErr w:type="spellStart"/>
      <w:r w:rsidRPr="00E64FCF">
        <w:rPr>
          <w:rFonts w:ascii="Arial" w:eastAsia="Arial" w:hAnsi="Arial" w:cs="Arial"/>
        </w:rPr>
        <w:t>leteckoměřické</w:t>
      </w:r>
      <w:proofErr w:type="spellEnd"/>
      <w:r w:rsidRPr="00E64FCF">
        <w:rPr>
          <w:rFonts w:ascii="Arial" w:eastAsia="Arial" w:hAnsi="Arial" w:cs="Arial"/>
        </w:rPr>
        <w:t xml:space="preserve"> snímky a kontrola způsobilé plochy proběhne nad aktuální </w:t>
      </w:r>
      <w:proofErr w:type="spellStart"/>
      <w:r w:rsidRPr="00E64FCF">
        <w:rPr>
          <w:rFonts w:ascii="Arial" w:eastAsia="Arial" w:hAnsi="Arial" w:cs="Arial"/>
        </w:rPr>
        <w:t>ortofotomapou</w:t>
      </w:r>
      <w:proofErr w:type="spellEnd"/>
      <w:r w:rsidR="00C769DD">
        <w:rPr>
          <w:rFonts w:ascii="Arial" w:eastAsia="Arial" w:hAnsi="Arial" w:cs="Arial"/>
        </w:rPr>
        <w:t xml:space="preserve"> </w:t>
      </w:r>
      <w:r w:rsidR="00C769DD" w:rsidRPr="00C769DD">
        <w:rPr>
          <w:rFonts w:ascii="Arial" w:eastAsia="Arial" w:hAnsi="Arial" w:cs="Arial"/>
        </w:rPr>
        <w:t>(případně proběhne interpretace pořízených satelitních snímků)</w:t>
      </w:r>
      <w:r w:rsidRPr="00E64FCF">
        <w:rPr>
          <w:rFonts w:ascii="Arial" w:eastAsia="Arial" w:hAnsi="Arial" w:cs="Arial"/>
        </w:rPr>
        <w:t>. V případě výběru více intervencí ke KNM u jednoho žadatele bude ve vhodných případech koordinován souběh těchto kontrol v jednom termínu.</w:t>
      </w:r>
      <w:r w:rsidRPr="00E64FCF">
        <w:rPr>
          <w:rFonts w:ascii="Arial" w:eastAsia="Arial" w:hAnsi="Arial" w:cs="Arial"/>
          <w:highlight w:val="cyan"/>
        </w:rPr>
        <w:t xml:space="preserve"> </w:t>
      </w:r>
    </w:p>
    <w:p w14:paraId="13185AA6"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Pro účely intervencí v oblasti působnosti IACS se KNM budou provádět po celý rok na základě analýzy rizik představovaných různými závazky a podmínkami v rámci každé intervence.</w:t>
      </w:r>
    </w:p>
    <w:p w14:paraId="285A5DC2" w14:textId="77777777" w:rsidR="00CE08ED" w:rsidRPr="00E64FCF" w:rsidRDefault="00CE08ED" w:rsidP="005C6EBE">
      <w:pPr>
        <w:spacing w:line="240" w:lineRule="auto"/>
        <w:jc w:val="both"/>
        <w:rPr>
          <w:rFonts w:ascii="Arial" w:eastAsia="Arial" w:hAnsi="Arial" w:cs="Arial"/>
          <w:highlight w:val="cyan"/>
        </w:rPr>
      </w:pPr>
      <w:r w:rsidRPr="00E64FCF">
        <w:rPr>
          <w:rFonts w:ascii="Arial" w:eastAsia="Arial" w:hAnsi="Arial" w:cs="Arial"/>
        </w:rPr>
        <w:t xml:space="preserve">V případě kontroly zvířat, pokud bude stanoveno retenční období, které není po celý kalendářní rok, pak se budou realizovat KNM na zvířata tak, že </w:t>
      </w:r>
      <w:proofErr w:type="gramStart"/>
      <w:r w:rsidRPr="00E64FCF">
        <w:rPr>
          <w:rFonts w:ascii="Arial" w:eastAsia="Arial" w:hAnsi="Arial" w:cs="Arial"/>
        </w:rPr>
        <w:t>rozloží</w:t>
      </w:r>
      <w:proofErr w:type="gramEnd"/>
      <w:r w:rsidRPr="00E64FCF">
        <w:rPr>
          <w:rFonts w:ascii="Arial" w:eastAsia="Arial" w:hAnsi="Arial" w:cs="Arial"/>
        </w:rPr>
        <w:t xml:space="preserve"> alespoň 40 % minimální míry kontrol na místě ve stanoveném retenčním období.</w:t>
      </w:r>
    </w:p>
    <w:p w14:paraId="2DCBB1F2" w14:textId="77777777" w:rsidR="00CE08ED" w:rsidRPr="00E64FCF" w:rsidRDefault="00CE08ED" w:rsidP="005C6EBE">
      <w:pPr>
        <w:spacing w:line="240" w:lineRule="auto"/>
        <w:jc w:val="both"/>
        <w:rPr>
          <w:rFonts w:ascii="Arial" w:eastAsia="Arial" w:hAnsi="Arial" w:cs="Arial"/>
          <w:highlight w:val="cyan"/>
        </w:rPr>
      </w:pPr>
      <w:r w:rsidRPr="00E64FCF">
        <w:rPr>
          <w:rFonts w:ascii="Arial" w:eastAsia="Arial" w:hAnsi="Arial" w:cs="Arial"/>
        </w:rPr>
        <w:t xml:space="preserve">Nadále bude využíván princip delegování KNM na státní instituce zřízené zákonem zajišťující ze zákona výkon nejvyšší státní moci ve specifických oblastech zemědělského </w:t>
      </w:r>
      <w:proofErr w:type="gramStart"/>
      <w:r w:rsidRPr="00E64FCF">
        <w:rPr>
          <w:rFonts w:ascii="Arial" w:eastAsia="Arial" w:hAnsi="Arial" w:cs="Arial"/>
        </w:rPr>
        <w:t>rezortu</w:t>
      </w:r>
      <w:proofErr w:type="gramEnd"/>
      <w:r w:rsidRPr="00E64FCF">
        <w:rPr>
          <w:rFonts w:ascii="Arial" w:eastAsia="Arial" w:hAnsi="Arial" w:cs="Arial"/>
        </w:rPr>
        <w:t>, dále specializované akreditované subjekty zajišťující odběry vzorků a jejich laboratorní rozbory, případně služby výzkumných vědeckých institucí.</w:t>
      </w:r>
    </w:p>
    <w:p w14:paraId="7A765BEA" w14:textId="77777777" w:rsidR="00CE08ED" w:rsidRPr="00E64FCF" w:rsidRDefault="00CE08ED" w:rsidP="005C6EBE">
      <w:pPr>
        <w:spacing w:line="240" w:lineRule="auto"/>
        <w:jc w:val="both"/>
        <w:rPr>
          <w:rFonts w:ascii="Arial" w:eastAsia="Arial" w:hAnsi="Arial" w:cs="Arial"/>
          <w:u w:val="single"/>
        </w:rPr>
      </w:pPr>
      <w:r w:rsidRPr="00E64FCF">
        <w:rPr>
          <w:rFonts w:ascii="Arial" w:eastAsia="Arial" w:hAnsi="Arial" w:cs="Arial"/>
          <w:u w:val="single"/>
        </w:rPr>
        <w:t>V případě plošných intervencí budou při KNM platit následující pravidla:</w:t>
      </w:r>
    </w:p>
    <w:p w14:paraId="29B11965" w14:textId="77777777" w:rsidR="00CE08ED" w:rsidRPr="00E64FCF" w:rsidRDefault="00CE08ED" w:rsidP="005C6EBE">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 xml:space="preserve">nevyjímají </w:t>
      </w:r>
      <w:r w:rsidRPr="00E64FCF">
        <w:rPr>
          <w:rFonts w:ascii="Arial" w:eastAsia="Arial" w:hAnsi="Arial" w:cs="Arial"/>
          <w:szCs w:val="22"/>
          <w:lang w:val="cs-CZ"/>
        </w:rPr>
        <w:t xml:space="preserve">se </w:t>
      </w:r>
      <w:r w:rsidRPr="00E64FCF">
        <w:rPr>
          <w:rFonts w:ascii="Arial" w:eastAsia="Arial" w:hAnsi="Arial" w:cs="Arial"/>
          <w:szCs w:val="22"/>
        </w:rPr>
        <w:t>dočasné prvky</w:t>
      </w:r>
    </w:p>
    <w:p w14:paraId="0A27F510" w14:textId="77777777" w:rsidR="00CE08ED" w:rsidRPr="00E64FCF" w:rsidRDefault="00CE08ED" w:rsidP="005C6EBE">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prvky plnící mimoprodukční funkci zemědělství se vyjímají, pokud výměra jednoho prvku přesáhne 20 m</w:t>
      </w:r>
      <w:r w:rsidRPr="00E64FCF">
        <w:rPr>
          <w:rFonts w:ascii="Arial" w:eastAsia="Arial" w:hAnsi="Arial" w:cs="Arial"/>
          <w:szCs w:val="22"/>
          <w:vertAlign w:val="superscript"/>
        </w:rPr>
        <w:t>2</w:t>
      </w:r>
      <w:r w:rsidRPr="00E64FCF">
        <w:rPr>
          <w:rFonts w:ascii="Arial" w:eastAsia="Arial" w:hAnsi="Arial" w:cs="Arial"/>
          <w:szCs w:val="22"/>
        </w:rPr>
        <w:t xml:space="preserve"> a zároveň v součtu za DPB </w:t>
      </w:r>
      <w:r w:rsidRPr="00E64FCF">
        <w:rPr>
          <w:rFonts w:ascii="Arial" w:eastAsia="Arial" w:hAnsi="Arial" w:cs="Arial"/>
          <w:szCs w:val="22"/>
          <w:lang w:val="cs-CZ"/>
        </w:rPr>
        <w:t xml:space="preserve">výměra všech nezpůsobilých prvků (i kombinace trvalých a prvků plnících mimoprodukční funkci zemědělství) </w:t>
      </w:r>
      <w:r w:rsidRPr="00E64FCF">
        <w:rPr>
          <w:rFonts w:ascii="Arial" w:eastAsia="Arial" w:hAnsi="Arial" w:cs="Arial"/>
          <w:szCs w:val="22"/>
        </w:rPr>
        <w:t xml:space="preserve">překročí </w:t>
      </w:r>
      <w:r w:rsidRPr="00E64FCF">
        <w:rPr>
          <w:rFonts w:ascii="Arial" w:eastAsia="Arial" w:hAnsi="Arial" w:cs="Arial"/>
          <w:szCs w:val="22"/>
          <w:lang w:val="cs-CZ"/>
        </w:rPr>
        <w:t>1</w:t>
      </w:r>
      <w:r w:rsidRPr="00E64FCF">
        <w:rPr>
          <w:rFonts w:ascii="Arial" w:eastAsia="Arial" w:hAnsi="Arial" w:cs="Arial"/>
          <w:szCs w:val="22"/>
        </w:rPr>
        <w:t>00 m</w:t>
      </w:r>
      <w:r w:rsidRPr="00E64FCF">
        <w:rPr>
          <w:rFonts w:ascii="Arial" w:eastAsia="Arial" w:hAnsi="Arial" w:cs="Arial"/>
          <w:szCs w:val="22"/>
          <w:vertAlign w:val="superscript"/>
        </w:rPr>
        <w:t>2</w:t>
      </w:r>
    </w:p>
    <w:p w14:paraId="39F11139" w14:textId="77777777" w:rsidR="00CE08ED" w:rsidRPr="00E64FCF" w:rsidRDefault="00CE08ED" w:rsidP="005C6EBE">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trvalé prvky se vyjímají, pokud výměra jednoho prvku přesáhne 20 m</w:t>
      </w:r>
      <w:r w:rsidRPr="00E64FCF">
        <w:rPr>
          <w:rFonts w:ascii="Arial" w:eastAsia="Arial" w:hAnsi="Arial" w:cs="Arial"/>
          <w:szCs w:val="22"/>
          <w:vertAlign w:val="superscript"/>
        </w:rPr>
        <w:t>2</w:t>
      </w:r>
      <w:r w:rsidRPr="00E64FCF">
        <w:rPr>
          <w:rFonts w:ascii="Arial" w:eastAsia="Arial" w:hAnsi="Arial" w:cs="Arial"/>
          <w:szCs w:val="22"/>
        </w:rPr>
        <w:t xml:space="preserve"> a zároveň v součtu za DPB </w:t>
      </w:r>
      <w:r w:rsidRPr="00E64FCF">
        <w:rPr>
          <w:rFonts w:ascii="Arial" w:eastAsia="Arial" w:hAnsi="Arial" w:cs="Arial"/>
          <w:szCs w:val="22"/>
          <w:lang w:val="cs-CZ"/>
        </w:rPr>
        <w:t>výměra všech nezpůsobilých prvků (i kombinace trvalých a prvků plnících mimoprodukční funkci zemědělství)</w:t>
      </w:r>
      <w:r w:rsidRPr="00E64FCF">
        <w:rPr>
          <w:rFonts w:ascii="Arial" w:eastAsia="Arial" w:hAnsi="Arial" w:cs="Arial"/>
          <w:szCs w:val="22"/>
        </w:rPr>
        <w:t xml:space="preserve"> překročí </w:t>
      </w:r>
      <w:r w:rsidRPr="00E64FCF">
        <w:rPr>
          <w:rFonts w:ascii="Arial" w:eastAsia="Arial" w:hAnsi="Arial" w:cs="Arial"/>
          <w:szCs w:val="22"/>
          <w:lang w:val="cs-CZ"/>
        </w:rPr>
        <w:t>1</w:t>
      </w:r>
      <w:r w:rsidRPr="00E64FCF">
        <w:rPr>
          <w:rFonts w:ascii="Arial" w:eastAsia="Arial" w:hAnsi="Arial" w:cs="Arial"/>
          <w:szCs w:val="22"/>
        </w:rPr>
        <w:t>00 m</w:t>
      </w:r>
      <w:r w:rsidRPr="00E64FCF">
        <w:rPr>
          <w:rFonts w:ascii="Arial" w:eastAsia="Arial" w:hAnsi="Arial" w:cs="Arial"/>
          <w:szCs w:val="22"/>
          <w:vertAlign w:val="superscript"/>
        </w:rPr>
        <w:t>2</w:t>
      </w:r>
    </w:p>
    <w:p w14:paraId="702E8A33" w14:textId="77777777" w:rsidR="00CE08ED" w:rsidRPr="00E64FCF" w:rsidRDefault="00CE08ED" w:rsidP="005C6EBE">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neobhospodařované plochy se vyjímají</w:t>
      </w:r>
    </w:p>
    <w:p w14:paraId="4478C635" w14:textId="77777777" w:rsidR="00CE08ED" w:rsidRPr="00E64FCF" w:rsidRDefault="00CE08ED" w:rsidP="005C6EBE">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cesty se vyjímají, pokud se jedná o zpevněné plochy a jejich výměra přesáhne 20 m</w:t>
      </w:r>
      <w:r w:rsidRPr="00E64FCF">
        <w:rPr>
          <w:rFonts w:ascii="Arial" w:eastAsia="Arial" w:hAnsi="Arial" w:cs="Arial"/>
          <w:szCs w:val="22"/>
          <w:vertAlign w:val="superscript"/>
        </w:rPr>
        <w:t>2</w:t>
      </w:r>
    </w:p>
    <w:p w14:paraId="6858A682" w14:textId="77777777" w:rsidR="00CE08ED" w:rsidRPr="00E64FCF" w:rsidRDefault="00CE08ED" w:rsidP="005C6EBE">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nezpevněné cesty se vyjímají, pokud jejich výměra přesáhne 20 m</w:t>
      </w:r>
      <w:r w:rsidRPr="00E64FCF">
        <w:rPr>
          <w:rFonts w:ascii="Arial" w:eastAsia="Arial" w:hAnsi="Arial" w:cs="Arial"/>
          <w:szCs w:val="22"/>
          <w:vertAlign w:val="superscript"/>
        </w:rPr>
        <w:t>2</w:t>
      </w:r>
      <w:r w:rsidRPr="00E64FCF">
        <w:rPr>
          <w:rFonts w:ascii="Arial" w:eastAsia="Arial" w:hAnsi="Arial" w:cs="Arial"/>
          <w:szCs w:val="22"/>
        </w:rPr>
        <w:t xml:space="preserve"> a nejsou vůbec využívány pro zemědělské účely a zároveň jsou stabilní v čase</w:t>
      </w:r>
    </w:p>
    <w:p w14:paraId="2BF8BF77" w14:textId="77777777" w:rsidR="00CE08ED" w:rsidRPr="00E64FCF" w:rsidRDefault="00CE08ED" w:rsidP="005C6EBE">
      <w:pPr>
        <w:spacing w:line="240" w:lineRule="auto"/>
        <w:jc w:val="both"/>
        <w:rPr>
          <w:rFonts w:ascii="Arial" w:eastAsia="Arial" w:hAnsi="Arial" w:cs="Arial"/>
          <w:u w:val="single"/>
        </w:rPr>
      </w:pPr>
      <w:r w:rsidRPr="00E64FCF">
        <w:rPr>
          <w:rFonts w:ascii="Arial" w:eastAsia="Arial" w:hAnsi="Arial" w:cs="Arial"/>
          <w:u w:val="single"/>
        </w:rPr>
        <w:t>Pro každou intervenci je stanovena maximální způsobilá plocha a z této plochy budou odečítány:</w:t>
      </w:r>
    </w:p>
    <w:p w14:paraId="00D603D6" w14:textId="77777777" w:rsidR="00CE08ED" w:rsidRPr="00E64FCF" w:rsidRDefault="00CE08ED" w:rsidP="005C6EBE">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prvky plnící mimoprodukční funkci zemědělství</w:t>
      </w:r>
      <w:r w:rsidRPr="00E64FCF">
        <w:rPr>
          <w:rFonts w:ascii="Arial" w:eastAsia="Arial" w:hAnsi="Arial" w:cs="Arial"/>
          <w:szCs w:val="22"/>
          <w:lang w:val="cs-CZ"/>
        </w:rPr>
        <w:t xml:space="preserve"> (viz výše)</w:t>
      </w:r>
    </w:p>
    <w:p w14:paraId="2D5DE6C9" w14:textId="77777777" w:rsidR="00CE08ED" w:rsidRPr="00E64FCF" w:rsidRDefault="00CE08ED" w:rsidP="005C6EBE">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trvalé prvky</w:t>
      </w:r>
      <w:r w:rsidRPr="00E64FCF">
        <w:rPr>
          <w:rFonts w:ascii="Arial" w:eastAsia="Arial" w:hAnsi="Arial" w:cs="Arial"/>
          <w:szCs w:val="22"/>
          <w:lang w:val="cs-CZ"/>
        </w:rPr>
        <w:t xml:space="preserve"> (viz výše)</w:t>
      </w:r>
    </w:p>
    <w:p w14:paraId="066B6FC9" w14:textId="77777777" w:rsidR="00CE08ED" w:rsidRPr="00E64FCF" w:rsidRDefault="00CE08ED" w:rsidP="005C6EBE">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dlouhodobě neobhospodařované plochy (více jak 1 rok)</w:t>
      </w:r>
    </w:p>
    <w:p w14:paraId="62AC2AED" w14:textId="77777777" w:rsidR="00CE08ED" w:rsidRPr="00E64FCF" w:rsidRDefault="00CE08ED" w:rsidP="005C6EBE">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zpevněné cesty</w:t>
      </w:r>
    </w:p>
    <w:p w14:paraId="01F7B170" w14:textId="77777777" w:rsidR="00CE08ED" w:rsidRPr="00E64FCF" w:rsidRDefault="00CE08ED" w:rsidP="005C6EBE">
      <w:pPr>
        <w:pStyle w:val="Odstavecseseznamem"/>
        <w:numPr>
          <w:ilvl w:val="0"/>
          <w:numId w:val="15"/>
        </w:numPr>
        <w:spacing w:line="240" w:lineRule="auto"/>
        <w:rPr>
          <w:rFonts w:ascii="Arial" w:eastAsia="Arial" w:hAnsi="Arial" w:cs="Arial"/>
          <w:szCs w:val="22"/>
        </w:rPr>
      </w:pPr>
      <w:r w:rsidRPr="00E64FCF">
        <w:rPr>
          <w:rFonts w:ascii="Arial" w:eastAsia="Arial" w:hAnsi="Arial" w:cs="Arial"/>
          <w:szCs w:val="22"/>
        </w:rPr>
        <w:t>nezpevněné cesty, které nejsou vůbec využívány pro zemědělské účely a zároveň jsou stabilní v čase</w:t>
      </w:r>
    </w:p>
    <w:p w14:paraId="165EBDB4"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Plnění veškerých platných podmínek stanovených právními předpisy bud</w:t>
      </w:r>
      <w:r w:rsidR="00C769DD">
        <w:rPr>
          <w:rFonts w:ascii="Arial" w:eastAsia="Arial" w:hAnsi="Arial" w:cs="Arial"/>
        </w:rPr>
        <w:t>e</w:t>
      </w:r>
      <w:r w:rsidRPr="00E64FCF">
        <w:rPr>
          <w:rFonts w:ascii="Arial" w:eastAsia="Arial" w:hAnsi="Arial" w:cs="Arial"/>
        </w:rPr>
        <w:t xml:space="preserve"> kontrolován</w:t>
      </w:r>
      <w:r w:rsidR="00C769DD">
        <w:rPr>
          <w:rFonts w:ascii="Arial" w:eastAsia="Arial" w:hAnsi="Arial" w:cs="Arial"/>
        </w:rPr>
        <w:t>o</w:t>
      </w:r>
      <w:r w:rsidRPr="00E64FCF">
        <w:rPr>
          <w:rFonts w:ascii="Arial" w:eastAsia="Arial" w:hAnsi="Arial" w:cs="Arial"/>
        </w:rPr>
        <w:t xml:space="preserve"> podle soustavy ověřitelných ukazatelů, které budou určeny SZIF nebo delegovaným subjektem, tj. pro výkon kontrol na místě budou stanoveny jednotné metodiky pro jednoznačné vyhodnocení podmínek v terénu a zohlednění principu audit </w:t>
      </w:r>
      <w:proofErr w:type="spellStart"/>
      <w:r w:rsidRPr="00E64FCF">
        <w:rPr>
          <w:rFonts w:ascii="Arial" w:eastAsia="Arial" w:hAnsi="Arial" w:cs="Arial"/>
        </w:rPr>
        <w:t>trailu</w:t>
      </w:r>
      <w:proofErr w:type="spellEnd"/>
      <w:r w:rsidRPr="00E64FCF">
        <w:rPr>
          <w:rFonts w:ascii="Arial" w:eastAsia="Arial" w:hAnsi="Arial" w:cs="Arial"/>
        </w:rPr>
        <w:t>.</w:t>
      </w:r>
    </w:p>
    <w:p w14:paraId="4BA055B8" w14:textId="77777777" w:rsidR="00CE08ED" w:rsidRPr="00E64FCF" w:rsidRDefault="00CE08ED" w:rsidP="005C6EBE">
      <w:pPr>
        <w:spacing w:line="240" w:lineRule="auto"/>
        <w:jc w:val="both"/>
        <w:rPr>
          <w:rFonts w:ascii="Arial" w:hAnsi="Arial" w:cs="Arial"/>
        </w:rPr>
      </w:pPr>
      <w:r w:rsidRPr="00E64FCF">
        <w:rPr>
          <w:rFonts w:ascii="Arial" w:hAnsi="Arial" w:cs="Arial"/>
        </w:rPr>
        <w:lastRenderedPageBreak/>
        <w:t xml:space="preserve">V rámci </w:t>
      </w:r>
      <w:r w:rsidRPr="00E64FCF">
        <w:rPr>
          <w:rFonts w:ascii="Arial" w:eastAsia="Arial" w:hAnsi="Arial" w:cs="Arial"/>
        </w:rPr>
        <w:t>KNM</w:t>
      </w:r>
      <w:r w:rsidRPr="00E64FCF">
        <w:rPr>
          <w:rFonts w:ascii="Arial" w:hAnsi="Arial" w:cs="Arial"/>
        </w:rPr>
        <w:t xml:space="preserve"> bude při stanovení zjištěné výměry pro jednotlivé </w:t>
      </w:r>
      <w:proofErr w:type="gramStart"/>
      <w:r w:rsidRPr="00E64FCF">
        <w:rPr>
          <w:rFonts w:ascii="Arial" w:hAnsi="Arial" w:cs="Arial"/>
        </w:rPr>
        <w:t>intervence  zohledněna</w:t>
      </w:r>
      <w:proofErr w:type="gramEnd"/>
      <w:r w:rsidRPr="00E64FCF">
        <w:rPr>
          <w:rFonts w:ascii="Arial" w:hAnsi="Arial" w:cs="Arial"/>
        </w:rPr>
        <w:t xml:space="preserve"> technická tolerance použité měřické metody (přístroje), nebo bude pro výpočet využita tzv. single buffer tolerance, tak jak jsou definovány v GUIDANCE DOCUMENT ON THE ON-THE-SPOT CHECKS AND AREA MEASUREMENT a návazných dokumentů JRC ( </w:t>
      </w:r>
      <w:proofErr w:type="spellStart"/>
      <w:r w:rsidRPr="00E64FCF">
        <w:rPr>
          <w:rFonts w:ascii="Arial" w:hAnsi="Arial" w:cs="Arial"/>
        </w:rPr>
        <w:t>Valid</w:t>
      </w:r>
      <w:proofErr w:type="spellEnd"/>
      <w:r w:rsidRPr="00E64FCF">
        <w:rPr>
          <w:rFonts w:ascii="Arial" w:hAnsi="Arial" w:cs="Arial"/>
        </w:rPr>
        <w:t xml:space="preserve"> </w:t>
      </w:r>
      <w:proofErr w:type="spellStart"/>
      <w:r w:rsidRPr="00E64FCF">
        <w:rPr>
          <w:rFonts w:ascii="Arial" w:hAnsi="Arial" w:cs="Arial"/>
        </w:rPr>
        <w:t>Method</w:t>
      </w:r>
      <w:proofErr w:type="spellEnd"/>
      <w:r w:rsidRPr="00E64FCF">
        <w:rPr>
          <w:rFonts w:ascii="Arial" w:hAnsi="Arial" w:cs="Arial"/>
        </w:rPr>
        <w:t xml:space="preserve"> - JRC "Area </w:t>
      </w:r>
      <w:proofErr w:type="spellStart"/>
      <w:r w:rsidRPr="00E64FCF">
        <w:rPr>
          <w:rFonts w:ascii="Arial" w:hAnsi="Arial" w:cs="Arial"/>
        </w:rPr>
        <w:t>measurement</w:t>
      </w:r>
      <w:proofErr w:type="spellEnd"/>
      <w:r w:rsidRPr="00E64FCF">
        <w:rPr>
          <w:rFonts w:ascii="Arial" w:hAnsi="Arial" w:cs="Arial"/>
        </w:rPr>
        <w:t xml:space="preserve"> </w:t>
      </w:r>
      <w:proofErr w:type="spellStart"/>
      <w:r w:rsidRPr="00E64FCF">
        <w:rPr>
          <w:rFonts w:ascii="Arial" w:hAnsi="Arial" w:cs="Arial"/>
        </w:rPr>
        <w:t>tool</w:t>
      </w:r>
      <w:proofErr w:type="spellEnd"/>
      <w:r w:rsidRPr="00E64FCF">
        <w:rPr>
          <w:rFonts w:ascii="Arial" w:hAnsi="Arial" w:cs="Arial"/>
        </w:rPr>
        <w:t xml:space="preserve"> </w:t>
      </w:r>
      <w:proofErr w:type="spellStart"/>
      <w:r w:rsidRPr="00E64FCF">
        <w:rPr>
          <w:rFonts w:ascii="Arial" w:hAnsi="Arial" w:cs="Arial"/>
        </w:rPr>
        <w:t>validation</w:t>
      </w:r>
      <w:proofErr w:type="spellEnd"/>
      <w:r w:rsidRPr="00E64FCF">
        <w:rPr>
          <w:rFonts w:ascii="Arial" w:hAnsi="Arial" w:cs="Arial"/>
        </w:rPr>
        <w:t xml:space="preserve"> </w:t>
      </w:r>
      <w:proofErr w:type="spellStart"/>
      <w:r w:rsidRPr="00E64FCF">
        <w:rPr>
          <w:rFonts w:ascii="Arial" w:hAnsi="Arial" w:cs="Arial"/>
        </w:rPr>
        <w:t>method</w:t>
      </w:r>
      <w:proofErr w:type="spellEnd"/>
      <w:r w:rsidRPr="00E64FCF">
        <w:rPr>
          <w:rFonts w:ascii="Arial" w:hAnsi="Arial" w:cs="Arial"/>
        </w:rPr>
        <w:t xml:space="preserve">", </w:t>
      </w:r>
      <w:proofErr w:type="spellStart"/>
      <w:r w:rsidRPr="00E64FCF">
        <w:rPr>
          <w:rFonts w:ascii="Arial" w:hAnsi="Arial" w:cs="Arial"/>
        </w:rPr>
        <w:t>Guidance</w:t>
      </w:r>
      <w:proofErr w:type="spellEnd"/>
      <w:r w:rsidRPr="00E64FCF">
        <w:rPr>
          <w:rFonts w:ascii="Arial" w:hAnsi="Arial" w:cs="Arial"/>
        </w:rPr>
        <w:t xml:space="preserve"> CTS  -  </w:t>
      </w:r>
      <w:proofErr w:type="spellStart"/>
      <w:r w:rsidRPr="00E64FCF">
        <w:rPr>
          <w:rFonts w:ascii="Arial" w:hAnsi="Arial" w:cs="Arial"/>
        </w:rPr>
        <w:t>Technical</w:t>
      </w:r>
      <w:proofErr w:type="spellEnd"/>
      <w:r w:rsidRPr="00E64FCF">
        <w:rPr>
          <w:rFonts w:ascii="Arial" w:hAnsi="Arial" w:cs="Arial"/>
        </w:rPr>
        <w:t xml:space="preserve"> </w:t>
      </w:r>
      <w:proofErr w:type="spellStart"/>
      <w:r w:rsidRPr="00E64FCF">
        <w:rPr>
          <w:rFonts w:ascii="Arial" w:hAnsi="Arial" w:cs="Arial"/>
        </w:rPr>
        <w:t>Guidance</w:t>
      </w:r>
      <w:proofErr w:type="spellEnd"/>
      <w:r w:rsidRPr="00E64FCF">
        <w:rPr>
          <w:rFonts w:ascii="Arial" w:hAnsi="Arial" w:cs="Arial"/>
        </w:rPr>
        <w:t xml:space="preserve"> </w:t>
      </w:r>
      <w:proofErr w:type="spellStart"/>
      <w:r w:rsidRPr="00E64FCF">
        <w:rPr>
          <w:rFonts w:ascii="Arial" w:hAnsi="Arial" w:cs="Arial"/>
        </w:rPr>
        <w:t>for</w:t>
      </w:r>
      <w:proofErr w:type="spellEnd"/>
      <w:r w:rsidRPr="00E64FCF">
        <w:rPr>
          <w:rFonts w:ascii="Arial" w:hAnsi="Arial" w:cs="Arial"/>
        </w:rPr>
        <w:t xml:space="preserve"> </w:t>
      </w:r>
      <w:proofErr w:type="spellStart"/>
      <w:r w:rsidRPr="00E64FCF">
        <w:rPr>
          <w:rFonts w:ascii="Arial" w:hAnsi="Arial" w:cs="Arial"/>
        </w:rPr>
        <w:t>the</w:t>
      </w:r>
      <w:proofErr w:type="spellEnd"/>
      <w:r w:rsidRPr="00E64FCF">
        <w:rPr>
          <w:rFonts w:ascii="Arial" w:hAnsi="Arial" w:cs="Arial"/>
        </w:rPr>
        <w:t xml:space="preserve"> OTSC) platných pro SZP 2015-2020 resp. dle platných aktualizací. </w:t>
      </w:r>
    </w:p>
    <w:p w14:paraId="61054E95" w14:textId="77777777" w:rsidR="00CE08ED" w:rsidRPr="00E64FCF" w:rsidRDefault="00CE08ED" w:rsidP="005C6EBE">
      <w:pPr>
        <w:spacing w:line="240" w:lineRule="auto"/>
        <w:jc w:val="both"/>
        <w:rPr>
          <w:rFonts w:ascii="Arial" w:hAnsi="Arial" w:cs="Arial"/>
        </w:rPr>
      </w:pPr>
      <w:r w:rsidRPr="00E64FCF">
        <w:rPr>
          <w:rFonts w:ascii="Arial" w:hAnsi="Arial" w:cs="Arial"/>
        </w:rPr>
        <w:t xml:space="preserve">U intervencí, kde dochází k prostorovému vyhodnocení softwarové kontroly a kde je stanoven zákres deklarované plochy, bude při KNM využita i prostorová tolerance. Ta bude aplikována v případech, kdy je změřená výměra v technické toleranci a </w:t>
      </w:r>
      <w:proofErr w:type="gramStart"/>
      <w:r w:rsidRPr="00E64FCF">
        <w:rPr>
          <w:rFonts w:ascii="Arial" w:hAnsi="Arial" w:cs="Arial"/>
        </w:rPr>
        <w:t>slouží</w:t>
      </w:r>
      <w:proofErr w:type="gramEnd"/>
      <w:r w:rsidRPr="00E64FCF">
        <w:rPr>
          <w:rFonts w:ascii="Arial" w:hAnsi="Arial" w:cs="Arial"/>
        </w:rPr>
        <w:t xml:space="preserve"> k stanovení relevantního zákresu pro prostorové vyhodnocení v případech, kdy zákres způsobilé plochy pro intervenci deklarovaný žadatelem je posunut proti zákresu stanovenému při KNM.</w:t>
      </w:r>
    </w:p>
    <w:p w14:paraId="23A482B2"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V případě zabránění KNM, kdy nebude možné ověřit žádnou podmínku a/nebo žadatel bude ohrožovat na zdraví či na životě kontrolujícího pracovníka, nebude kontrola neprovedena s označením, že došlo k zabránění kontroly.</w:t>
      </w:r>
    </w:p>
    <w:p w14:paraId="7936B4F6"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V případě nesoučinnosti žadatele při KNM, kdy nebude možné ověřit jednu nebo více podmínek, pak taková podmínka/y bude považována za nesplněnou.</w:t>
      </w:r>
    </w:p>
    <w:p w14:paraId="42C93A74"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Žadatel bude s výsledky KNM seznámen ve formě Protokolu o kontrole vyhotoveném dle zákona č. 255/2012 Sb., o kontrole (kontrolní řád), který bude žadateli zaslán v elektronické nebo listinné podobě, případně může být předán i osobně.</w:t>
      </w:r>
    </w:p>
    <w:p w14:paraId="3CD43BFF"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Žadatel bude mít právo proti Protokolu o kontrole podat námitky dle zákona č. 255/2012 Sb., o kontrole (kontrolní řád), přičemž výsledkem tohoto řízení o námitkách je Rozhodnutí o námitkách. Tímto zákonným postupem je zajištěno právo žadatele se vyjádřit k výsledkům KNM.</w:t>
      </w:r>
    </w:p>
    <w:p w14:paraId="350E86E5"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SZIF vykonává supervize (kontrolu kvality KNM) na úrovní minimálně 2 % minimální míry kontrol.</w:t>
      </w:r>
    </w:p>
    <w:p w14:paraId="0959D031" w14:textId="77777777" w:rsidR="00CE08ED" w:rsidRPr="00E64FCF" w:rsidRDefault="00B64211" w:rsidP="005C6EBE">
      <w:pPr>
        <w:spacing w:line="240" w:lineRule="auto"/>
        <w:jc w:val="both"/>
        <w:rPr>
          <w:rFonts w:ascii="Arial" w:hAnsi="Arial" w:cs="Arial"/>
        </w:rPr>
      </w:pPr>
      <w:r w:rsidRPr="009B4489">
        <w:rPr>
          <w:rFonts w:ascii="Arial" w:eastAsia="Arial" w:hAnsi="Arial" w:cs="Arial"/>
          <w:b/>
        </w:rPr>
        <w:t>Vyřizování stížností</w:t>
      </w:r>
      <w:r w:rsidRPr="009B4489">
        <w:rPr>
          <w:rFonts w:ascii="Arial" w:eastAsia="Arial" w:hAnsi="Arial" w:cs="Arial"/>
        </w:rPr>
        <w:t xml:space="preserve"> podle čl. 59(7) nařízení č. 2021/2116. Platební agentura má v souladu s</w:t>
      </w:r>
      <w:r>
        <w:rPr>
          <w:rFonts w:ascii="Arial" w:eastAsia="Arial" w:hAnsi="Arial" w:cs="Arial"/>
        </w:rPr>
        <w:t> </w:t>
      </w:r>
      <w:r w:rsidRPr="009B4489">
        <w:rPr>
          <w:rFonts w:ascii="Arial" w:eastAsia="Arial" w:hAnsi="Arial" w:cs="Arial"/>
        </w:rPr>
        <w:t xml:space="preserve">platnou legislativou zavedený systém pro příjem, zaevidování a řešení každé stížnosti, přijaté v listinné podobě, elektronicky či telefonicky. Je evidováno, který útvar v rámci platební agentury stížnost </w:t>
      </w:r>
      <w:proofErr w:type="gramStart"/>
      <w:r w:rsidRPr="009B4489">
        <w:rPr>
          <w:rFonts w:ascii="Arial" w:eastAsia="Arial" w:hAnsi="Arial" w:cs="Arial"/>
        </w:rPr>
        <w:t>řeší</w:t>
      </w:r>
      <w:proofErr w:type="gramEnd"/>
      <w:r w:rsidRPr="009B4489">
        <w:rPr>
          <w:rFonts w:ascii="Arial" w:eastAsia="Arial" w:hAnsi="Arial" w:cs="Arial"/>
        </w:rPr>
        <w:t xml:space="preserve"> a je za vyřízení stížnosti odpovědný (komunikace se stěžovatelem, v</w:t>
      </w:r>
      <w:r>
        <w:rPr>
          <w:rFonts w:ascii="Arial" w:eastAsia="Arial" w:hAnsi="Arial" w:cs="Arial"/>
        </w:rPr>
        <w:t> </w:t>
      </w:r>
      <w:r w:rsidRPr="009B4489">
        <w:rPr>
          <w:rFonts w:ascii="Arial" w:eastAsia="Arial" w:hAnsi="Arial" w:cs="Arial"/>
        </w:rPr>
        <w:t>některých případech provedení kontroly na místě a ověření, zda nedochází k riziku pro Fondy). Stížnosti jsou také předávány i jiným orgánům státní správy, které jsou věcně příslušné k vyřízení stížnosti. Shodným způsobem budou řešeny i stížnosti předložené Komisí podle č.</w:t>
      </w:r>
      <w:r>
        <w:rPr>
          <w:rFonts w:ascii="Arial" w:eastAsia="Arial" w:hAnsi="Arial" w:cs="Arial"/>
        </w:rPr>
        <w:t> </w:t>
      </w:r>
      <w:r w:rsidRPr="009B4489">
        <w:rPr>
          <w:rFonts w:ascii="Arial" w:eastAsia="Arial" w:hAnsi="Arial" w:cs="Arial"/>
        </w:rPr>
        <w:t xml:space="preserve">59(7) nařízení č. 2021/2116, přičemž Komise </w:t>
      </w:r>
      <w:proofErr w:type="gramStart"/>
      <w:r w:rsidRPr="009B4489">
        <w:rPr>
          <w:rFonts w:ascii="Arial" w:eastAsia="Arial" w:hAnsi="Arial" w:cs="Arial"/>
        </w:rPr>
        <w:t>obdrží</w:t>
      </w:r>
      <w:proofErr w:type="gramEnd"/>
      <w:r w:rsidRPr="009B4489">
        <w:rPr>
          <w:rFonts w:ascii="Arial" w:eastAsia="Arial" w:hAnsi="Arial" w:cs="Arial"/>
        </w:rPr>
        <w:t xml:space="preserve"> vyrozumění o výsledku vyřízení stížnosti.</w:t>
      </w:r>
    </w:p>
    <w:p w14:paraId="5594A8D6" w14:textId="77777777" w:rsidR="00CE08ED" w:rsidRPr="00E64FCF" w:rsidRDefault="00CE08ED" w:rsidP="005C6EBE">
      <w:pPr>
        <w:autoSpaceDE w:val="0"/>
        <w:autoSpaceDN w:val="0"/>
        <w:adjustRightInd w:val="0"/>
        <w:spacing w:line="240" w:lineRule="auto"/>
        <w:jc w:val="both"/>
        <w:rPr>
          <w:rFonts w:ascii="Arial" w:hAnsi="Arial" w:cs="Arial"/>
          <w:b/>
        </w:rPr>
      </w:pPr>
      <w:r w:rsidRPr="00E64FCF">
        <w:rPr>
          <w:rFonts w:ascii="Arial" w:hAnsi="Arial" w:cs="Arial"/>
          <w:b/>
        </w:rPr>
        <w:t>Sankční systém pro intervence IACS EZFRV</w:t>
      </w:r>
    </w:p>
    <w:p w14:paraId="431E0D0F" w14:textId="77777777" w:rsidR="007D6C4E" w:rsidRPr="00E64FCF" w:rsidRDefault="007D6C4E" w:rsidP="007D6C4E">
      <w:pPr>
        <w:spacing w:line="240" w:lineRule="auto"/>
        <w:jc w:val="both"/>
        <w:rPr>
          <w:rFonts w:ascii="Arial" w:hAnsi="Arial" w:cs="Arial"/>
        </w:rPr>
      </w:pPr>
      <w:r w:rsidRPr="00E64FCF">
        <w:rPr>
          <w:rFonts w:ascii="Arial" w:hAnsi="Arial" w:cs="Arial"/>
        </w:rPr>
        <w:t xml:space="preserve">V případě závazkových intervencí bude uplatňováno udělování sankcí za porušení podmínek provádění jednotlivých </w:t>
      </w:r>
      <w:proofErr w:type="gramStart"/>
      <w:r w:rsidRPr="00E64FCF">
        <w:rPr>
          <w:rFonts w:ascii="Arial" w:hAnsi="Arial" w:cs="Arial"/>
        </w:rPr>
        <w:t>intervencí</w:t>
      </w:r>
      <w:proofErr w:type="gramEnd"/>
      <w:r w:rsidRPr="00E64FCF">
        <w:rPr>
          <w:rFonts w:ascii="Arial" w:hAnsi="Arial" w:cs="Arial"/>
        </w:rPr>
        <w:t xml:space="preserve"> resp. titulů/managementů.</w:t>
      </w:r>
    </w:p>
    <w:p w14:paraId="72E7C0D4" w14:textId="77777777" w:rsidR="007D6C4E" w:rsidRPr="00E64FCF" w:rsidRDefault="007D6C4E" w:rsidP="007D6C4E">
      <w:pPr>
        <w:spacing w:line="240" w:lineRule="auto"/>
        <w:jc w:val="both"/>
        <w:rPr>
          <w:rFonts w:ascii="Arial" w:hAnsi="Arial" w:cs="Arial"/>
        </w:rPr>
      </w:pPr>
      <w:r w:rsidRPr="00E64FCF">
        <w:rPr>
          <w:rFonts w:ascii="Arial" w:hAnsi="Arial" w:cs="Arial"/>
        </w:rPr>
        <w:t xml:space="preserve">Při hodnocení míry porušení podmínek jednotlivých </w:t>
      </w:r>
      <w:proofErr w:type="gramStart"/>
      <w:r w:rsidRPr="00E64FCF">
        <w:rPr>
          <w:rFonts w:ascii="Arial" w:hAnsi="Arial" w:cs="Arial"/>
        </w:rPr>
        <w:t>intervencí</w:t>
      </w:r>
      <w:proofErr w:type="gramEnd"/>
      <w:r w:rsidRPr="00E64FCF">
        <w:rPr>
          <w:rFonts w:ascii="Arial" w:hAnsi="Arial" w:cs="Arial"/>
        </w:rPr>
        <w:t xml:space="preserve"> resp. titulů/managementů bude zohledněna míra závažnosti a závažnost porušení jednotlivých podmínek a opakování porušení. V případě porušení podmínek provádění jednotlivých </w:t>
      </w:r>
      <w:proofErr w:type="gramStart"/>
      <w:r w:rsidRPr="00E64FCF">
        <w:rPr>
          <w:rFonts w:ascii="Arial" w:hAnsi="Arial" w:cs="Arial"/>
        </w:rPr>
        <w:t>intervencí</w:t>
      </w:r>
      <w:proofErr w:type="gramEnd"/>
      <w:r w:rsidRPr="00E64FCF">
        <w:rPr>
          <w:rFonts w:ascii="Arial" w:hAnsi="Arial" w:cs="Arial"/>
        </w:rPr>
        <w:t xml:space="preserve"> resp. titulů/managementů bude uplatňováno % snížení vypočtené dotace. Vypočtená dotace se sníží o </w:t>
      </w:r>
      <w:proofErr w:type="gramStart"/>
      <w:r w:rsidRPr="00E64FCF">
        <w:rPr>
          <w:rFonts w:ascii="Arial" w:hAnsi="Arial" w:cs="Arial"/>
        </w:rPr>
        <w:t>3%</w:t>
      </w:r>
      <w:proofErr w:type="gramEnd"/>
      <w:r w:rsidRPr="00E64FCF">
        <w:rPr>
          <w:rFonts w:ascii="Arial" w:hAnsi="Arial" w:cs="Arial"/>
        </w:rPr>
        <w:t>, 10%, 25% nebo 50%, popřípadě se dotace v daném roce neposkytne, resp. dojde k vyřazení z příslušného závazku.</w:t>
      </w:r>
    </w:p>
    <w:p w14:paraId="3FDD70B0" w14:textId="77777777" w:rsidR="007D6C4E" w:rsidRPr="00E64FCF" w:rsidRDefault="007D6C4E" w:rsidP="007D6C4E">
      <w:pPr>
        <w:spacing w:line="240" w:lineRule="auto"/>
        <w:jc w:val="both"/>
        <w:rPr>
          <w:rFonts w:ascii="Arial" w:hAnsi="Arial" w:cs="Arial"/>
        </w:rPr>
      </w:pPr>
      <w:r w:rsidRPr="00E64FCF">
        <w:rPr>
          <w:rFonts w:ascii="Arial" w:hAnsi="Arial" w:cs="Arial"/>
        </w:rPr>
        <w:t>V případě víceletých závazků bude vyhodnocováno opakované porušení příslušné podmínky v průběhu závazku a bude uplatňováno procentní snížení v případě opakovaného porušení. Za opakované porušení se považuje druhé a každé další porušení téhož požadavku v průběhu trvání závazku.</w:t>
      </w:r>
    </w:p>
    <w:p w14:paraId="2D38EA87" w14:textId="77777777" w:rsidR="00CE08ED" w:rsidRPr="00E64FCF" w:rsidRDefault="00CE08ED" w:rsidP="005C6EBE">
      <w:pPr>
        <w:autoSpaceDE w:val="0"/>
        <w:autoSpaceDN w:val="0"/>
        <w:adjustRightInd w:val="0"/>
        <w:spacing w:line="240" w:lineRule="auto"/>
        <w:jc w:val="both"/>
        <w:rPr>
          <w:rFonts w:ascii="Arial" w:hAnsi="Arial" w:cs="Arial"/>
          <w:b/>
          <w:highlight w:val="yellow"/>
        </w:rPr>
      </w:pPr>
    </w:p>
    <w:p w14:paraId="7B8A07AB" w14:textId="77777777" w:rsidR="00CE08ED" w:rsidRPr="007D6C4E" w:rsidRDefault="00CE08ED" w:rsidP="005C6EBE">
      <w:pPr>
        <w:spacing w:line="240" w:lineRule="auto"/>
        <w:jc w:val="both"/>
        <w:rPr>
          <w:rFonts w:ascii="Arial" w:hAnsi="Arial" w:cs="Arial"/>
          <w:b/>
          <w:bCs/>
          <w:lang w:eastAsia="cs-CZ"/>
        </w:rPr>
      </w:pPr>
      <w:proofErr w:type="spellStart"/>
      <w:r w:rsidRPr="007D6C4E">
        <w:rPr>
          <w:rFonts w:ascii="Arial" w:hAnsi="Arial" w:cs="Arial"/>
          <w:b/>
          <w:bCs/>
          <w:lang w:eastAsia="cs-CZ"/>
        </w:rPr>
        <w:t>Nedeklarace</w:t>
      </w:r>
      <w:proofErr w:type="spellEnd"/>
      <w:r w:rsidRPr="007D6C4E">
        <w:rPr>
          <w:rFonts w:ascii="Arial" w:hAnsi="Arial" w:cs="Arial"/>
          <w:b/>
          <w:bCs/>
          <w:lang w:eastAsia="cs-CZ"/>
        </w:rPr>
        <w:t xml:space="preserve"> veškeré obhospodařované zemědělské plochy</w:t>
      </w:r>
    </w:p>
    <w:p w14:paraId="79552806" w14:textId="77777777" w:rsidR="00CE08ED" w:rsidRPr="00E64FCF" w:rsidRDefault="00CE08ED" w:rsidP="005C6EBE">
      <w:pPr>
        <w:spacing w:line="240" w:lineRule="auto"/>
        <w:jc w:val="both"/>
        <w:rPr>
          <w:rFonts w:ascii="Arial" w:hAnsi="Arial" w:cs="Arial"/>
          <w:lang w:eastAsia="cs-CZ"/>
        </w:rPr>
      </w:pPr>
      <w:r w:rsidRPr="00E64FCF">
        <w:rPr>
          <w:rFonts w:ascii="Arial" w:hAnsi="Arial" w:cs="Arial"/>
          <w:lang w:eastAsia="cs-CZ"/>
        </w:rPr>
        <w:t>Pokud žadatel v Jednotné žádosti neuvede veškerou jím obhospodařovanou zemědělskou plochu a podíl plochy neuvedené na formuláři Jednotné žádosti činí z celkové, žadatelem deklarované plochy na formuláři Jednotné žádosti</w:t>
      </w:r>
    </w:p>
    <w:p w14:paraId="52ED6697" w14:textId="77777777" w:rsidR="00CE08ED" w:rsidRPr="00E64FCF" w:rsidRDefault="00CE08ED" w:rsidP="005C6EBE">
      <w:pPr>
        <w:spacing w:line="240" w:lineRule="auto"/>
        <w:jc w:val="both"/>
        <w:rPr>
          <w:rFonts w:ascii="Arial" w:hAnsi="Arial" w:cs="Arial"/>
          <w:lang w:eastAsia="cs-CZ"/>
        </w:rPr>
      </w:pPr>
      <w:r w:rsidRPr="00E64FCF">
        <w:rPr>
          <w:rFonts w:ascii="Arial" w:hAnsi="Arial" w:cs="Arial"/>
          <w:lang w:eastAsia="cs-CZ"/>
        </w:rPr>
        <w:t xml:space="preserve">a) více než 3 %, avšak méně nebo rovno 4 %, Fond sníží žadateli platbu </w:t>
      </w:r>
      <w:proofErr w:type="gramStart"/>
      <w:r w:rsidRPr="00E64FCF">
        <w:rPr>
          <w:rFonts w:ascii="Arial" w:hAnsi="Arial" w:cs="Arial"/>
          <w:lang w:eastAsia="cs-CZ"/>
        </w:rPr>
        <w:t>intervence</w:t>
      </w:r>
      <w:proofErr w:type="gramEnd"/>
      <w:r w:rsidRPr="00E64FCF">
        <w:rPr>
          <w:rFonts w:ascii="Arial" w:hAnsi="Arial" w:cs="Arial"/>
          <w:lang w:eastAsia="cs-CZ"/>
        </w:rPr>
        <w:t xml:space="preserve"> resp. titulu/managementu o 1 %,</w:t>
      </w:r>
    </w:p>
    <w:p w14:paraId="788584CC" w14:textId="77777777" w:rsidR="00CE08ED" w:rsidRPr="00E64FCF" w:rsidRDefault="00CE08ED" w:rsidP="005C6EBE">
      <w:pPr>
        <w:spacing w:line="240" w:lineRule="auto"/>
        <w:jc w:val="both"/>
        <w:rPr>
          <w:rFonts w:ascii="Arial" w:hAnsi="Arial" w:cs="Arial"/>
          <w:lang w:eastAsia="cs-CZ"/>
        </w:rPr>
      </w:pPr>
      <w:r w:rsidRPr="00E64FCF">
        <w:rPr>
          <w:rFonts w:ascii="Arial" w:hAnsi="Arial" w:cs="Arial"/>
          <w:lang w:eastAsia="cs-CZ"/>
        </w:rPr>
        <w:t xml:space="preserve">b) více než 4 %, avšak méně nebo rovno 5 %, Fond sníží žadateli platbu </w:t>
      </w:r>
      <w:proofErr w:type="gramStart"/>
      <w:r w:rsidRPr="00E64FCF">
        <w:rPr>
          <w:rFonts w:ascii="Arial" w:hAnsi="Arial" w:cs="Arial"/>
          <w:lang w:eastAsia="cs-CZ"/>
        </w:rPr>
        <w:t>intervence</w:t>
      </w:r>
      <w:proofErr w:type="gramEnd"/>
      <w:r w:rsidRPr="00E64FCF">
        <w:rPr>
          <w:rFonts w:ascii="Arial" w:hAnsi="Arial" w:cs="Arial"/>
          <w:lang w:eastAsia="cs-CZ"/>
        </w:rPr>
        <w:t xml:space="preserve"> resp. titulu/managementu o 2 %, nebo</w:t>
      </w:r>
    </w:p>
    <w:p w14:paraId="35446D10" w14:textId="77777777" w:rsidR="00CE08ED" w:rsidRDefault="00CE08ED" w:rsidP="005C6EBE">
      <w:pPr>
        <w:spacing w:line="240" w:lineRule="auto"/>
        <w:jc w:val="both"/>
        <w:rPr>
          <w:rFonts w:ascii="Arial" w:hAnsi="Arial" w:cs="Arial"/>
          <w:lang w:eastAsia="cs-CZ"/>
        </w:rPr>
      </w:pPr>
      <w:r w:rsidRPr="00E64FCF">
        <w:rPr>
          <w:rFonts w:ascii="Arial" w:hAnsi="Arial" w:cs="Arial"/>
          <w:lang w:eastAsia="cs-CZ"/>
        </w:rPr>
        <w:t>c) více než 5 %, Fond sníží platbu intervence resp. titulu/</w:t>
      </w:r>
      <w:proofErr w:type="gramStart"/>
      <w:r w:rsidRPr="00E64FCF">
        <w:rPr>
          <w:rFonts w:ascii="Arial" w:hAnsi="Arial" w:cs="Arial"/>
          <w:lang w:eastAsia="cs-CZ"/>
        </w:rPr>
        <w:t>managementu  o</w:t>
      </w:r>
      <w:proofErr w:type="gramEnd"/>
      <w:r w:rsidRPr="00E64FCF">
        <w:rPr>
          <w:rFonts w:ascii="Arial" w:hAnsi="Arial" w:cs="Arial"/>
          <w:lang w:eastAsia="cs-CZ"/>
        </w:rPr>
        <w:t xml:space="preserve"> 3 %.</w:t>
      </w:r>
    </w:p>
    <w:p w14:paraId="5ACF6C46" w14:textId="70246454" w:rsidR="00CE08ED" w:rsidRPr="00E64FCF" w:rsidRDefault="00EF5894" w:rsidP="005C6EBE">
      <w:pPr>
        <w:spacing w:line="240" w:lineRule="auto"/>
        <w:jc w:val="both"/>
        <w:rPr>
          <w:rFonts w:ascii="Arial" w:hAnsi="Arial" w:cs="Arial"/>
          <w:i/>
          <w:iCs/>
          <w:lang w:eastAsia="cs-CZ"/>
        </w:rPr>
      </w:pPr>
      <w:bookmarkStart w:id="1" w:name="_Hlk142298641"/>
      <w:r w:rsidRPr="00EF5894">
        <w:rPr>
          <w:rFonts w:ascii="Arial" w:hAnsi="Arial" w:cs="Arial"/>
          <w:i/>
          <w:lang w:eastAsia="cs-CZ"/>
        </w:rPr>
        <w:t xml:space="preserve">Poznámka: Totožný </w:t>
      </w:r>
      <w:proofErr w:type="gramStart"/>
      <w:r w:rsidRPr="00EF5894">
        <w:rPr>
          <w:rFonts w:ascii="Arial" w:hAnsi="Arial" w:cs="Arial"/>
          <w:i/>
          <w:lang w:eastAsia="cs-CZ"/>
        </w:rPr>
        <w:t>mechanizmus</w:t>
      </w:r>
      <w:proofErr w:type="gramEnd"/>
      <w:r w:rsidRPr="00EF5894">
        <w:rPr>
          <w:rFonts w:ascii="Arial" w:hAnsi="Arial" w:cs="Arial"/>
          <w:i/>
          <w:lang w:eastAsia="cs-CZ"/>
        </w:rPr>
        <w:t xml:space="preserve"> by měl být uplatněn u všech žadatelem deklarovaných přímých plateb, s výjimkou platby pro malé zemědělce</w:t>
      </w:r>
      <w:r w:rsidR="001F5584">
        <w:rPr>
          <w:rFonts w:ascii="Arial" w:hAnsi="Arial" w:cs="Arial"/>
          <w:i/>
          <w:lang w:eastAsia="cs-CZ"/>
        </w:rPr>
        <w:t>, platby pro mladé zemědělce</w:t>
      </w:r>
      <w:r w:rsidR="003D7D52">
        <w:rPr>
          <w:rFonts w:ascii="Arial" w:hAnsi="Arial" w:cs="Arial"/>
          <w:i/>
          <w:lang w:eastAsia="cs-CZ"/>
        </w:rPr>
        <w:t xml:space="preserve"> a</w:t>
      </w:r>
      <w:r w:rsidR="001C7F86">
        <w:rPr>
          <w:rFonts w:ascii="Arial" w:hAnsi="Arial" w:cs="Arial"/>
          <w:i/>
          <w:lang w:eastAsia="cs-CZ"/>
        </w:rPr>
        <w:t xml:space="preserve"> </w:t>
      </w:r>
      <w:proofErr w:type="spellStart"/>
      <w:r w:rsidR="001C7F86">
        <w:rPr>
          <w:rFonts w:ascii="Arial" w:hAnsi="Arial" w:cs="Arial"/>
          <w:i/>
          <w:lang w:eastAsia="cs-CZ"/>
        </w:rPr>
        <w:t>redistributivní</w:t>
      </w:r>
      <w:proofErr w:type="spellEnd"/>
      <w:r w:rsidR="001C7F86">
        <w:rPr>
          <w:rFonts w:ascii="Arial" w:hAnsi="Arial" w:cs="Arial"/>
          <w:i/>
          <w:lang w:eastAsia="cs-CZ"/>
        </w:rPr>
        <w:t xml:space="preserve"> platby</w:t>
      </w:r>
      <w:r w:rsidRPr="00EF5894">
        <w:rPr>
          <w:rFonts w:ascii="Arial" w:hAnsi="Arial" w:cs="Arial"/>
          <w:i/>
          <w:lang w:eastAsia="cs-CZ"/>
        </w:rPr>
        <w:t>.</w:t>
      </w:r>
      <w:bookmarkEnd w:id="1"/>
    </w:p>
    <w:p w14:paraId="62799A9C" w14:textId="77777777" w:rsidR="00CE08ED" w:rsidRPr="007D6C4E" w:rsidRDefault="00CE08ED" w:rsidP="005C6EBE">
      <w:pPr>
        <w:spacing w:line="240" w:lineRule="auto"/>
        <w:jc w:val="both"/>
        <w:rPr>
          <w:rFonts w:ascii="Arial" w:hAnsi="Arial" w:cs="Arial"/>
          <w:b/>
          <w:bCs/>
        </w:rPr>
      </w:pPr>
      <w:proofErr w:type="spellStart"/>
      <w:r w:rsidRPr="007D6C4E">
        <w:rPr>
          <w:rFonts w:ascii="Arial" w:hAnsi="Arial" w:cs="Arial"/>
          <w:b/>
          <w:bCs/>
        </w:rPr>
        <w:t>Předeklarace</w:t>
      </w:r>
      <w:proofErr w:type="spellEnd"/>
      <w:r w:rsidRPr="007D6C4E">
        <w:rPr>
          <w:rFonts w:ascii="Arial" w:hAnsi="Arial" w:cs="Arial"/>
          <w:b/>
          <w:bCs/>
        </w:rPr>
        <w:t xml:space="preserve"> obhospodařované zemědělské plochy</w:t>
      </w:r>
    </w:p>
    <w:p w14:paraId="6E2D4310" w14:textId="77777777" w:rsidR="00875567" w:rsidRDefault="00CE08ED" w:rsidP="005C6EBE">
      <w:pPr>
        <w:spacing w:line="240" w:lineRule="auto"/>
        <w:jc w:val="both"/>
        <w:rPr>
          <w:rFonts w:ascii="Arial" w:hAnsi="Arial" w:cs="Arial"/>
        </w:rPr>
      </w:pPr>
      <w:r w:rsidRPr="00E64FCF">
        <w:rPr>
          <w:rFonts w:ascii="Arial" w:hAnsi="Arial" w:cs="Arial"/>
        </w:rPr>
        <w:t xml:space="preserve">Pokud je plocha ohlášená pro účely jakékoli </w:t>
      </w:r>
      <w:proofErr w:type="gramStart"/>
      <w:r w:rsidRPr="00E64FCF">
        <w:rPr>
          <w:rFonts w:ascii="Arial" w:hAnsi="Arial" w:cs="Arial"/>
        </w:rPr>
        <w:t>intervence</w:t>
      </w:r>
      <w:proofErr w:type="gramEnd"/>
      <w:r w:rsidRPr="00E64FCF">
        <w:rPr>
          <w:rFonts w:ascii="Arial" w:hAnsi="Arial" w:cs="Arial"/>
        </w:rPr>
        <w:t xml:space="preserve"> resp. titulu/managementu v rámci podpory na plochu vyšší než plocha zjištěná po všech kontrolách plnění podmínek podpory, vypočítá se podpora na základě zjištěné plochy, </w:t>
      </w:r>
      <w:r w:rsidR="00875567" w:rsidRPr="00875567">
        <w:rPr>
          <w:rFonts w:ascii="Arial" w:hAnsi="Arial" w:cs="Arial"/>
        </w:rPr>
        <w:t xml:space="preserve">případně zároveň určitý maximální absolutní limit v ha (bude dopřesněno se zohledněním principu proporcionality). </w:t>
      </w:r>
    </w:p>
    <w:p w14:paraId="5972A855" w14:textId="77777777" w:rsidR="00CE08ED" w:rsidRPr="00E64FCF" w:rsidRDefault="18767D68" w:rsidP="005C6EBE">
      <w:pPr>
        <w:spacing w:line="240" w:lineRule="auto"/>
        <w:jc w:val="both"/>
        <w:rPr>
          <w:rFonts w:ascii="Arial" w:hAnsi="Arial" w:cs="Arial"/>
        </w:rPr>
      </w:pPr>
      <w:r w:rsidRPr="481246DA">
        <w:rPr>
          <w:rFonts w:ascii="Arial" w:hAnsi="Arial" w:cs="Arial"/>
        </w:rPr>
        <w:t xml:space="preserve">V případě, kdy rozdíl mezi deklarovanou a zjištěnou plochou je menší než 0,1 </w:t>
      </w:r>
      <w:proofErr w:type="gramStart"/>
      <w:r w:rsidRPr="481246DA">
        <w:rPr>
          <w:rFonts w:ascii="Arial" w:hAnsi="Arial" w:cs="Arial"/>
        </w:rPr>
        <w:t>ha ,</w:t>
      </w:r>
      <w:proofErr w:type="gramEnd"/>
      <w:r w:rsidRPr="481246DA">
        <w:rPr>
          <w:rFonts w:ascii="Arial" w:hAnsi="Arial" w:cs="Arial"/>
        </w:rPr>
        <w:t xml:space="preserve"> pak se plocha zjištěná rovná ploše deklarované.</w:t>
      </w:r>
    </w:p>
    <w:p w14:paraId="1EB0B7E5" w14:textId="77777777" w:rsidR="00CE08ED" w:rsidRPr="00E64FCF" w:rsidRDefault="7BB9B179" w:rsidP="481246DA">
      <w:pPr>
        <w:keepNext/>
        <w:spacing w:line="240" w:lineRule="auto"/>
        <w:jc w:val="both"/>
        <w:outlineLvl w:val="3"/>
        <w:rPr>
          <w:rFonts w:ascii="Arial" w:hAnsi="Arial" w:cs="Arial"/>
        </w:rPr>
      </w:pPr>
      <w:r w:rsidRPr="481246DA">
        <w:rPr>
          <w:rFonts w:ascii="Arial" w:eastAsia="Times New Roman" w:hAnsi="Arial" w:cs="Arial"/>
          <w:color w:val="000000" w:themeColor="text1"/>
        </w:rPr>
        <w:t xml:space="preserve">Pokud rozdíl přesahuje 3 % zjištěné plochy nebo 4 </w:t>
      </w:r>
      <w:proofErr w:type="gramStart"/>
      <w:r w:rsidRPr="481246DA">
        <w:rPr>
          <w:rFonts w:ascii="Arial" w:eastAsia="Times New Roman" w:hAnsi="Arial" w:cs="Arial"/>
          <w:color w:val="000000" w:themeColor="text1"/>
        </w:rPr>
        <w:t>ha</w:t>
      </w:r>
      <w:r w:rsidR="481246DA" w:rsidRPr="481246DA">
        <w:rPr>
          <w:rFonts w:ascii="Arial" w:hAnsi="Arial" w:cs="Arial"/>
        </w:rPr>
        <w:t xml:space="preserve"> </w:t>
      </w:r>
      <w:r w:rsidR="18767D68" w:rsidRPr="481246DA">
        <w:rPr>
          <w:rFonts w:ascii="Arial" w:hAnsi="Arial" w:cs="Arial"/>
        </w:rPr>
        <w:t>,</w:t>
      </w:r>
      <w:proofErr w:type="gramEnd"/>
      <w:r w:rsidR="18767D68" w:rsidRPr="481246DA">
        <w:rPr>
          <w:rFonts w:ascii="Arial" w:hAnsi="Arial" w:cs="Arial"/>
        </w:rPr>
        <w:t xml:space="preserve"> vypočítá se podpora na základě zjištěné plochy snížené o 1,5 násobek zjištěného rozdílu, případně se podpora neposkytne, pokud by správní sankce byla vyšší než 100 % částek na základě ohlášené plochy.</w:t>
      </w:r>
    </w:p>
    <w:p w14:paraId="7C8B9F0F" w14:textId="77777777" w:rsidR="00EF5894" w:rsidRPr="00785115" w:rsidRDefault="00EF5894" w:rsidP="005C6EBE">
      <w:pPr>
        <w:spacing w:line="240" w:lineRule="auto"/>
        <w:jc w:val="both"/>
        <w:rPr>
          <w:rFonts w:ascii="Arial" w:hAnsi="Arial" w:cs="Arial"/>
          <w:i/>
        </w:rPr>
      </w:pPr>
      <w:r w:rsidRPr="00EF5894">
        <w:rPr>
          <w:rFonts w:ascii="Arial" w:hAnsi="Arial" w:cs="Arial"/>
          <w:i/>
        </w:rPr>
        <w:t xml:space="preserve">Poznámka: Totožný </w:t>
      </w:r>
      <w:proofErr w:type="gramStart"/>
      <w:r w:rsidRPr="00EF5894">
        <w:rPr>
          <w:rFonts w:ascii="Arial" w:hAnsi="Arial" w:cs="Arial"/>
          <w:i/>
        </w:rPr>
        <w:t>mechanizmus</w:t>
      </w:r>
      <w:proofErr w:type="gramEnd"/>
      <w:r w:rsidRPr="00EF5894">
        <w:rPr>
          <w:rFonts w:ascii="Arial" w:hAnsi="Arial" w:cs="Arial"/>
          <w:i/>
        </w:rPr>
        <w:t xml:space="preserve"> by měl být uplatněn u všech žadatelem deklarovaných přímých plateb, s výjimkou platby pro malé zemědělce</w:t>
      </w:r>
      <w:r w:rsidR="001C7F86">
        <w:rPr>
          <w:rFonts w:ascii="Arial" w:hAnsi="Arial" w:cs="Arial"/>
          <w:i/>
        </w:rPr>
        <w:t xml:space="preserve">, </w:t>
      </w:r>
      <w:r w:rsidR="001C7F86" w:rsidRPr="001C7F86">
        <w:rPr>
          <w:rFonts w:ascii="Arial" w:hAnsi="Arial" w:cs="Arial"/>
          <w:i/>
        </w:rPr>
        <w:t xml:space="preserve">platby pro mladé zemědělce a </w:t>
      </w:r>
      <w:proofErr w:type="spellStart"/>
      <w:r w:rsidR="001C7F86" w:rsidRPr="001C7F86">
        <w:rPr>
          <w:rFonts w:ascii="Arial" w:hAnsi="Arial" w:cs="Arial"/>
          <w:i/>
        </w:rPr>
        <w:t>redistributivní</w:t>
      </w:r>
      <w:proofErr w:type="spellEnd"/>
      <w:r w:rsidR="001C7F86" w:rsidRPr="001C7F86">
        <w:rPr>
          <w:rFonts w:ascii="Arial" w:hAnsi="Arial" w:cs="Arial"/>
          <w:i/>
        </w:rPr>
        <w:t xml:space="preserve"> platby</w:t>
      </w:r>
      <w:r w:rsidR="001C7F86" w:rsidRPr="00EF5894">
        <w:rPr>
          <w:rFonts w:ascii="Arial" w:hAnsi="Arial" w:cs="Arial"/>
          <w:i/>
        </w:rPr>
        <w:t>.</w:t>
      </w:r>
    </w:p>
    <w:p w14:paraId="1361FE9C" w14:textId="77777777" w:rsidR="00CE08ED" w:rsidRPr="007D6C4E" w:rsidRDefault="00CE08ED" w:rsidP="005C6EBE">
      <w:pPr>
        <w:spacing w:line="240" w:lineRule="auto"/>
        <w:jc w:val="both"/>
        <w:rPr>
          <w:rFonts w:ascii="Arial" w:hAnsi="Arial" w:cs="Arial"/>
          <w:b/>
          <w:bCs/>
        </w:rPr>
      </w:pPr>
      <w:proofErr w:type="spellStart"/>
      <w:r w:rsidRPr="007D6C4E">
        <w:rPr>
          <w:rFonts w:ascii="Arial" w:hAnsi="Arial" w:cs="Arial"/>
          <w:b/>
          <w:bCs/>
        </w:rPr>
        <w:t>Předeklarace</w:t>
      </w:r>
      <w:proofErr w:type="spellEnd"/>
      <w:r w:rsidRPr="007D6C4E">
        <w:rPr>
          <w:rFonts w:ascii="Arial" w:hAnsi="Arial" w:cs="Arial"/>
          <w:b/>
          <w:bCs/>
        </w:rPr>
        <w:t xml:space="preserve"> hospodářských zvířat</w:t>
      </w:r>
    </w:p>
    <w:p w14:paraId="31715966" w14:textId="77777777" w:rsidR="00CE08ED" w:rsidRPr="00E64FCF" w:rsidRDefault="00CE08ED" w:rsidP="005C6EBE">
      <w:pPr>
        <w:spacing w:line="240" w:lineRule="auto"/>
        <w:jc w:val="both"/>
        <w:rPr>
          <w:rFonts w:ascii="Arial" w:hAnsi="Arial" w:cs="Arial"/>
        </w:rPr>
      </w:pPr>
      <w:r w:rsidRPr="00E64FCF">
        <w:rPr>
          <w:rFonts w:ascii="Arial" w:hAnsi="Arial" w:cs="Arial"/>
        </w:rPr>
        <w:t>Pokud jsou shledána nezj</w:t>
      </w:r>
      <w:r w:rsidR="00846F5B">
        <w:rPr>
          <w:rFonts w:ascii="Arial" w:hAnsi="Arial" w:cs="Arial"/>
        </w:rPr>
        <w:t>ištěnými nejvýše tři zvířata (1</w:t>
      </w:r>
      <w:r w:rsidR="00846F5B" w:rsidRPr="00E950A8">
        <w:rPr>
          <w:rFonts w:ascii="Arial" w:hAnsi="Arial" w:cs="Arial"/>
        </w:rPr>
        <w:t>5</w:t>
      </w:r>
      <w:r w:rsidRPr="00E64FCF">
        <w:rPr>
          <w:rFonts w:ascii="Arial" w:hAnsi="Arial" w:cs="Arial"/>
        </w:rPr>
        <w:t xml:space="preserve"> selat), poskytne se výše podpory, na níž má příjemce v rámci podpory na zvířata v daném roce podání žádosti nárok, na základě počtu zjištěných zvířat. </w:t>
      </w:r>
    </w:p>
    <w:p w14:paraId="647F76C5" w14:textId="77777777" w:rsidR="00CE08ED" w:rsidRPr="00E64FCF" w:rsidRDefault="00CE08ED" w:rsidP="005C6EBE">
      <w:pPr>
        <w:spacing w:line="240" w:lineRule="auto"/>
        <w:jc w:val="both"/>
        <w:rPr>
          <w:rFonts w:ascii="Arial" w:hAnsi="Arial" w:cs="Arial"/>
        </w:rPr>
      </w:pPr>
      <w:r w:rsidRPr="00E64FCF">
        <w:rPr>
          <w:rFonts w:ascii="Arial" w:hAnsi="Arial" w:cs="Arial"/>
        </w:rPr>
        <w:t>Pokud jsou nezjištěna více než tři zvířata (1</w:t>
      </w:r>
      <w:r w:rsidR="00846F5B" w:rsidRPr="00E950A8">
        <w:rPr>
          <w:rFonts w:ascii="Arial" w:hAnsi="Arial" w:cs="Arial"/>
        </w:rPr>
        <w:t>5</w:t>
      </w:r>
      <w:r w:rsidRPr="00E64FCF">
        <w:rPr>
          <w:rFonts w:ascii="Arial" w:hAnsi="Arial" w:cs="Arial"/>
        </w:rPr>
        <w:t xml:space="preserve"> selat), </w:t>
      </w:r>
      <w:proofErr w:type="gramStart"/>
      <w:r w:rsidRPr="00E64FCF">
        <w:rPr>
          <w:rFonts w:ascii="Arial" w:hAnsi="Arial" w:cs="Arial"/>
        </w:rPr>
        <w:t>sníží</w:t>
      </w:r>
      <w:proofErr w:type="gramEnd"/>
      <w:r w:rsidRPr="00E64FCF">
        <w:rPr>
          <w:rFonts w:ascii="Arial" w:hAnsi="Arial" w:cs="Arial"/>
        </w:rPr>
        <w:t xml:space="preserve"> se celková částka podpory, na níž má příjemce v daném roce podání žádosti nárok v rámci této podpory následně:</w:t>
      </w:r>
    </w:p>
    <w:p w14:paraId="08FC3FCF" w14:textId="77777777" w:rsidR="00CE08ED" w:rsidRPr="00E64FCF" w:rsidRDefault="00CE08ED" w:rsidP="005C6EBE">
      <w:pPr>
        <w:numPr>
          <w:ilvl w:val="0"/>
          <w:numId w:val="17"/>
        </w:numPr>
        <w:spacing w:before="120" w:after="0" w:line="240" w:lineRule="auto"/>
        <w:jc w:val="both"/>
        <w:rPr>
          <w:rFonts w:ascii="Arial" w:hAnsi="Arial" w:cs="Arial"/>
          <w:lang w:val="x-none" w:eastAsia="cs-CZ"/>
        </w:rPr>
      </w:pPr>
      <w:r w:rsidRPr="00E64FCF">
        <w:rPr>
          <w:rFonts w:ascii="Arial" w:hAnsi="Arial" w:cs="Arial"/>
        </w:rPr>
        <w:t xml:space="preserve">Pokud je </w:t>
      </w:r>
      <w:r w:rsidRPr="00E64FCF">
        <w:rPr>
          <w:rFonts w:ascii="Arial" w:hAnsi="Arial" w:cs="Arial"/>
          <w:bCs/>
        </w:rPr>
        <w:t>rozdíl</w:t>
      </w:r>
      <w:r w:rsidRPr="00E64FCF">
        <w:rPr>
          <w:rFonts w:ascii="Arial" w:hAnsi="Arial" w:cs="Arial"/>
          <w:bCs/>
          <w:lang w:val="x-none"/>
        </w:rPr>
        <w:t xml:space="preserve"> </w:t>
      </w:r>
      <w:r w:rsidRPr="00E64FCF">
        <w:rPr>
          <w:rFonts w:ascii="Arial" w:hAnsi="Arial" w:cs="Arial"/>
          <w:lang w:val="x-none"/>
        </w:rPr>
        <w:t xml:space="preserve">mezi počtem zvířat </w:t>
      </w:r>
      <w:r w:rsidRPr="00E64FCF">
        <w:rPr>
          <w:rFonts w:ascii="Arial" w:hAnsi="Arial" w:cs="Arial"/>
        </w:rPr>
        <w:t xml:space="preserve">nezjištěných </w:t>
      </w:r>
      <w:r w:rsidRPr="00E64FCF">
        <w:rPr>
          <w:rFonts w:ascii="Arial" w:hAnsi="Arial" w:cs="Arial"/>
          <w:lang w:val="x-none"/>
        </w:rPr>
        <w:t>a zjištěný</w:t>
      </w:r>
      <w:r w:rsidRPr="00E64FCF">
        <w:rPr>
          <w:rFonts w:ascii="Arial" w:hAnsi="Arial" w:cs="Arial"/>
        </w:rPr>
        <w:t xml:space="preserve">ch </w:t>
      </w:r>
      <w:r w:rsidRPr="00E64FCF">
        <w:rPr>
          <w:rFonts w:ascii="Arial" w:hAnsi="Arial" w:cs="Arial"/>
          <w:bCs/>
          <w:lang w:val="x-none"/>
        </w:rPr>
        <w:t xml:space="preserve">větší než tři zvířata </w:t>
      </w:r>
      <w:r w:rsidRPr="00E64FCF">
        <w:rPr>
          <w:rFonts w:ascii="Arial" w:hAnsi="Arial" w:cs="Arial"/>
        </w:rPr>
        <w:t>(1</w:t>
      </w:r>
      <w:r w:rsidR="00846F5B">
        <w:rPr>
          <w:rFonts w:ascii="Arial" w:hAnsi="Arial" w:cs="Arial"/>
        </w:rPr>
        <w:t>5</w:t>
      </w:r>
      <w:r w:rsidRPr="00E64FCF">
        <w:rPr>
          <w:rFonts w:ascii="Arial" w:hAnsi="Arial" w:cs="Arial"/>
        </w:rPr>
        <w:t xml:space="preserve"> selat)</w:t>
      </w:r>
    </w:p>
    <w:p w14:paraId="50288C50" w14:textId="77777777" w:rsidR="00CE08ED" w:rsidRPr="00E64FCF" w:rsidRDefault="00CE08ED" w:rsidP="005C6EBE">
      <w:pPr>
        <w:numPr>
          <w:ilvl w:val="0"/>
          <w:numId w:val="16"/>
        </w:numPr>
        <w:spacing w:after="0" w:line="240" w:lineRule="auto"/>
        <w:jc w:val="both"/>
        <w:rPr>
          <w:rFonts w:ascii="Arial" w:hAnsi="Arial" w:cs="Arial"/>
          <w:lang w:val="x-none"/>
        </w:rPr>
      </w:pPr>
      <w:r w:rsidRPr="00E64FCF">
        <w:rPr>
          <w:rFonts w:ascii="Arial" w:hAnsi="Arial" w:cs="Arial"/>
          <w:lang w:val="x-none"/>
        </w:rPr>
        <w:t>sníží se celková částka podpory o procentní podíl, který se vypočítá jako podíl počtu zvířat nezjištěných a celkového počtu zjištěných zvířat (dále jen procentní podíl), pokud tento podíl není větší než 20 %,</w:t>
      </w:r>
    </w:p>
    <w:p w14:paraId="3E9BC808" w14:textId="77777777" w:rsidR="00CE08ED" w:rsidRPr="00E64FCF" w:rsidRDefault="00CE08ED" w:rsidP="005C6EBE">
      <w:pPr>
        <w:numPr>
          <w:ilvl w:val="0"/>
          <w:numId w:val="16"/>
        </w:numPr>
        <w:spacing w:after="0" w:line="240" w:lineRule="auto"/>
        <w:jc w:val="both"/>
        <w:rPr>
          <w:rFonts w:ascii="Arial" w:hAnsi="Arial" w:cs="Arial"/>
          <w:lang w:val="x-none"/>
        </w:rPr>
      </w:pPr>
      <w:r w:rsidRPr="00E64FCF">
        <w:rPr>
          <w:rFonts w:ascii="Arial" w:hAnsi="Arial" w:cs="Arial"/>
          <w:lang w:val="x-none"/>
        </w:rPr>
        <w:t xml:space="preserve">sníží se celková částka podpory o dvojnásobek procentního podílu, pokud je tento podíl </w:t>
      </w:r>
      <w:r w:rsidRPr="00E64FCF">
        <w:rPr>
          <w:rFonts w:ascii="Arial" w:hAnsi="Arial" w:cs="Arial"/>
          <w:bCs/>
          <w:lang w:val="x-none"/>
        </w:rPr>
        <w:t xml:space="preserve">větší než </w:t>
      </w:r>
      <w:r w:rsidRPr="00E64FCF">
        <w:rPr>
          <w:rFonts w:ascii="Arial" w:hAnsi="Arial" w:cs="Arial"/>
          <w:bCs/>
        </w:rPr>
        <w:t>2</w:t>
      </w:r>
      <w:r w:rsidRPr="00E64FCF">
        <w:rPr>
          <w:rFonts w:ascii="Arial" w:hAnsi="Arial" w:cs="Arial"/>
          <w:bCs/>
          <w:lang w:val="x-none"/>
        </w:rPr>
        <w:t xml:space="preserve">0 %, ale není větší než </w:t>
      </w:r>
      <w:r w:rsidRPr="00E64FCF">
        <w:rPr>
          <w:rFonts w:ascii="Arial" w:hAnsi="Arial" w:cs="Arial"/>
          <w:bCs/>
        </w:rPr>
        <w:t>3</w:t>
      </w:r>
      <w:r w:rsidRPr="00E64FCF">
        <w:rPr>
          <w:rFonts w:ascii="Arial" w:hAnsi="Arial" w:cs="Arial"/>
          <w:bCs/>
          <w:lang w:val="x-none"/>
        </w:rPr>
        <w:t>0 %</w:t>
      </w:r>
      <w:r w:rsidRPr="00E64FCF">
        <w:rPr>
          <w:rFonts w:ascii="Arial" w:hAnsi="Arial" w:cs="Arial"/>
        </w:rPr>
        <w:t>.</w:t>
      </w:r>
    </w:p>
    <w:p w14:paraId="7955B51E" w14:textId="77777777" w:rsidR="00CE08ED" w:rsidRPr="00E64FCF" w:rsidRDefault="00CE08ED" w:rsidP="00261F04">
      <w:pPr>
        <w:spacing w:before="120" w:after="100" w:afterAutospacing="1" w:line="240" w:lineRule="auto"/>
        <w:jc w:val="both"/>
        <w:rPr>
          <w:rFonts w:ascii="Arial" w:hAnsi="Arial" w:cs="Arial"/>
        </w:rPr>
      </w:pPr>
      <w:r w:rsidRPr="00E64FCF">
        <w:rPr>
          <w:rFonts w:ascii="Arial" w:hAnsi="Arial" w:cs="Arial"/>
        </w:rPr>
        <w:t>Pokud je procentní podíl větší než 30 %, podpora se zamítne.</w:t>
      </w:r>
    </w:p>
    <w:p w14:paraId="68123469" w14:textId="77777777" w:rsidR="00261F04" w:rsidRPr="007D6C4E" w:rsidRDefault="00261F04" w:rsidP="007D6C4E">
      <w:pPr>
        <w:keepNext/>
        <w:spacing w:line="240" w:lineRule="auto"/>
        <w:jc w:val="both"/>
        <w:rPr>
          <w:rFonts w:ascii="Arial" w:hAnsi="Arial" w:cs="Arial"/>
          <w:b/>
          <w:bCs/>
        </w:rPr>
      </w:pPr>
      <w:r w:rsidRPr="007D6C4E">
        <w:rPr>
          <w:rFonts w:ascii="Arial" w:hAnsi="Arial" w:cs="Arial"/>
          <w:b/>
          <w:bCs/>
        </w:rPr>
        <w:lastRenderedPageBreak/>
        <w:t xml:space="preserve">Sankční systém pro plnění minimálních požadavků na používání přípravků na ochranu rostlin a minimálních požadavků na hnojení </w:t>
      </w:r>
    </w:p>
    <w:p w14:paraId="1D718B5F" w14:textId="77777777" w:rsidR="00261F04" w:rsidRPr="005C6EBE" w:rsidRDefault="00261F04" w:rsidP="00261F04">
      <w:pPr>
        <w:jc w:val="both"/>
        <w:rPr>
          <w:rFonts w:ascii="Arial" w:eastAsia="Times New Roman" w:hAnsi="Arial" w:cs="Arial"/>
          <w:bCs/>
          <w:color w:val="000000"/>
        </w:rPr>
      </w:pPr>
      <w:r w:rsidRPr="005C6EBE">
        <w:rPr>
          <w:rFonts w:ascii="Arial" w:eastAsia="Times New Roman" w:hAnsi="Arial" w:cs="Arial"/>
          <w:bCs/>
          <w:color w:val="000000"/>
        </w:rPr>
        <w:t>Plnění minimálních</w:t>
      </w:r>
      <w:r w:rsidRPr="00DE1918">
        <w:t xml:space="preserve"> </w:t>
      </w:r>
      <w:r w:rsidRPr="005C6EBE">
        <w:rPr>
          <w:rFonts w:ascii="Arial" w:eastAsia="Times New Roman" w:hAnsi="Arial" w:cs="Arial"/>
          <w:bCs/>
          <w:color w:val="000000"/>
        </w:rPr>
        <w:t>požadavků na používání přípravků na ochranu rostlin a minimálních požadavků na hnojení je povinností pro Závazky hospodaření v oblasti životního prostředí, klimatu a další závazky hospodaření podle čl. 70 nařízení (EU) č. 2021/2115 a Schémata pro klima, životní prostředí a dobré životní podmínky zvířat podle čl. 31 nařízení (EU) č. 2021/2115.</w:t>
      </w:r>
    </w:p>
    <w:p w14:paraId="27FC6C38" w14:textId="77777777" w:rsidR="00621CA8" w:rsidRPr="00621CA8" w:rsidRDefault="00621CA8" w:rsidP="007D6C4E">
      <w:pPr>
        <w:spacing w:before="100"/>
        <w:jc w:val="both"/>
        <w:outlineLvl w:val="3"/>
        <w:rPr>
          <w:rFonts w:ascii="Arial" w:hAnsi="Arial" w:cs="Arial"/>
        </w:rPr>
      </w:pPr>
    </w:p>
    <w:sectPr w:rsidR="00621CA8" w:rsidRPr="00621CA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9F54F" w14:textId="77777777" w:rsidR="00086AF5" w:rsidRDefault="00086AF5" w:rsidP="00B7331E">
      <w:pPr>
        <w:spacing w:after="0" w:line="240" w:lineRule="auto"/>
      </w:pPr>
      <w:r>
        <w:separator/>
      </w:r>
    </w:p>
  </w:endnote>
  <w:endnote w:type="continuationSeparator" w:id="0">
    <w:p w14:paraId="665D1854" w14:textId="77777777" w:rsidR="00086AF5" w:rsidRDefault="00086AF5" w:rsidP="00B73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quot;Courier New&quot;">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GaramondItcTEELig">
    <w:altName w:val="Times New Roman"/>
    <w:charset w:val="00"/>
    <w:family w:val="auto"/>
    <w:pitch w:val="variable"/>
    <w:sig w:usb0="00000007"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2288840"/>
      <w:docPartObj>
        <w:docPartGallery w:val="Page Numbers (Bottom of Page)"/>
        <w:docPartUnique/>
      </w:docPartObj>
    </w:sdtPr>
    <w:sdtEndPr/>
    <w:sdtContent>
      <w:p w14:paraId="717F311E" w14:textId="77777777" w:rsidR="003E3E81" w:rsidRDefault="003E3E81">
        <w:pPr>
          <w:pStyle w:val="Zpat"/>
          <w:jc w:val="center"/>
        </w:pPr>
        <w:r>
          <w:fldChar w:fldCharType="begin"/>
        </w:r>
        <w:r>
          <w:instrText>PAGE   \* MERGEFORMAT</w:instrText>
        </w:r>
        <w:r>
          <w:fldChar w:fldCharType="separate"/>
        </w:r>
        <w:r w:rsidR="004E69FA">
          <w:rPr>
            <w:noProof/>
          </w:rPr>
          <w:t>13</w:t>
        </w:r>
        <w:r>
          <w:fldChar w:fldCharType="end"/>
        </w:r>
      </w:p>
    </w:sdtContent>
  </w:sdt>
  <w:p w14:paraId="378C443C" w14:textId="77777777" w:rsidR="003E3E81" w:rsidRDefault="003E3E8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FF7D6" w14:textId="77777777" w:rsidR="00086AF5" w:rsidRDefault="00086AF5" w:rsidP="00B7331E">
      <w:pPr>
        <w:spacing w:after="0" w:line="240" w:lineRule="auto"/>
      </w:pPr>
      <w:r>
        <w:separator/>
      </w:r>
    </w:p>
  </w:footnote>
  <w:footnote w:type="continuationSeparator" w:id="0">
    <w:p w14:paraId="67F6A153" w14:textId="77777777" w:rsidR="00086AF5" w:rsidRDefault="00086AF5" w:rsidP="00B73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518E9" w14:textId="77777777" w:rsidR="00E83DAC" w:rsidRDefault="00E83DAC">
    <w:pPr>
      <w:pStyle w:val="Zhlav"/>
    </w:pPr>
    <w:r>
      <w:t xml:space="preserve">Příloha </w:t>
    </w:r>
    <w:proofErr w:type="gramStart"/>
    <w:r>
      <w:t>VIII- Kontrolní</w:t>
    </w:r>
    <w:proofErr w:type="gramEnd"/>
    <w:r>
      <w:t xml:space="preserve"> a sankční systém</w:t>
    </w:r>
  </w:p>
  <w:p w14:paraId="4DE956DE" w14:textId="77777777" w:rsidR="00E83DAC" w:rsidRDefault="00E83DA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F2853"/>
    <w:multiLevelType w:val="hybridMultilevel"/>
    <w:tmpl w:val="638EC5C4"/>
    <w:lvl w:ilvl="0" w:tplc="86387E34">
      <w:start w:val="1"/>
      <w:numFmt w:val="lowerLetter"/>
      <w:lvlText w:val="%1)"/>
      <w:lvlJc w:val="left"/>
      <w:pPr>
        <w:ind w:left="720" w:hanging="360"/>
      </w:pPr>
    </w:lvl>
    <w:lvl w:ilvl="1" w:tplc="1C123B02">
      <w:start w:val="1"/>
      <w:numFmt w:val="lowerLetter"/>
      <w:lvlText w:val="%2."/>
      <w:lvlJc w:val="left"/>
      <w:pPr>
        <w:ind w:left="1440" w:hanging="360"/>
      </w:pPr>
    </w:lvl>
    <w:lvl w:ilvl="2" w:tplc="4AE0C5FC">
      <w:start w:val="1"/>
      <w:numFmt w:val="lowerRoman"/>
      <w:lvlText w:val="%3."/>
      <w:lvlJc w:val="right"/>
      <w:pPr>
        <w:ind w:left="2160" w:hanging="180"/>
      </w:pPr>
    </w:lvl>
    <w:lvl w:ilvl="3" w:tplc="F0707EA8">
      <w:start w:val="1"/>
      <w:numFmt w:val="decimal"/>
      <w:lvlText w:val="%4."/>
      <w:lvlJc w:val="left"/>
      <w:pPr>
        <w:ind w:left="2880" w:hanging="360"/>
      </w:pPr>
    </w:lvl>
    <w:lvl w:ilvl="4" w:tplc="68481280">
      <w:start w:val="1"/>
      <w:numFmt w:val="lowerLetter"/>
      <w:lvlText w:val="%5."/>
      <w:lvlJc w:val="left"/>
      <w:pPr>
        <w:ind w:left="3600" w:hanging="360"/>
      </w:pPr>
    </w:lvl>
    <w:lvl w:ilvl="5" w:tplc="FFACFD32">
      <w:start w:val="1"/>
      <w:numFmt w:val="lowerRoman"/>
      <w:lvlText w:val="%6."/>
      <w:lvlJc w:val="right"/>
      <w:pPr>
        <w:ind w:left="4320" w:hanging="180"/>
      </w:pPr>
    </w:lvl>
    <w:lvl w:ilvl="6" w:tplc="0D105C5C">
      <w:start w:val="1"/>
      <w:numFmt w:val="decimal"/>
      <w:lvlText w:val="%7."/>
      <w:lvlJc w:val="left"/>
      <w:pPr>
        <w:ind w:left="5040" w:hanging="360"/>
      </w:pPr>
    </w:lvl>
    <w:lvl w:ilvl="7" w:tplc="8E3E867E">
      <w:start w:val="1"/>
      <w:numFmt w:val="lowerLetter"/>
      <w:lvlText w:val="%8."/>
      <w:lvlJc w:val="left"/>
      <w:pPr>
        <w:ind w:left="5760" w:hanging="360"/>
      </w:pPr>
    </w:lvl>
    <w:lvl w:ilvl="8" w:tplc="0AC6C052">
      <w:start w:val="1"/>
      <w:numFmt w:val="lowerRoman"/>
      <w:lvlText w:val="%9."/>
      <w:lvlJc w:val="right"/>
      <w:pPr>
        <w:ind w:left="6480" w:hanging="180"/>
      </w:pPr>
    </w:lvl>
  </w:abstractNum>
  <w:abstractNum w:abstractNumId="1" w15:restartNumberingAfterBreak="0">
    <w:nsid w:val="15F26AF6"/>
    <w:multiLevelType w:val="hybridMultilevel"/>
    <w:tmpl w:val="B90221E0"/>
    <w:lvl w:ilvl="0" w:tplc="FDC4EABE">
      <w:start w:val="1"/>
      <w:numFmt w:val="lowerLetter"/>
      <w:lvlText w:val="%1)"/>
      <w:lvlJc w:val="left"/>
      <w:pPr>
        <w:ind w:left="720" w:hanging="360"/>
      </w:pPr>
    </w:lvl>
    <w:lvl w:ilvl="1" w:tplc="3D1CE96C">
      <w:start w:val="1"/>
      <w:numFmt w:val="lowerLetter"/>
      <w:lvlText w:val="%2."/>
      <w:lvlJc w:val="left"/>
      <w:pPr>
        <w:ind w:left="1440" w:hanging="360"/>
      </w:pPr>
    </w:lvl>
    <w:lvl w:ilvl="2" w:tplc="69EE3050">
      <w:start w:val="1"/>
      <w:numFmt w:val="lowerRoman"/>
      <w:lvlText w:val="%3."/>
      <w:lvlJc w:val="right"/>
      <w:pPr>
        <w:ind w:left="2160" w:hanging="180"/>
      </w:pPr>
    </w:lvl>
    <w:lvl w:ilvl="3" w:tplc="C95EA62C">
      <w:start w:val="1"/>
      <w:numFmt w:val="decimal"/>
      <w:lvlText w:val="%4."/>
      <w:lvlJc w:val="left"/>
      <w:pPr>
        <w:ind w:left="2880" w:hanging="360"/>
      </w:pPr>
    </w:lvl>
    <w:lvl w:ilvl="4" w:tplc="78F0FB5E">
      <w:start w:val="1"/>
      <w:numFmt w:val="lowerLetter"/>
      <w:lvlText w:val="%5."/>
      <w:lvlJc w:val="left"/>
      <w:pPr>
        <w:ind w:left="3600" w:hanging="360"/>
      </w:pPr>
    </w:lvl>
    <w:lvl w:ilvl="5" w:tplc="E04686A6">
      <w:start w:val="1"/>
      <w:numFmt w:val="lowerRoman"/>
      <w:lvlText w:val="%6."/>
      <w:lvlJc w:val="right"/>
      <w:pPr>
        <w:ind w:left="4320" w:hanging="180"/>
      </w:pPr>
    </w:lvl>
    <w:lvl w:ilvl="6" w:tplc="2864F98E">
      <w:start w:val="1"/>
      <w:numFmt w:val="decimal"/>
      <w:lvlText w:val="%7."/>
      <w:lvlJc w:val="left"/>
      <w:pPr>
        <w:ind w:left="5040" w:hanging="360"/>
      </w:pPr>
    </w:lvl>
    <w:lvl w:ilvl="7" w:tplc="5E72D310">
      <w:start w:val="1"/>
      <w:numFmt w:val="lowerLetter"/>
      <w:lvlText w:val="%8."/>
      <w:lvlJc w:val="left"/>
      <w:pPr>
        <w:ind w:left="5760" w:hanging="360"/>
      </w:pPr>
    </w:lvl>
    <w:lvl w:ilvl="8" w:tplc="90CEA4D8">
      <w:start w:val="1"/>
      <w:numFmt w:val="lowerRoman"/>
      <w:lvlText w:val="%9."/>
      <w:lvlJc w:val="right"/>
      <w:pPr>
        <w:ind w:left="6480" w:hanging="180"/>
      </w:pPr>
    </w:lvl>
  </w:abstractNum>
  <w:abstractNum w:abstractNumId="2" w15:restartNumberingAfterBreak="0">
    <w:nsid w:val="18D14187"/>
    <w:multiLevelType w:val="hybridMultilevel"/>
    <w:tmpl w:val="355C63F8"/>
    <w:lvl w:ilvl="0" w:tplc="F03CD4EA">
      <w:start w:val="1"/>
      <w:numFmt w:val="bullet"/>
      <w:lvlText w:val=""/>
      <w:lvlJc w:val="left"/>
      <w:pPr>
        <w:ind w:left="1005" w:hanging="360"/>
      </w:pPr>
      <w:rPr>
        <w:rFonts w:ascii="Wingdings" w:hAnsi="Wingdings" w:hint="default"/>
      </w:rPr>
    </w:lvl>
    <w:lvl w:ilvl="1" w:tplc="04050003" w:tentative="1">
      <w:start w:val="1"/>
      <w:numFmt w:val="bullet"/>
      <w:lvlText w:val="o"/>
      <w:lvlJc w:val="left"/>
      <w:pPr>
        <w:ind w:left="1725" w:hanging="360"/>
      </w:pPr>
      <w:rPr>
        <w:rFonts w:ascii="Courier New" w:hAnsi="Courier New" w:cs="Courier New" w:hint="default"/>
      </w:rPr>
    </w:lvl>
    <w:lvl w:ilvl="2" w:tplc="04050005" w:tentative="1">
      <w:start w:val="1"/>
      <w:numFmt w:val="bullet"/>
      <w:lvlText w:val=""/>
      <w:lvlJc w:val="left"/>
      <w:pPr>
        <w:ind w:left="2445" w:hanging="360"/>
      </w:pPr>
      <w:rPr>
        <w:rFonts w:ascii="Wingdings" w:hAnsi="Wingdings" w:hint="default"/>
      </w:rPr>
    </w:lvl>
    <w:lvl w:ilvl="3" w:tplc="04050001" w:tentative="1">
      <w:start w:val="1"/>
      <w:numFmt w:val="bullet"/>
      <w:lvlText w:val=""/>
      <w:lvlJc w:val="left"/>
      <w:pPr>
        <w:ind w:left="3165" w:hanging="360"/>
      </w:pPr>
      <w:rPr>
        <w:rFonts w:ascii="Symbol" w:hAnsi="Symbol" w:hint="default"/>
      </w:rPr>
    </w:lvl>
    <w:lvl w:ilvl="4" w:tplc="04050003" w:tentative="1">
      <w:start w:val="1"/>
      <w:numFmt w:val="bullet"/>
      <w:lvlText w:val="o"/>
      <w:lvlJc w:val="left"/>
      <w:pPr>
        <w:ind w:left="3885" w:hanging="360"/>
      </w:pPr>
      <w:rPr>
        <w:rFonts w:ascii="Courier New" w:hAnsi="Courier New" w:cs="Courier New" w:hint="default"/>
      </w:rPr>
    </w:lvl>
    <w:lvl w:ilvl="5" w:tplc="04050005" w:tentative="1">
      <w:start w:val="1"/>
      <w:numFmt w:val="bullet"/>
      <w:lvlText w:val=""/>
      <w:lvlJc w:val="left"/>
      <w:pPr>
        <w:ind w:left="4605" w:hanging="360"/>
      </w:pPr>
      <w:rPr>
        <w:rFonts w:ascii="Wingdings" w:hAnsi="Wingdings" w:hint="default"/>
      </w:rPr>
    </w:lvl>
    <w:lvl w:ilvl="6" w:tplc="04050001" w:tentative="1">
      <w:start w:val="1"/>
      <w:numFmt w:val="bullet"/>
      <w:lvlText w:val=""/>
      <w:lvlJc w:val="left"/>
      <w:pPr>
        <w:ind w:left="5325" w:hanging="360"/>
      </w:pPr>
      <w:rPr>
        <w:rFonts w:ascii="Symbol" w:hAnsi="Symbol" w:hint="default"/>
      </w:rPr>
    </w:lvl>
    <w:lvl w:ilvl="7" w:tplc="04050003" w:tentative="1">
      <w:start w:val="1"/>
      <w:numFmt w:val="bullet"/>
      <w:lvlText w:val="o"/>
      <w:lvlJc w:val="left"/>
      <w:pPr>
        <w:ind w:left="6045" w:hanging="360"/>
      </w:pPr>
      <w:rPr>
        <w:rFonts w:ascii="Courier New" w:hAnsi="Courier New" w:cs="Courier New" w:hint="default"/>
      </w:rPr>
    </w:lvl>
    <w:lvl w:ilvl="8" w:tplc="04050005" w:tentative="1">
      <w:start w:val="1"/>
      <w:numFmt w:val="bullet"/>
      <w:lvlText w:val=""/>
      <w:lvlJc w:val="left"/>
      <w:pPr>
        <w:ind w:left="6765" w:hanging="360"/>
      </w:pPr>
      <w:rPr>
        <w:rFonts w:ascii="Wingdings" w:hAnsi="Wingdings" w:hint="default"/>
      </w:rPr>
    </w:lvl>
  </w:abstractNum>
  <w:abstractNum w:abstractNumId="3" w15:restartNumberingAfterBreak="0">
    <w:nsid w:val="200D39B7"/>
    <w:multiLevelType w:val="hybridMultilevel"/>
    <w:tmpl w:val="A56A694E"/>
    <w:lvl w:ilvl="0" w:tplc="036222D4">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47AE7C"/>
    <w:multiLevelType w:val="hybridMultilevel"/>
    <w:tmpl w:val="D52C80B2"/>
    <w:lvl w:ilvl="0" w:tplc="BCD820F6">
      <w:start w:val="1"/>
      <w:numFmt w:val="bullet"/>
      <w:lvlText w:val="ü"/>
      <w:lvlJc w:val="left"/>
      <w:pPr>
        <w:ind w:left="720" w:hanging="360"/>
      </w:pPr>
      <w:rPr>
        <w:rFonts w:ascii="Wingdings" w:hAnsi="Wingdings" w:hint="default"/>
      </w:rPr>
    </w:lvl>
    <w:lvl w:ilvl="1" w:tplc="050AC9D0">
      <w:start w:val="1"/>
      <w:numFmt w:val="bullet"/>
      <w:lvlText w:val="o"/>
      <w:lvlJc w:val="left"/>
      <w:pPr>
        <w:ind w:left="1440" w:hanging="360"/>
      </w:pPr>
      <w:rPr>
        <w:rFonts w:ascii="Courier New" w:hAnsi="Courier New" w:hint="default"/>
      </w:rPr>
    </w:lvl>
    <w:lvl w:ilvl="2" w:tplc="CF209D9A">
      <w:start w:val="1"/>
      <w:numFmt w:val="bullet"/>
      <w:lvlText w:val=""/>
      <w:lvlJc w:val="left"/>
      <w:pPr>
        <w:ind w:left="2160" w:hanging="360"/>
      </w:pPr>
      <w:rPr>
        <w:rFonts w:ascii="Wingdings" w:hAnsi="Wingdings" w:hint="default"/>
      </w:rPr>
    </w:lvl>
    <w:lvl w:ilvl="3" w:tplc="ADF620C0">
      <w:start w:val="1"/>
      <w:numFmt w:val="bullet"/>
      <w:lvlText w:val=""/>
      <w:lvlJc w:val="left"/>
      <w:pPr>
        <w:ind w:left="2880" w:hanging="360"/>
      </w:pPr>
      <w:rPr>
        <w:rFonts w:ascii="Symbol" w:hAnsi="Symbol" w:hint="default"/>
      </w:rPr>
    </w:lvl>
    <w:lvl w:ilvl="4" w:tplc="EACE6B68">
      <w:start w:val="1"/>
      <w:numFmt w:val="bullet"/>
      <w:lvlText w:val="o"/>
      <w:lvlJc w:val="left"/>
      <w:pPr>
        <w:ind w:left="3600" w:hanging="360"/>
      </w:pPr>
      <w:rPr>
        <w:rFonts w:ascii="Courier New" w:hAnsi="Courier New" w:hint="default"/>
      </w:rPr>
    </w:lvl>
    <w:lvl w:ilvl="5" w:tplc="D5607276">
      <w:start w:val="1"/>
      <w:numFmt w:val="bullet"/>
      <w:lvlText w:val=""/>
      <w:lvlJc w:val="left"/>
      <w:pPr>
        <w:ind w:left="4320" w:hanging="360"/>
      </w:pPr>
      <w:rPr>
        <w:rFonts w:ascii="Wingdings" w:hAnsi="Wingdings" w:hint="default"/>
      </w:rPr>
    </w:lvl>
    <w:lvl w:ilvl="6" w:tplc="85BC0FEC">
      <w:start w:val="1"/>
      <w:numFmt w:val="bullet"/>
      <w:lvlText w:val=""/>
      <w:lvlJc w:val="left"/>
      <w:pPr>
        <w:ind w:left="5040" w:hanging="360"/>
      </w:pPr>
      <w:rPr>
        <w:rFonts w:ascii="Symbol" w:hAnsi="Symbol" w:hint="default"/>
      </w:rPr>
    </w:lvl>
    <w:lvl w:ilvl="7" w:tplc="315CF826">
      <w:start w:val="1"/>
      <w:numFmt w:val="bullet"/>
      <w:lvlText w:val="o"/>
      <w:lvlJc w:val="left"/>
      <w:pPr>
        <w:ind w:left="5760" w:hanging="360"/>
      </w:pPr>
      <w:rPr>
        <w:rFonts w:ascii="Courier New" w:hAnsi="Courier New" w:hint="default"/>
      </w:rPr>
    </w:lvl>
    <w:lvl w:ilvl="8" w:tplc="4F9C6F22">
      <w:start w:val="1"/>
      <w:numFmt w:val="bullet"/>
      <w:lvlText w:val=""/>
      <w:lvlJc w:val="left"/>
      <w:pPr>
        <w:ind w:left="6480" w:hanging="360"/>
      </w:pPr>
      <w:rPr>
        <w:rFonts w:ascii="Wingdings" w:hAnsi="Wingdings" w:hint="default"/>
      </w:rPr>
    </w:lvl>
  </w:abstractNum>
  <w:abstractNum w:abstractNumId="5" w15:restartNumberingAfterBreak="0">
    <w:nsid w:val="22CF2951"/>
    <w:multiLevelType w:val="hybridMultilevel"/>
    <w:tmpl w:val="8806F7D8"/>
    <w:lvl w:ilvl="0" w:tplc="F03CD4EA">
      <w:start w:val="1"/>
      <w:numFmt w:val="bullet"/>
      <w:lvlText w:val=""/>
      <w:lvlJc w:val="left"/>
      <w:pPr>
        <w:ind w:left="1005" w:hanging="360"/>
      </w:pPr>
      <w:rPr>
        <w:rFonts w:ascii="Wingdings" w:hAnsi="Wingdings" w:hint="default"/>
      </w:rPr>
    </w:lvl>
    <w:lvl w:ilvl="1" w:tplc="04050003" w:tentative="1">
      <w:start w:val="1"/>
      <w:numFmt w:val="bullet"/>
      <w:lvlText w:val="o"/>
      <w:lvlJc w:val="left"/>
      <w:pPr>
        <w:ind w:left="1725" w:hanging="360"/>
      </w:pPr>
      <w:rPr>
        <w:rFonts w:ascii="Courier New" w:hAnsi="Courier New" w:cs="Courier New" w:hint="default"/>
      </w:rPr>
    </w:lvl>
    <w:lvl w:ilvl="2" w:tplc="04050005" w:tentative="1">
      <w:start w:val="1"/>
      <w:numFmt w:val="bullet"/>
      <w:lvlText w:val=""/>
      <w:lvlJc w:val="left"/>
      <w:pPr>
        <w:ind w:left="2445" w:hanging="360"/>
      </w:pPr>
      <w:rPr>
        <w:rFonts w:ascii="Wingdings" w:hAnsi="Wingdings" w:hint="default"/>
      </w:rPr>
    </w:lvl>
    <w:lvl w:ilvl="3" w:tplc="04050001" w:tentative="1">
      <w:start w:val="1"/>
      <w:numFmt w:val="bullet"/>
      <w:lvlText w:val=""/>
      <w:lvlJc w:val="left"/>
      <w:pPr>
        <w:ind w:left="3165" w:hanging="360"/>
      </w:pPr>
      <w:rPr>
        <w:rFonts w:ascii="Symbol" w:hAnsi="Symbol" w:hint="default"/>
      </w:rPr>
    </w:lvl>
    <w:lvl w:ilvl="4" w:tplc="04050003" w:tentative="1">
      <w:start w:val="1"/>
      <w:numFmt w:val="bullet"/>
      <w:lvlText w:val="o"/>
      <w:lvlJc w:val="left"/>
      <w:pPr>
        <w:ind w:left="3885" w:hanging="360"/>
      </w:pPr>
      <w:rPr>
        <w:rFonts w:ascii="Courier New" w:hAnsi="Courier New" w:cs="Courier New" w:hint="default"/>
      </w:rPr>
    </w:lvl>
    <w:lvl w:ilvl="5" w:tplc="04050005" w:tentative="1">
      <w:start w:val="1"/>
      <w:numFmt w:val="bullet"/>
      <w:lvlText w:val=""/>
      <w:lvlJc w:val="left"/>
      <w:pPr>
        <w:ind w:left="4605" w:hanging="360"/>
      </w:pPr>
      <w:rPr>
        <w:rFonts w:ascii="Wingdings" w:hAnsi="Wingdings" w:hint="default"/>
      </w:rPr>
    </w:lvl>
    <w:lvl w:ilvl="6" w:tplc="04050001" w:tentative="1">
      <w:start w:val="1"/>
      <w:numFmt w:val="bullet"/>
      <w:lvlText w:val=""/>
      <w:lvlJc w:val="left"/>
      <w:pPr>
        <w:ind w:left="5325" w:hanging="360"/>
      </w:pPr>
      <w:rPr>
        <w:rFonts w:ascii="Symbol" w:hAnsi="Symbol" w:hint="default"/>
      </w:rPr>
    </w:lvl>
    <w:lvl w:ilvl="7" w:tplc="04050003" w:tentative="1">
      <w:start w:val="1"/>
      <w:numFmt w:val="bullet"/>
      <w:lvlText w:val="o"/>
      <w:lvlJc w:val="left"/>
      <w:pPr>
        <w:ind w:left="6045" w:hanging="360"/>
      </w:pPr>
      <w:rPr>
        <w:rFonts w:ascii="Courier New" w:hAnsi="Courier New" w:cs="Courier New" w:hint="default"/>
      </w:rPr>
    </w:lvl>
    <w:lvl w:ilvl="8" w:tplc="04050005" w:tentative="1">
      <w:start w:val="1"/>
      <w:numFmt w:val="bullet"/>
      <w:lvlText w:val=""/>
      <w:lvlJc w:val="left"/>
      <w:pPr>
        <w:ind w:left="6765" w:hanging="360"/>
      </w:pPr>
      <w:rPr>
        <w:rFonts w:ascii="Wingdings" w:hAnsi="Wingdings" w:hint="default"/>
      </w:rPr>
    </w:lvl>
  </w:abstractNum>
  <w:abstractNum w:abstractNumId="6" w15:restartNumberingAfterBreak="0">
    <w:nsid w:val="2446C52B"/>
    <w:multiLevelType w:val="hybridMultilevel"/>
    <w:tmpl w:val="1B0C10BE"/>
    <w:lvl w:ilvl="0" w:tplc="B75E2048">
      <w:start w:val="1"/>
      <w:numFmt w:val="bullet"/>
      <w:lvlText w:val="ü"/>
      <w:lvlJc w:val="left"/>
      <w:pPr>
        <w:ind w:left="720" w:hanging="360"/>
      </w:pPr>
      <w:rPr>
        <w:rFonts w:ascii="Wingdings" w:hAnsi="Wingdings" w:hint="default"/>
      </w:rPr>
    </w:lvl>
    <w:lvl w:ilvl="1" w:tplc="D3A27B5E">
      <w:start w:val="1"/>
      <w:numFmt w:val="bullet"/>
      <w:lvlText w:val="o"/>
      <w:lvlJc w:val="left"/>
      <w:pPr>
        <w:ind w:left="1440" w:hanging="360"/>
      </w:pPr>
      <w:rPr>
        <w:rFonts w:ascii="Courier New" w:hAnsi="Courier New" w:hint="default"/>
      </w:rPr>
    </w:lvl>
    <w:lvl w:ilvl="2" w:tplc="34E0FA7A">
      <w:start w:val="1"/>
      <w:numFmt w:val="bullet"/>
      <w:lvlText w:val=""/>
      <w:lvlJc w:val="left"/>
      <w:pPr>
        <w:ind w:left="2160" w:hanging="360"/>
      </w:pPr>
      <w:rPr>
        <w:rFonts w:ascii="Wingdings" w:hAnsi="Wingdings" w:hint="default"/>
      </w:rPr>
    </w:lvl>
    <w:lvl w:ilvl="3" w:tplc="E1BA556E">
      <w:start w:val="1"/>
      <w:numFmt w:val="bullet"/>
      <w:lvlText w:val=""/>
      <w:lvlJc w:val="left"/>
      <w:pPr>
        <w:ind w:left="2880" w:hanging="360"/>
      </w:pPr>
      <w:rPr>
        <w:rFonts w:ascii="Symbol" w:hAnsi="Symbol" w:hint="default"/>
      </w:rPr>
    </w:lvl>
    <w:lvl w:ilvl="4" w:tplc="C3C25BBA">
      <w:start w:val="1"/>
      <w:numFmt w:val="bullet"/>
      <w:lvlText w:val="o"/>
      <w:lvlJc w:val="left"/>
      <w:pPr>
        <w:ind w:left="3600" w:hanging="360"/>
      </w:pPr>
      <w:rPr>
        <w:rFonts w:ascii="Courier New" w:hAnsi="Courier New" w:hint="default"/>
      </w:rPr>
    </w:lvl>
    <w:lvl w:ilvl="5" w:tplc="6840E456">
      <w:start w:val="1"/>
      <w:numFmt w:val="bullet"/>
      <w:lvlText w:val=""/>
      <w:lvlJc w:val="left"/>
      <w:pPr>
        <w:ind w:left="4320" w:hanging="360"/>
      </w:pPr>
      <w:rPr>
        <w:rFonts w:ascii="Wingdings" w:hAnsi="Wingdings" w:hint="default"/>
      </w:rPr>
    </w:lvl>
    <w:lvl w:ilvl="6" w:tplc="5E9E266C">
      <w:start w:val="1"/>
      <w:numFmt w:val="bullet"/>
      <w:lvlText w:val=""/>
      <w:lvlJc w:val="left"/>
      <w:pPr>
        <w:ind w:left="5040" w:hanging="360"/>
      </w:pPr>
      <w:rPr>
        <w:rFonts w:ascii="Symbol" w:hAnsi="Symbol" w:hint="default"/>
      </w:rPr>
    </w:lvl>
    <w:lvl w:ilvl="7" w:tplc="808AB04A">
      <w:start w:val="1"/>
      <w:numFmt w:val="bullet"/>
      <w:lvlText w:val="o"/>
      <w:lvlJc w:val="left"/>
      <w:pPr>
        <w:ind w:left="5760" w:hanging="360"/>
      </w:pPr>
      <w:rPr>
        <w:rFonts w:ascii="Courier New" w:hAnsi="Courier New" w:hint="default"/>
      </w:rPr>
    </w:lvl>
    <w:lvl w:ilvl="8" w:tplc="89062190">
      <w:start w:val="1"/>
      <w:numFmt w:val="bullet"/>
      <w:lvlText w:val=""/>
      <w:lvlJc w:val="left"/>
      <w:pPr>
        <w:ind w:left="6480" w:hanging="360"/>
      </w:pPr>
      <w:rPr>
        <w:rFonts w:ascii="Wingdings" w:hAnsi="Wingdings" w:hint="default"/>
      </w:rPr>
    </w:lvl>
  </w:abstractNum>
  <w:abstractNum w:abstractNumId="7" w15:restartNumberingAfterBreak="0">
    <w:nsid w:val="25452607"/>
    <w:multiLevelType w:val="hybridMultilevel"/>
    <w:tmpl w:val="2C1C942A"/>
    <w:lvl w:ilvl="0" w:tplc="A844AB24">
      <w:start w:val="1"/>
      <w:numFmt w:val="upperLetter"/>
      <w:lvlText w:val="%1)"/>
      <w:lvlJc w:val="left"/>
      <w:pPr>
        <w:ind w:left="720" w:hanging="360"/>
      </w:pPr>
    </w:lvl>
    <w:lvl w:ilvl="1" w:tplc="2F8A261A">
      <w:start w:val="1"/>
      <w:numFmt w:val="lowerLetter"/>
      <w:lvlText w:val="%2."/>
      <w:lvlJc w:val="left"/>
      <w:pPr>
        <w:ind w:left="1440" w:hanging="360"/>
      </w:pPr>
    </w:lvl>
    <w:lvl w:ilvl="2" w:tplc="25881D08">
      <w:start w:val="1"/>
      <w:numFmt w:val="lowerRoman"/>
      <w:lvlText w:val="%3."/>
      <w:lvlJc w:val="right"/>
      <w:pPr>
        <w:ind w:left="2160" w:hanging="180"/>
      </w:pPr>
    </w:lvl>
    <w:lvl w:ilvl="3" w:tplc="31FE5ED8">
      <w:start w:val="1"/>
      <w:numFmt w:val="decimal"/>
      <w:lvlText w:val="%4."/>
      <w:lvlJc w:val="left"/>
      <w:pPr>
        <w:ind w:left="2880" w:hanging="360"/>
      </w:pPr>
    </w:lvl>
    <w:lvl w:ilvl="4" w:tplc="EB8CE7E4">
      <w:start w:val="1"/>
      <w:numFmt w:val="lowerLetter"/>
      <w:lvlText w:val="%5."/>
      <w:lvlJc w:val="left"/>
      <w:pPr>
        <w:ind w:left="3600" w:hanging="360"/>
      </w:pPr>
    </w:lvl>
    <w:lvl w:ilvl="5" w:tplc="D1CE5082">
      <w:start w:val="1"/>
      <w:numFmt w:val="lowerRoman"/>
      <w:lvlText w:val="%6."/>
      <w:lvlJc w:val="right"/>
      <w:pPr>
        <w:ind w:left="4320" w:hanging="180"/>
      </w:pPr>
    </w:lvl>
    <w:lvl w:ilvl="6" w:tplc="1C9CFA58">
      <w:start w:val="1"/>
      <w:numFmt w:val="decimal"/>
      <w:lvlText w:val="%7."/>
      <w:lvlJc w:val="left"/>
      <w:pPr>
        <w:ind w:left="5040" w:hanging="360"/>
      </w:pPr>
    </w:lvl>
    <w:lvl w:ilvl="7" w:tplc="CE4E2DDC">
      <w:start w:val="1"/>
      <w:numFmt w:val="lowerLetter"/>
      <w:lvlText w:val="%8."/>
      <w:lvlJc w:val="left"/>
      <w:pPr>
        <w:ind w:left="5760" w:hanging="360"/>
      </w:pPr>
    </w:lvl>
    <w:lvl w:ilvl="8" w:tplc="D74AF29E">
      <w:start w:val="1"/>
      <w:numFmt w:val="lowerRoman"/>
      <w:lvlText w:val="%9."/>
      <w:lvlJc w:val="right"/>
      <w:pPr>
        <w:ind w:left="6480" w:hanging="180"/>
      </w:pPr>
    </w:lvl>
  </w:abstractNum>
  <w:abstractNum w:abstractNumId="8" w15:restartNumberingAfterBreak="0">
    <w:nsid w:val="25BAE032"/>
    <w:multiLevelType w:val="hybridMultilevel"/>
    <w:tmpl w:val="2CE2313C"/>
    <w:lvl w:ilvl="0" w:tplc="22E65B42">
      <w:start w:val="1"/>
      <w:numFmt w:val="upperLetter"/>
      <w:lvlText w:val="%1)"/>
      <w:lvlJc w:val="left"/>
      <w:pPr>
        <w:ind w:left="720" w:hanging="360"/>
      </w:pPr>
    </w:lvl>
    <w:lvl w:ilvl="1" w:tplc="553A2796">
      <w:start w:val="1"/>
      <w:numFmt w:val="lowerLetter"/>
      <w:lvlText w:val="%2."/>
      <w:lvlJc w:val="left"/>
      <w:pPr>
        <w:ind w:left="1440" w:hanging="360"/>
      </w:pPr>
    </w:lvl>
    <w:lvl w:ilvl="2" w:tplc="27B0ECC8">
      <w:start w:val="1"/>
      <w:numFmt w:val="lowerRoman"/>
      <w:lvlText w:val="%3."/>
      <w:lvlJc w:val="right"/>
      <w:pPr>
        <w:ind w:left="2160" w:hanging="180"/>
      </w:pPr>
    </w:lvl>
    <w:lvl w:ilvl="3" w:tplc="4F36277C">
      <w:start w:val="1"/>
      <w:numFmt w:val="decimal"/>
      <w:lvlText w:val="%4."/>
      <w:lvlJc w:val="left"/>
      <w:pPr>
        <w:ind w:left="2880" w:hanging="360"/>
      </w:pPr>
    </w:lvl>
    <w:lvl w:ilvl="4" w:tplc="1DEEA92A">
      <w:start w:val="1"/>
      <w:numFmt w:val="lowerLetter"/>
      <w:lvlText w:val="%5."/>
      <w:lvlJc w:val="left"/>
      <w:pPr>
        <w:ind w:left="3600" w:hanging="360"/>
      </w:pPr>
    </w:lvl>
    <w:lvl w:ilvl="5" w:tplc="5C6AC80E">
      <w:start w:val="1"/>
      <w:numFmt w:val="lowerRoman"/>
      <w:lvlText w:val="%6."/>
      <w:lvlJc w:val="right"/>
      <w:pPr>
        <w:ind w:left="4320" w:hanging="180"/>
      </w:pPr>
    </w:lvl>
    <w:lvl w:ilvl="6" w:tplc="66D6829E">
      <w:start w:val="1"/>
      <w:numFmt w:val="decimal"/>
      <w:lvlText w:val="%7."/>
      <w:lvlJc w:val="left"/>
      <w:pPr>
        <w:ind w:left="5040" w:hanging="360"/>
      </w:pPr>
    </w:lvl>
    <w:lvl w:ilvl="7" w:tplc="6CA2FE42">
      <w:start w:val="1"/>
      <w:numFmt w:val="lowerLetter"/>
      <w:lvlText w:val="%8."/>
      <w:lvlJc w:val="left"/>
      <w:pPr>
        <w:ind w:left="5760" w:hanging="360"/>
      </w:pPr>
    </w:lvl>
    <w:lvl w:ilvl="8" w:tplc="EBDC0CAC">
      <w:start w:val="1"/>
      <w:numFmt w:val="lowerRoman"/>
      <w:lvlText w:val="%9."/>
      <w:lvlJc w:val="right"/>
      <w:pPr>
        <w:ind w:left="6480" w:hanging="180"/>
      </w:pPr>
    </w:lvl>
  </w:abstractNum>
  <w:abstractNum w:abstractNumId="9" w15:restartNumberingAfterBreak="0">
    <w:nsid w:val="2B3C4B94"/>
    <w:multiLevelType w:val="hybridMultilevel"/>
    <w:tmpl w:val="BDE239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92167D4"/>
    <w:multiLevelType w:val="hybridMultilevel"/>
    <w:tmpl w:val="1D6E6488"/>
    <w:lvl w:ilvl="0" w:tplc="0ECC1CA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B377F0B"/>
    <w:multiLevelType w:val="hybridMultilevel"/>
    <w:tmpl w:val="3984FF54"/>
    <w:lvl w:ilvl="0" w:tplc="036222D4">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E903D51"/>
    <w:multiLevelType w:val="hybridMultilevel"/>
    <w:tmpl w:val="C2A00EBC"/>
    <w:lvl w:ilvl="0" w:tplc="9506B35A">
      <w:start w:val="1"/>
      <w:numFmt w:val="bullet"/>
      <w:lvlText w:val="o"/>
      <w:lvlJc w:val="left"/>
      <w:pPr>
        <w:ind w:left="720" w:hanging="360"/>
      </w:pPr>
      <w:rPr>
        <w:rFonts w:ascii="&quot;Courier New&quot;" w:hAnsi="&quot;Courier New&quot;" w:hint="default"/>
      </w:rPr>
    </w:lvl>
    <w:lvl w:ilvl="1" w:tplc="093201AC">
      <w:start w:val="1"/>
      <w:numFmt w:val="bullet"/>
      <w:lvlText w:val="o"/>
      <w:lvlJc w:val="left"/>
      <w:pPr>
        <w:ind w:left="1440" w:hanging="360"/>
      </w:pPr>
      <w:rPr>
        <w:rFonts w:ascii="Courier New" w:hAnsi="Courier New" w:hint="default"/>
      </w:rPr>
    </w:lvl>
    <w:lvl w:ilvl="2" w:tplc="5A3AB9F6">
      <w:start w:val="1"/>
      <w:numFmt w:val="bullet"/>
      <w:lvlText w:val=""/>
      <w:lvlJc w:val="left"/>
      <w:pPr>
        <w:ind w:left="2160" w:hanging="360"/>
      </w:pPr>
      <w:rPr>
        <w:rFonts w:ascii="Wingdings" w:hAnsi="Wingdings" w:hint="default"/>
      </w:rPr>
    </w:lvl>
    <w:lvl w:ilvl="3" w:tplc="92C62454">
      <w:start w:val="1"/>
      <w:numFmt w:val="bullet"/>
      <w:lvlText w:val=""/>
      <w:lvlJc w:val="left"/>
      <w:pPr>
        <w:ind w:left="2880" w:hanging="360"/>
      </w:pPr>
      <w:rPr>
        <w:rFonts w:ascii="Symbol" w:hAnsi="Symbol" w:hint="default"/>
      </w:rPr>
    </w:lvl>
    <w:lvl w:ilvl="4" w:tplc="346A15F8">
      <w:start w:val="1"/>
      <w:numFmt w:val="bullet"/>
      <w:lvlText w:val="o"/>
      <w:lvlJc w:val="left"/>
      <w:pPr>
        <w:ind w:left="3600" w:hanging="360"/>
      </w:pPr>
      <w:rPr>
        <w:rFonts w:ascii="Courier New" w:hAnsi="Courier New" w:hint="default"/>
      </w:rPr>
    </w:lvl>
    <w:lvl w:ilvl="5" w:tplc="15A6D9B0">
      <w:start w:val="1"/>
      <w:numFmt w:val="bullet"/>
      <w:lvlText w:val=""/>
      <w:lvlJc w:val="left"/>
      <w:pPr>
        <w:ind w:left="4320" w:hanging="360"/>
      </w:pPr>
      <w:rPr>
        <w:rFonts w:ascii="Wingdings" w:hAnsi="Wingdings" w:hint="default"/>
      </w:rPr>
    </w:lvl>
    <w:lvl w:ilvl="6" w:tplc="C602E5BC">
      <w:start w:val="1"/>
      <w:numFmt w:val="bullet"/>
      <w:lvlText w:val=""/>
      <w:lvlJc w:val="left"/>
      <w:pPr>
        <w:ind w:left="5040" w:hanging="360"/>
      </w:pPr>
      <w:rPr>
        <w:rFonts w:ascii="Symbol" w:hAnsi="Symbol" w:hint="default"/>
      </w:rPr>
    </w:lvl>
    <w:lvl w:ilvl="7" w:tplc="F2CE926E">
      <w:start w:val="1"/>
      <w:numFmt w:val="bullet"/>
      <w:lvlText w:val="o"/>
      <w:lvlJc w:val="left"/>
      <w:pPr>
        <w:ind w:left="5760" w:hanging="360"/>
      </w:pPr>
      <w:rPr>
        <w:rFonts w:ascii="Courier New" w:hAnsi="Courier New" w:hint="default"/>
      </w:rPr>
    </w:lvl>
    <w:lvl w:ilvl="8" w:tplc="20F47C10">
      <w:start w:val="1"/>
      <w:numFmt w:val="bullet"/>
      <w:lvlText w:val=""/>
      <w:lvlJc w:val="left"/>
      <w:pPr>
        <w:ind w:left="6480" w:hanging="360"/>
      </w:pPr>
      <w:rPr>
        <w:rFonts w:ascii="Wingdings" w:hAnsi="Wingdings" w:hint="default"/>
      </w:rPr>
    </w:lvl>
  </w:abstractNum>
  <w:abstractNum w:abstractNumId="13" w15:restartNumberingAfterBreak="0">
    <w:nsid w:val="3EE2343F"/>
    <w:multiLevelType w:val="hybridMultilevel"/>
    <w:tmpl w:val="25B61188"/>
    <w:lvl w:ilvl="0" w:tplc="04050003">
      <w:start w:val="1"/>
      <w:numFmt w:val="bullet"/>
      <w:lvlText w:val="o"/>
      <w:lvlJc w:val="left"/>
      <w:pPr>
        <w:ind w:left="1567" w:hanging="360"/>
      </w:pPr>
      <w:rPr>
        <w:rFonts w:ascii="Courier New" w:hAnsi="Courier New" w:cs="Courier New" w:hint="default"/>
      </w:rPr>
    </w:lvl>
    <w:lvl w:ilvl="1" w:tplc="04050003">
      <w:start w:val="1"/>
      <w:numFmt w:val="bullet"/>
      <w:lvlText w:val="o"/>
      <w:lvlJc w:val="left"/>
      <w:pPr>
        <w:ind w:left="2287" w:hanging="360"/>
      </w:pPr>
      <w:rPr>
        <w:rFonts w:ascii="Courier New" w:hAnsi="Courier New" w:cs="Courier New" w:hint="default"/>
      </w:rPr>
    </w:lvl>
    <w:lvl w:ilvl="2" w:tplc="04050005">
      <w:start w:val="1"/>
      <w:numFmt w:val="bullet"/>
      <w:lvlText w:val=""/>
      <w:lvlJc w:val="left"/>
      <w:pPr>
        <w:ind w:left="3007" w:hanging="360"/>
      </w:pPr>
      <w:rPr>
        <w:rFonts w:ascii="Wingdings" w:hAnsi="Wingdings" w:hint="default"/>
      </w:rPr>
    </w:lvl>
    <w:lvl w:ilvl="3" w:tplc="04050001">
      <w:start w:val="1"/>
      <w:numFmt w:val="bullet"/>
      <w:lvlText w:val=""/>
      <w:lvlJc w:val="left"/>
      <w:pPr>
        <w:ind w:left="3727" w:hanging="360"/>
      </w:pPr>
      <w:rPr>
        <w:rFonts w:ascii="Symbol" w:hAnsi="Symbol" w:hint="default"/>
      </w:rPr>
    </w:lvl>
    <w:lvl w:ilvl="4" w:tplc="04050003">
      <w:start w:val="1"/>
      <w:numFmt w:val="bullet"/>
      <w:lvlText w:val="o"/>
      <w:lvlJc w:val="left"/>
      <w:pPr>
        <w:ind w:left="4447" w:hanging="360"/>
      </w:pPr>
      <w:rPr>
        <w:rFonts w:ascii="Courier New" w:hAnsi="Courier New" w:cs="Courier New" w:hint="default"/>
      </w:rPr>
    </w:lvl>
    <w:lvl w:ilvl="5" w:tplc="04050005">
      <w:start w:val="1"/>
      <w:numFmt w:val="bullet"/>
      <w:lvlText w:val=""/>
      <w:lvlJc w:val="left"/>
      <w:pPr>
        <w:ind w:left="5167" w:hanging="360"/>
      </w:pPr>
      <w:rPr>
        <w:rFonts w:ascii="Wingdings" w:hAnsi="Wingdings" w:hint="default"/>
      </w:rPr>
    </w:lvl>
    <w:lvl w:ilvl="6" w:tplc="04050001">
      <w:start w:val="1"/>
      <w:numFmt w:val="bullet"/>
      <w:lvlText w:val=""/>
      <w:lvlJc w:val="left"/>
      <w:pPr>
        <w:ind w:left="5887" w:hanging="360"/>
      </w:pPr>
      <w:rPr>
        <w:rFonts w:ascii="Symbol" w:hAnsi="Symbol" w:hint="default"/>
      </w:rPr>
    </w:lvl>
    <w:lvl w:ilvl="7" w:tplc="04050003">
      <w:start w:val="1"/>
      <w:numFmt w:val="bullet"/>
      <w:lvlText w:val="o"/>
      <w:lvlJc w:val="left"/>
      <w:pPr>
        <w:ind w:left="6607" w:hanging="360"/>
      </w:pPr>
      <w:rPr>
        <w:rFonts w:ascii="Courier New" w:hAnsi="Courier New" w:cs="Courier New" w:hint="default"/>
      </w:rPr>
    </w:lvl>
    <w:lvl w:ilvl="8" w:tplc="04050005">
      <w:start w:val="1"/>
      <w:numFmt w:val="bullet"/>
      <w:lvlText w:val=""/>
      <w:lvlJc w:val="left"/>
      <w:pPr>
        <w:ind w:left="7327" w:hanging="360"/>
      </w:pPr>
      <w:rPr>
        <w:rFonts w:ascii="Wingdings" w:hAnsi="Wingdings" w:hint="default"/>
      </w:rPr>
    </w:lvl>
  </w:abstractNum>
  <w:abstractNum w:abstractNumId="14" w15:restartNumberingAfterBreak="0">
    <w:nsid w:val="42D360D8"/>
    <w:multiLevelType w:val="hybridMultilevel"/>
    <w:tmpl w:val="AB8C88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3BC5258"/>
    <w:multiLevelType w:val="hybridMultilevel"/>
    <w:tmpl w:val="741A88EE"/>
    <w:lvl w:ilvl="0" w:tplc="BC22DCBA">
      <w:start w:val="1"/>
      <w:numFmt w:val="lowerLetter"/>
      <w:lvlText w:val="%1)"/>
      <w:lvlJc w:val="left"/>
      <w:pPr>
        <w:ind w:left="720" w:hanging="360"/>
      </w:pPr>
    </w:lvl>
    <w:lvl w:ilvl="1" w:tplc="85DE1078">
      <w:start w:val="1"/>
      <w:numFmt w:val="lowerLetter"/>
      <w:lvlText w:val="%2."/>
      <w:lvlJc w:val="left"/>
      <w:pPr>
        <w:ind w:left="1440" w:hanging="360"/>
      </w:pPr>
    </w:lvl>
    <w:lvl w:ilvl="2" w:tplc="28187510">
      <w:start w:val="1"/>
      <w:numFmt w:val="lowerRoman"/>
      <w:lvlText w:val="%3."/>
      <w:lvlJc w:val="right"/>
      <w:pPr>
        <w:ind w:left="2160" w:hanging="180"/>
      </w:pPr>
    </w:lvl>
    <w:lvl w:ilvl="3" w:tplc="598E2C82">
      <w:start w:val="1"/>
      <w:numFmt w:val="decimal"/>
      <w:lvlText w:val="%4."/>
      <w:lvlJc w:val="left"/>
      <w:pPr>
        <w:ind w:left="2880" w:hanging="360"/>
      </w:pPr>
    </w:lvl>
    <w:lvl w:ilvl="4" w:tplc="C3B220AE">
      <w:start w:val="1"/>
      <w:numFmt w:val="lowerLetter"/>
      <w:lvlText w:val="%5."/>
      <w:lvlJc w:val="left"/>
      <w:pPr>
        <w:ind w:left="3600" w:hanging="360"/>
      </w:pPr>
    </w:lvl>
    <w:lvl w:ilvl="5" w:tplc="07DCC3B6">
      <w:start w:val="1"/>
      <w:numFmt w:val="lowerRoman"/>
      <w:lvlText w:val="%6."/>
      <w:lvlJc w:val="right"/>
      <w:pPr>
        <w:ind w:left="4320" w:hanging="180"/>
      </w:pPr>
    </w:lvl>
    <w:lvl w:ilvl="6" w:tplc="A80A0DC2">
      <w:start w:val="1"/>
      <w:numFmt w:val="decimal"/>
      <w:lvlText w:val="%7."/>
      <w:lvlJc w:val="left"/>
      <w:pPr>
        <w:ind w:left="5040" w:hanging="360"/>
      </w:pPr>
    </w:lvl>
    <w:lvl w:ilvl="7" w:tplc="3F7282FA">
      <w:start w:val="1"/>
      <w:numFmt w:val="lowerLetter"/>
      <w:lvlText w:val="%8."/>
      <w:lvlJc w:val="left"/>
      <w:pPr>
        <w:ind w:left="5760" w:hanging="360"/>
      </w:pPr>
    </w:lvl>
    <w:lvl w:ilvl="8" w:tplc="54B28612">
      <w:start w:val="1"/>
      <w:numFmt w:val="lowerRoman"/>
      <w:lvlText w:val="%9."/>
      <w:lvlJc w:val="right"/>
      <w:pPr>
        <w:ind w:left="6480" w:hanging="180"/>
      </w:pPr>
    </w:lvl>
  </w:abstractNum>
  <w:abstractNum w:abstractNumId="16" w15:restartNumberingAfterBreak="0">
    <w:nsid w:val="44F12AA1"/>
    <w:multiLevelType w:val="hybridMultilevel"/>
    <w:tmpl w:val="FE92D3D4"/>
    <w:lvl w:ilvl="0" w:tplc="119276C0">
      <w:start w:val="1"/>
      <w:numFmt w:val="bullet"/>
      <w:lvlText w:val="o"/>
      <w:lvlJc w:val="left"/>
      <w:pPr>
        <w:ind w:left="720" w:hanging="360"/>
      </w:pPr>
      <w:rPr>
        <w:rFonts w:ascii="&quot;Courier New&quot;" w:hAnsi="&quot;Courier New&quot;" w:hint="default"/>
      </w:rPr>
    </w:lvl>
    <w:lvl w:ilvl="1" w:tplc="472E21B6">
      <w:start w:val="1"/>
      <w:numFmt w:val="bullet"/>
      <w:lvlText w:val="o"/>
      <w:lvlJc w:val="left"/>
      <w:pPr>
        <w:ind w:left="1440" w:hanging="360"/>
      </w:pPr>
      <w:rPr>
        <w:rFonts w:ascii="Courier New" w:hAnsi="Courier New" w:hint="default"/>
      </w:rPr>
    </w:lvl>
    <w:lvl w:ilvl="2" w:tplc="9ABCA33E">
      <w:start w:val="1"/>
      <w:numFmt w:val="bullet"/>
      <w:lvlText w:val=""/>
      <w:lvlJc w:val="left"/>
      <w:pPr>
        <w:ind w:left="2160" w:hanging="360"/>
      </w:pPr>
      <w:rPr>
        <w:rFonts w:ascii="Wingdings" w:hAnsi="Wingdings" w:hint="default"/>
      </w:rPr>
    </w:lvl>
    <w:lvl w:ilvl="3" w:tplc="F67808DC">
      <w:start w:val="1"/>
      <w:numFmt w:val="bullet"/>
      <w:lvlText w:val=""/>
      <w:lvlJc w:val="left"/>
      <w:pPr>
        <w:ind w:left="2880" w:hanging="360"/>
      </w:pPr>
      <w:rPr>
        <w:rFonts w:ascii="Symbol" w:hAnsi="Symbol" w:hint="default"/>
      </w:rPr>
    </w:lvl>
    <w:lvl w:ilvl="4" w:tplc="27BCBD92">
      <w:start w:val="1"/>
      <w:numFmt w:val="bullet"/>
      <w:lvlText w:val="o"/>
      <w:lvlJc w:val="left"/>
      <w:pPr>
        <w:ind w:left="3600" w:hanging="360"/>
      </w:pPr>
      <w:rPr>
        <w:rFonts w:ascii="Courier New" w:hAnsi="Courier New" w:hint="default"/>
      </w:rPr>
    </w:lvl>
    <w:lvl w:ilvl="5" w:tplc="42621EAC">
      <w:start w:val="1"/>
      <w:numFmt w:val="bullet"/>
      <w:lvlText w:val=""/>
      <w:lvlJc w:val="left"/>
      <w:pPr>
        <w:ind w:left="4320" w:hanging="360"/>
      </w:pPr>
      <w:rPr>
        <w:rFonts w:ascii="Wingdings" w:hAnsi="Wingdings" w:hint="default"/>
      </w:rPr>
    </w:lvl>
    <w:lvl w:ilvl="6" w:tplc="25F81A0E">
      <w:start w:val="1"/>
      <w:numFmt w:val="bullet"/>
      <w:lvlText w:val=""/>
      <w:lvlJc w:val="left"/>
      <w:pPr>
        <w:ind w:left="5040" w:hanging="360"/>
      </w:pPr>
      <w:rPr>
        <w:rFonts w:ascii="Symbol" w:hAnsi="Symbol" w:hint="default"/>
      </w:rPr>
    </w:lvl>
    <w:lvl w:ilvl="7" w:tplc="FBCECD02">
      <w:start w:val="1"/>
      <w:numFmt w:val="bullet"/>
      <w:lvlText w:val="o"/>
      <w:lvlJc w:val="left"/>
      <w:pPr>
        <w:ind w:left="5760" w:hanging="360"/>
      </w:pPr>
      <w:rPr>
        <w:rFonts w:ascii="Courier New" w:hAnsi="Courier New" w:hint="default"/>
      </w:rPr>
    </w:lvl>
    <w:lvl w:ilvl="8" w:tplc="795E93CA">
      <w:start w:val="1"/>
      <w:numFmt w:val="bullet"/>
      <w:lvlText w:val=""/>
      <w:lvlJc w:val="left"/>
      <w:pPr>
        <w:ind w:left="6480" w:hanging="360"/>
      </w:pPr>
      <w:rPr>
        <w:rFonts w:ascii="Wingdings" w:hAnsi="Wingdings" w:hint="default"/>
      </w:rPr>
    </w:lvl>
  </w:abstractNum>
  <w:abstractNum w:abstractNumId="17" w15:restartNumberingAfterBreak="0">
    <w:nsid w:val="4B1950E8"/>
    <w:multiLevelType w:val="hybridMultilevel"/>
    <w:tmpl w:val="33D60372"/>
    <w:lvl w:ilvl="0" w:tplc="04050001">
      <w:start w:val="1"/>
      <w:numFmt w:val="bullet"/>
      <w:lvlText w:val=""/>
      <w:lvlJc w:val="left"/>
      <w:pPr>
        <w:ind w:left="861" w:hanging="360"/>
      </w:pPr>
      <w:rPr>
        <w:rFonts w:ascii="Symbol" w:hAnsi="Symbol" w:hint="default"/>
      </w:rPr>
    </w:lvl>
    <w:lvl w:ilvl="1" w:tplc="04050003" w:tentative="1">
      <w:start w:val="1"/>
      <w:numFmt w:val="bullet"/>
      <w:lvlText w:val="o"/>
      <w:lvlJc w:val="left"/>
      <w:pPr>
        <w:ind w:left="1581" w:hanging="360"/>
      </w:pPr>
      <w:rPr>
        <w:rFonts w:ascii="Courier New" w:hAnsi="Courier New" w:cs="Courier New" w:hint="default"/>
      </w:rPr>
    </w:lvl>
    <w:lvl w:ilvl="2" w:tplc="04050005" w:tentative="1">
      <w:start w:val="1"/>
      <w:numFmt w:val="bullet"/>
      <w:lvlText w:val=""/>
      <w:lvlJc w:val="left"/>
      <w:pPr>
        <w:ind w:left="2301" w:hanging="360"/>
      </w:pPr>
      <w:rPr>
        <w:rFonts w:ascii="Wingdings" w:hAnsi="Wingdings" w:hint="default"/>
      </w:rPr>
    </w:lvl>
    <w:lvl w:ilvl="3" w:tplc="04050001" w:tentative="1">
      <w:start w:val="1"/>
      <w:numFmt w:val="bullet"/>
      <w:lvlText w:val=""/>
      <w:lvlJc w:val="left"/>
      <w:pPr>
        <w:ind w:left="3021" w:hanging="360"/>
      </w:pPr>
      <w:rPr>
        <w:rFonts w:ascii="Symbol" w:hAnsi="Symbol" w:hint="default"/>
      </w:rPr>
    </w:lvl>
    <w:lvl w:ilvl="4" w:tplc="04050003" w:tentative="1">
      <w:start w:val="1"/>
      <w:numFmt w:val="bullet"/>
      <w:lvlText w:val="o"/>
      <w:lvlJc w:val="left"/>
      <w:pPr>
        <w:ind w:left="3741" w:hanging="360"/>
      </w:pPr>
      <w:rPr>
        <w:rFonts w:ascii="Courier New" w:hAnsi="Courier New" w:cs="Courier New" w:hint="default"/>
      </w:rPr>
    </w:lvl>
    <w:lvl w:ilvl="5" w:tplc="04050005" w:tentative="1">
      <w:start w:val="1"/>
      <w:numFmt w:val="bullet"/>
      <w:lvlText w:val=""/>
      <w:lvlJc w:val="left"/>
      <w:pPr>
        <w:ind w:left="4461" w:hanging="360"/>
      </w:pPr>
      <w:rPr>
        <w:rFonts w:ascii="Wingdings" w:hAnsi="Wingdings" w:hint="default"/>
      </w:rPr>
    </w:lvl>
    <w:lvl w:ilvl="6" w:tplc="04050001" w:tentative="1">
      <w:start w:val="1"/>
      <w:numFmt w:val="bullet"/>
      <w:lvlText w:val=""/>
      <w:lvlJc w:val="left"/>
      <w:pPr>
        <w:ind w:left="5181" w:hanging="360"/>
      </w:pPr>
      <w:rPr>
        <w:rFonts w:ascii="Symbol" w:hAnsi="Symbol" w:hint="default"/>
      </w:rPr>
    </w:lvl>
    <w:lvl w:ilvl="7" w:tplc="04050003" w:tentative="1">
      <w:start w:val="1"/>
      <w:numFmt w:val="bullet"/>
      <w:lvlText w:val="o"/>
      <w:lvlJc w:val="left"/>
      <w:pPr>
        <w:ind w:left="5901" w:hanging="360"/>
      </w:pPr>
      <w:rPr>
        <w:rFonts w:ascii="Courier New" w:hAnsi="Courier New" w:cs="Courier New" w:hint="default"/>
      </w:rPr>
    </w:lvl>
    <w:lvl w:ilvl="8" w:tplc="04050005" w:tentative="1">
      <w:start w:val="1"/>
      <w:numFmt w:val="bullet"/>
      <w:lvlText w:val=""/>
      <w:lvlJc w:val="left"/>
      <w:pPr>
        <w:ind w:left="6621" w:hanging="360"/>
      </w:pPr>
      <w:rPr>
        <w:rFonts w:ascii="Wingdings" w:hAnsi="Wingdings" w:hint="default"/>
      </w:rPr>
    </w:lvl>
  </w:abstractNum>
  <w:abstractNum w:abstractNumId="18" w15:restartNumberingAfterBreak="0">
    <w:nsid w:val="4EB70E1A"/>
    <w:multiLevelType w:val="hybridMultilevel"/>
    <w:tmpl w:val="EB5CB2F6"/>
    <w:lvl w:ilvl="0" w:tplc="7054E882">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AA4E1A"/>
    <w:multiLevelType w:val="hybridMultilevel"/>
    <w:tmpl w:val="BC34C1E2"/>
    <w:lvl w:ilvl="0" w:tplc="F03CD4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5C81444"/>
    <w:multiLevelType w:val="hybridMultilevel"/>
    <w:tmpl w:val="B46AE136"/>
    <w:lvl w:ilvl="0" w:tplc="8FB45A76">
      <w:start w:val="1"/>
      <w:numFmt w:val="lowerLetter"/>
      <w:lvlText w:val="%1)"/>
      <w:lvlJc w:val="left"/>
      <w:pPr>
        <w:ind w:left="501" w:hanging="360"/>
      </w:pPr>
      <w:rPr>
        <w:rFonts w:asciiTheme="minorHAnsi" w:eastAsiaTheme="minorHAnsi" w:hAnsiTheme="minorHAnsi" w:cs="Arial"/>
      </w:rPr>
    </w:lvl>
    <w:lvl w:ilvl="1" w:tplc="04050003" w:tentative="1">
      <w:start w:val="1"/>
      <w:numFmt w:val="bullet"/>
      <w:lvlText w:val="o"/>
      <w:lvlJc w:val="left"/>
      <w:pPr>
        <w:ind w:left="1221" w:hanging="360"/>
      </w:pPr>
      <w:rPr>
        <w:rFonts w:ascii="Courier New" w:hAnsi="Courier New" w:cs="Courier New" w:hint="default"/>
      </w:rPr>
    </w:lvl>
    <w:lvl w:ilvl="2" w:tplc="04050005" w:tentative="1">
      <w:start w:val="1"/>
      <w:numFmt w:val="bullet"/>
      <w:lvlText w:val=""/>
      <w:lvlJc w:val="left"/>
      <w:pPr>
        <w:ind w:left="1941" w:hanging="360"/>
      </w:pPr>
      <w:rPr>
        <w:rFonts w:ascii="Wingdings" w:hAnsi="Wingdings" w:hint="default"/>
      </w:rPr>
    </w:lvl>
    <w:lvl w:ilvl="3" w:tplc="04050001" w:tentative="1">
      <w:start w:val="1"/>
      <w:numFmt w:val="bullet"/>
      <w:lvlText w:val=""/>
      <w:lvlJc w:val="left"/>
      <w:pPr>
        <w:ind w:left="2661" w:hanging="360"/>
      </w:pPr>
      <w:rPr>
        <w:rFonts w:ascii="Symbol" w:hAnsi="Symbol" w:hint="default"/>
      </w:rPr>
    </w:lvl>
    <w:lvl w:ilvl="4" w:tplc="04050003" w:tentative="1">
      <w:start w:val="1"/>
      <w:numFmt w:val="bullet"/>
      <w:lvlText w:val="o"/>
      <w:lvlJc w:val="left"/>
      <w:pPr>
        <w:ind w:left="3381" w:hanging="360"/>
      </w:pPr>
      <w:rPr>
        <w:rFonts w:ascii="Courier New" w:hAnsi="Courier New" w:cs="Courier New" w:hint="default"/>
      </w:rPr>
    </w:lvl>
    <w:lvl w:ilvl="5" w:tplc="04050005" w:tentative="1">
      <w:start w:val="1"/>
      <w:numFmt w:val="bullet"/>
      <w:lvlText w:val=""/>
      <w:lvlJc w:val="left"/>
      <w:pPr>
        <w:ind w:left="4101" w:hanging="360"/>
      </w:pPr>
      <w:rPr>
        <w:rFonts w:ascii="Wingdings" w:hAnsi="Wingdings" w:hint="default"/>
      </w:rPr>
    </w:lvl>
    <w:lvl w:ilvl="6" w:tplc="04050001" w:tentative="1">
      <w:start w:val="1"/>
      <w:numFmt w:val="bullet"/>
      <w:lvlText w:val=""/>
      <w:lvlJc w:val="left"/>
      <w:pPr>
        <w:ind w:left="4821" w:hanging="360"/>
      </w:pPr>
      <w:rPr>
        <w:rFonts w:ascii="Symbol" w:hAnsi="Symbol" w:hint="default"/>
      </w:rPr>
    </w:lvl>
    <w:lvl w:ilvl="7" w:tplc="04050003" w:tentative="1">
      <w:start w:val="1"/>
      <w:numFmt w:val="bullet"/>
      <w:lvlText w:val="o"/>
      <w:lvlJc w:val="left"/>
      <w:pPr>
        <w:ind w:left="5541" w:hanging="360"/>
      </w:pPr>
      <w:rPr>
        <w:rFonts w:ascii="Courier New" w:hAnsi="Courier New" w:cs="Courier New" w:hint="default"/>
      </w:rPr>
    </w:lvl>
    <w:lvl w:ilvl="8" w:tplc="04050005" w:tentative="1">
      <w:start w:val="1"/>
      <w:numFmt w:val="bullet"/>
      <w:lvlText w:val=""/>
      <w:lvlJc w:val="left"/>
      <w:pPr>
        <w:ind w:left="6261" w:hanging="360"/>
      </w:pPr>
      <w:rPr>
        <w:rFonts w:ascii="Wingdings" w:hAnsi="Wingdings" w:hint="default"/>
      </w:rPr>
    </w:lvl>
  </w:abstractNum>
  <w:abstractNum w:abstractNumId="21" w15:restartNumberingAfterBreak="0">
    <w:nsid w:val="5C805BA3"/>
    <w:multiLevelType w:val="hybridMultilevel"/>
    <w:tmpl w:val="92321246"/>
    <w:lvl w:ilvl="0" w:tplc="5B8EB7A0">
      <w:start w:val="1"/>
      <w:numFmt w:val="bullet"/>
      <w:lvlText w:val="o"/>
      <w:lvlJc w:val="left"/>
      <w:pPr>
        <w:ind w:left="720" w:hanging="360"/>
      </w:pPr>
      <w:rPr>
        <w:rFonts w:ascii="&quot;Courier New&quot;" w:hAnsi="&quot;Courier New&quot;" w:hint="default"/>
      </w:rPr>
    </w:lvl>
    <w:lvl w:ilvl="1" w:tplc="1FFA3636">
      <w:start w:val="1"/>
      <w:numFmt w:val="bullet"/>
      <w:lvlText w:val="o"/>
      <w:lvlJc w:val="left"/>
      <w:pPr>
        <w:ind w:left="1440" w:hanging="360"/>
      </w:pPr>
      <w:rPr>
        <w:rFonts w:ascii="Courier New" w:hAnsi="Courier New" w:hint="default"/>
      </w:rPr>
    </w:lvl>
    <w:lvl w:ilvl="2" w:tplc="0912746C">
      <w:start w:val="1"/>
      <w:numFmt w:val="bullet"/>
      <w:lvlText w:val=""/>
      <w:lvlJc w:val="left"/>
      <w:pPr>
        <w:ind w:left="2160" w:hanging="360"/>
      </w:pPr>
      <w:rPr>
        <w:rFonts w:ascii="Wingdings" w:hAnsi="Wingdings" w:hint="default"/>
      </w:rPr>
    </w:lvl>
    <w:lvl w:ilvl="3" w:tplc="C9182CE2">
      <w:start w:val="1"/>
      <w:numFmt w:val="bullet"/>
      <w:lvlText w:val=""/>
      <w:lvlJc w:val="left"/>
      <w:pPr>
        <w:ind w:left="2880" w:hanging="360"/>
      </w:pPr>
      <w:rPr>
        <w:rFonts w:ascii="Symbol" w:hAnsi="Symbol" w:hint="default"/>
      </w:rPr>
    </w:lvl>
    <w:lvl w:ilvl="4" w:tplc="54361D62">
      <w:start w:val="1"/>
      <w:numFmt w:val="bullet"/>
      <w:lvlText w:val="o"/>
      <w:lvlJc w:val="left"/>
      <w:pPr>
        <w:ind w:left="3600" w:hanging="360"/>
      </w:pPr>
      <w:rPr>
        <w:rFonts w:ascii="Courier New" w:hAnsi="Courier New" w:hint="default"/>
      </w:rPr>
    </w:lvl>
    <w:lvl w:ilvl="5" w:tplc="BB240720">
      <w:start w:val="1"/>
      <w:numFmt w:val="bullet"/>
      <w:lvlText w:val=""/>
      <w:lvlJc w:val="left"/>
      <w:pPr>
        <w:ind w:left="4320" w:hanging="360"/>
      </w:pPr>
      <w:rPr>
        <w:rFonts w:ascii="Wingdings" w:hAnsi="Wingdings" w:hint="default"/>
      </w:rPr>
    </w:lvl>
    <w:lvl w:ilvl="6" w:tplc="A2E48944">
      <w:start w:val="1"/>
      <w:numFmt w:val="bullet"/>
      <w:lvlText w:val=""/>
      <w:lvlJc w:val="left"/>
      <w:pPr>
        <w:ind w:left="5040" w:hanging="360"/>
      </w:pPr>
      <w:rPr>
        <w:rFonts w:ascii="Symbol" w:hAnsi="Symbol" w:hint="default"/>
      </w:rPr>
    </w:lvl>
    <w:lvl w:ilvl="7" w:tplc="5810BF0A">
      <w:start w:val="1"/>
      <w:numFmt w:val="bullet"/>
      <w:lvlText w:val="o"/>
      <w:lvlJc w:val="left"/>
      <w:pPr>
        <w:ind w:left="5760" w:hanging="360"/>
      </w:pPr>
      <w:rPr>
        <w:rFonts w:ascii="Courier New" w:hAnsi="Courier New" w:hint="default"/>
      </w:rPr>
    </w:lvl>
    <w:lvl w:ilvl="8" w:tplc="65C6C3CA">
      <w:start w:val="1"/>
      <w:numFmt w:val="bullet"/>
      <w:lvlText w:val=""/>
      <w:lvlJc w:val="left"/>
      <w:pPr>
        <w:ind w:left="6480" w:hanging="360"/>
      </w:pPr>
      <w:rPr>
        <w:rFonts w:ascii="Wingdings" w:hAnsi="Wingdings" w:hint="default"/>
      </w:rPr>
    </w:lvl>
  </w:abstractNum>
  <w:abstractNum w:abstractNumId="22" w15:restartNumberingAfterBreak="0">
    <w:nsid w:val="5D44249C"/>
    <w:multiLevelType w:val="hybridMultilevel"/>
    <w:tmpl w:val="5C10528C"/>
    <w:lvl w:ilvl="0" w:tplc="4E2095C4">
      <w:start w:val="1"/>
      <w:numFmt w:val="bullet"/>
      <w:lvlText w:val="ü"/>
      <w:lvlJc w:val="left"/>
      <w:pPr>
        <w:ind w:left="720" w:hanging="360"/>
      </w:pPr>
      <w:rPr>
        <w:rFonts w:ascii="Wingdings" w:hAnsi="Wingdings" w:hint="default"/>
      </w:rPr>
    </w:lvl>
    <w:lvl w:ilvl="1" w:tplc="0C627EE4">
      <w:start w:val="1"/>
      <w:numFmt w:val="bullet"/>
      <w:lvlText w:val="o"/>
      <w:lvlJc w:val="left"/>
      <w:pPr>
        <w:ind w:left="1440" w:hanging="360"/>
      </w:pPr>
      <w:rPr>
        <w:rFonts w:ascii="Courier New" w:hAnsi="Courier New" w:hint="default"/>
      </w:rPr>
    </w:lvl>
    <w:lvl w:ilvl="2" w:tplc="7AEE6A66">
      <w:start w:val="1"/>
      <w:numFmt w:val="bullet"/>
      <w:lvlText w:val=""/>
      <w:lvlJc w:val="left"/>
      <w:pPr>
        <w:ind w:left="2160" w:hanging="360"/>
      </w:pPr>
      <w:rPr>
        <w:rFonts w:ascii="Wingdings" w:hAnsi="Wingdings" w:hint="default"/>
      </w:rPr>
    </w:lvl>
    <w:lvl w:ilvl="3" w:tplc="540491B8">
      <w:start w:val="1"/>
      <w:numFmt w:val="bullet"/>
      <w:lvlText w:val=""/>
      <w:lvlJc w:val="left"/>
      <w:pPr>
        <w:ind w:left="2880" w:hanging="360"/>
      </w:pPr>
      <w:rPr>
        <w:rFonts w:ascii="Symbol" w:hAnsi="Symbol" w:hint="default"/>
      </w:rPr>
    </w:lvl>
    <w:lvl w:ilvl="4" w:tplc="AA58834E">
      <w:start w:val="1"/>
      <w:numFmt w:val="bullet"/>
      <w:lvlText w:val="o"/>
      <w:lvlJc w:val="left"/>
      <w:pPr>
        <w:ind w:left="3600" w:hanging="360"/>
      </w:pPr>
      <w:rPr>
        <w:rFonts w:ascii="Courier New" w:hAnsi="Courier New" w:hint="default"/>
      </w:rPr>
    </w:lvl>
    <w:lvl w:ilvl="5" w:tplc="EB826D6A">
      <w:start w:val="1"/>
      <w:numFmt w:val="bullet"/>
      <w:lvlText w:val=""/>
      <w:lvlJc w:val="left"/>
      <w:pPr>
        <w:ind w:left="4320" w:hanging="360"/>
      </w:pPr>
      <w:rPr>
        <w:rFonts w:ascii="Wingdings" w:hAnsi="Wingdings" w:hint="default"/>
      </w:rPr>
    </w:lvl>
    <w:lvl w:ilvl="6" w:tplc="F27C4866">
      <w:start w:val="1"/>
      <w:numFmt w:val="bullet"/>
      <w:lvlText w:val=""/>
      <w:lvlJc w:val="left"/>
      <w:pPr>
        <w:ind w:left="5040" w:hanging="360"/>
      </w:pPr>
      <w:rPr>
        <w:rFonts w:ascii="Symbol" w:hAnsi="Symbol" w:hint="default"/>
      </w:rPr>
    </w:lvl>
    <w:lvl w:ilvl="7" w:tplc="FE3E2430">
      <w:start w:val="1"/>
      <w:numFmt w:val="bullet"/>
      <w:lvlText w:val="o"/>
      <w:lvlJc w:val="left"/>
      <w:pPr>
        <w:ind w:left="5760" w:hanging="360"/>
      </w:pPr>
      <w:rPr>
        <w:rFonts w:ascii="Courier New" w:hAnsi="Courier New" w:hint="default"/>
      </w:rPr>
    </w:lvl>
    <w:lvl w:ilvl="8" w:tplc="BBD8E524">
      <w:start w:val="1"/>
      <w:numFmt w:val="bullet"/>
      <w:lvlText w:val=""/>
      <w:lvlJc w:val="left"/>
      <w:pPr>
        <w:ind w:left="6480" w:hanging="360"/>
      </w:pPr>
      <w:rPr>
        <w:rFonts w:ascii="Wingdings" w:hAnsi="Wingdings" w:hint="default"/>
      </w:rPr>
    </w:lvl>
  </w:abstractNum>
  <w:abstractNum w:abstractNumId="23" w15:restartNumberingAfterBreak="0">
    <w:nsid w:val="647D6924"/>
    <w:multiLevelType w:val="hybridMultilevel"/>
    <w:tmpl w:val="C8B6A66C"/>
    <w:lvl w:ilvl="0" w:tplc="036222D4">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344918"/>
    <w:multiLevelType w:val="hybridMultilevel"/>
    <w:tmpl w:val="D3EA78A8"/>
    <w:lvl w:ilvl="0" w:tplc="42BEFBAA">
      <w:start w:val="1"/>
      <w:numFmt w:val="bullet"/>
      <w:lvlText w:val="ü"/>
      <w:lvlJc w:val="left"/>
      <w:pPr>
        <w:ind w:left="720" w:hanging="360"/>
      </w:pPr>
      <w:rPr>
        <w:rFonts w:ascii="Wingdings" w:hAnsi="Wingdings" w:hint="default"/>
      </w:rPr>
    </w:lvl>
    <w:lvl w:ilvl="1" w:tplc="4148E102">
      <w:start w:val="1"/>
      <w:numFmt w:val="bullet"/>
      <w:lvlText w:val="o"/>
      <w:lvlJc w:val="left"/>
      <w:pPr>
        <w:ind w:left="1440" w:hanging="360"/>
      </w:pPr>
      <w:rPr>
        <w:rFonts w:ascii="Courier New" w:hAnsi="Courier New" w:hint="default"/>
      </w:rPr>
    </w:lvl>
    <w:lvl w:ilvl="2" w:tplc="C61470F4">
      <w:start w:val="1"/>
      <w:numFmt w:val="bullet"/>
      <w:lvlText w:val=""/>
      <w:lvlJc w:val="left"/>
      <w:pPr>
        <w:ind w:left="2160" w:hanging="360"/>
      </w:pPr>
      <w:rPr>
        <w:rFonts w:ascii="Wingdings" w:hAnsi="Wingdings" w:hint="default"/>
      </w:rPr>
    </w:lvl>
    <w:lvl w:ilvl="3" w:tplc="D5C80BAE">
      <w:start w:val="1"/>
      <w:numFmt w:val="bullet"/>
      <w:lvlText w:val=""/>
      <w:lvlJc w:val="left"/>
      <w:pPr>
        <w:ind w:left="2880" w:hanging="360"/>
      </w:pPr>
      <w:rPr>
        <w:rFonts w:ascii="Symbol" w:hAnsi="Symbol" w:hint="default"/>
      </w:rPr>
    </w:lvl>
    <w:lvl w:ilvl="4" w:tplc="7F520D5E">
      <w:start w:val="1"/>
      <w:numFmt w:val="bullet"/>
      <w:lvlText w:val="o"/>
      <w:lvlJc w:val="left"/>
      <w:pPr>
        <w:ind w:left="3600" w:hanging="360"/>
      </w:pPr>
      <w:rPr>
        <w:rFonts w:ascii="Courier New" w:hAnsi="Courier New" w:hint="default"/>
      </w:rPr>
    </w:lvl>
    <w:lvl w:ilvl="5" w:tplc="3D9AA360">
      <w:start w:val="1"/>
      <w:numFmt w:val="bullet"/>
      <w:lvlText w:val=""/>
      <w:lvlJc w:val="left"/>
      <w:pPr>
        <w:ind w:left="4320" w:hanging="360"/>
      </w:pPr>
      <w:rPr>
        <w:rFonts w:ascii="Wingdings" w:hAnsi="Wingdings" w:hint="default"/>
      </w:rPr>
    </w:lvl>
    <w:lvl w:ilvl="6" w:tplc="16AADF00">
      <w:start w:val="1"/>
      <w:numFmt w:val="bullet"/>
      <w:lvlText w:val=""/>
      <w:lvlJc w:val="left"/>
      <w:pPr>
        <w:ind w:left="5040" w:hanging="360"/>
      </w:pPr>
      <w:rPr>
        <w:rFonts w:ascii="Symbol" w:hAnsi="Symbol" w:hint="default"/>
      </w:rPr>
    </w:lvl>
    <w:lvl w:ilvl="7" w:tplc="A8788442">
      <w:start w:val="1"/>
      <w:numFmt w:val="bullet"/>
      <w:lvlText w:val="o"/>
      <w:lvlJc w:val="left"/>
      <w:pPr>
        <w:ind w:left="5760" w:hanging="360"/>
      </w:pPr>
      <w:rPr>
        <w:rFonts w:ascii="Courier New" w:hAnsi="Courier New" w:hint="default"/>
      </w:rPr>
    </w:lvl>
    <w:lvl w:ilvl="8" w:tplc="775EEE6C">
      <w:start w:val="1"/>
      <w:numFmt w:val="bullet"/>
      <w:lvlText w:val=""/>
      <w:lvlJc w:val="left"/>
      <w:pPr>
        <w:ind w:left="6480" w:hanging="360"/>
      </w:pPr>
      <w:rPr>
        <w:rFonts w:ascii="Wingdings" w:hAnsi="Wingdings" w:hint="default"/>
      </w:rPr>
    </w:lvl>
  </w:abstractNum>
  <w:abstractNum w:abstractNumId="25" w15:restartNumberingAfterBreak="0">
    <w:nsid w:val="7C232E51"/>
    <w:multiLevelType w:val="hybridMultilevel"/>
    <w:tmpl w:val="ADD092CA"/>
    <w:lvl w:ilvl="0" w:tplc="04050003">
      <w:start w:val="1"/>
      <w:numFmt w:val="bullet"/>
      <w:lvlText w:val="o"/>
      <w:lvlJc w:val="left"/>
      <w:pPr>
        <w:ind w:left="1004" w:hanging="360"/>
      </w:pPr>
      <w:rPr>
        <w:rFonts w:ascii="Courier New" w:hAnsi="Courier New" w:cs="Courier New"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6" w15:restartNumberingAfterBreak="0">
    <w:nsid w:val="7FA42CE8"/>
    <w:multiLevelType w:val="hybridMultilevel"/>
    <w:tmpl w:val="BA224796"/>
    <w:lvl w:ilvl="0" w:tplc="D2E2D3F4">
      <w:start w:val="1"/>
      <w:numFmt w:val="bullet"/>
      <w:lvlText w:val="o"/>
      <w:lvlJc w:val="left"/>
      <w:pPr>
        <w:ind w:left="720" w:hanging="360"/>
      </w:pPr>
      <w:rPr>
        <w:rFonts w:ascii="&quot;Courier New&quot;" w:hAnsi="&quot;Courier New&quot;" w:hint="default"/>
      </w:rPr>
    </w:lvl>
    <w:lvl w:ilvl="1" w:tplc="F74E2CD2">
      <w:start w:val="1"/>
      <w:numFmt w:val="bullet"/>
      <w:lvlText w:val="o"/>
      <w:lvlJc w:val="left"/>
      <w:pPr>
        <w:ind w:left="1440" w:hanging="360"/>
      </w:pPr>
      <w:rPr>
        <w:rFonts w:ascii="Courier New" w:hAnsi="Courier New" w:hint="default"/>
      </w:rPr>
    </w:lvl>
    <w:lvl w:ilvl="2" w:tplc="BFA0D87E">
      <w:start w:val="1"/>
      <w:numFmt w:val="bullet"/>
      <w:lvlText w:val=""/>
      <w:lvlJc w:val="left"/>
      <w:pPr>
        <w:ind w:left="2160" w:hanging="360"/>
      </w:pPr>
      <w:rPr>
        <w:rFonts w:ascii="Wingdings" w:hAnsi="Wingdings" w:hint="default"/>
      </w:rPr>
    </w:lvl>
    <w:lvl w:ilvl="3" w:tplc="06BCC174">
      <w:start w:val="1"/>
      <w:numFmt w:val="bullet"/>
      <w:lvlText w:val=""/>
      <w:lvlJc w:val="left"/>
      <w:pPr>
        <w:ind w:left="2880" w:hanging="360"/>
      </w:pPr>
      <w:rPr>
        <w:rFonts w:ascii="Symbol" w:hAnsi="Symbol" w:hint="default"/>
      </w:rPr>
    </w:lvl>
    <w:lvl w:ilvl="4" w:tplc="38F2285C">
      <w:start w:val="1"/>
      <w:numFmt w:val="bullet"/>
      <w:lvlText w:val="o"/>
      <w:lvlJc w:val="left"/>
      <w:pPr>
        <w:ind w:left="3600" w:hanging="360"/>
      </w:pPr>
      <w:rPr>
        <w:rFonts w:ascii="Courier New" w:hAnsi="Courier New" w:hint="default"/>
      </w:rPr>
    </w:lvl>
    <w:lvl w:ilvl="5" w:tplc="AB4E473C">
      <w:start w:val="1"/>
      <w:numFmt w:val="bullet"/>
      <w:lvlText w:val=""/>
      <w:lvlJc w:val="left"/>
      <w:pPr>
        <w:ind w:left="4320" w:hanging="360"/>
      </w:pPr>
      <w:rPr>
        <w:rFonts w:ascii="Wingdings" w:hAnsi="Wingdings" w:hint="default"/>
      </w:rPr>
    </w:lvl>
    <w:lvl w:ilvl="6" w:tplc="215AFCE8">
      <w:start w:val="1"/>
      <w:numFmt w:val="bullet"/>
      <w:lvlText w:val=""/>
      <w:lvlJc w:val="left"/>
      <w:pPr>
        <w:ind w:left="5040" w:hanging="360"/>
      </w:pPr>
      <w:rPr>
        <w:rFonts w:ascii="Symbol" w:hAnsi="Symbol" w:hint="default"/>
      </w:rPr>
    </w:lvl>
    <w:lvl w:ilvl="7" w:tplc="EF029D96">
      <w:start w:val="1"/>
      <w:numFmt w:val="bullet"/>
      <w:lvlText w:val="o"/>
      <w:lvlJc w:val="left"/>
      <w:pPr>
        <w:ind w:left="5760" w:hanging="360"/>
      </w:pPr>
      <w:rPr>
        <w:rFonts w:ascii="Courier New" w:hAnsi="Courier New" w:hint="default"/>
      </w:rPr>
    </w:lvl>
    <w:lvl w:ilvl="8" w:tplc="20B8B7AC">
      <w:start w:val="1"/>
      <w:numFmt w:val="bullet"/>
      <w:lvlText w:val=""/>
      <w:lvlJc w:val="left"/>
      <w:pPr>
        <w:ind w:left="6480" w:hanging="360"/>
      </w:pPr>
      <w:rPr>
        <w:rFonts w:ascii="Wingdings" w:hAnsi="Wingdings" w:hint="default"/>
      </w:rPr>
    </w:lvl>
  </w:abstractNum>
  <w:num w:numId="1" w16cid:durableId="658922181">
    <w:abstractNumId w:val="0"/>
  </w:num>
  <w:num w:numId="2" w16cid:durableId="1894655871">
    <w:abstractNumId w:val="1"/>
  </w:num>
  <w:num w:numId="3" w16cid:durableId="355077710">
    <w:abstractNumId w:val="21"/>
  </w:num>
  <w:num w:numId="4" w16cid:durableId="1777559156">
    <w:abstractNumId w:val="26"/>
  </w:num>
  <w:num w:numId="5" w16cid:durableId="1885168966">
    <w:abstractNumId w:val="24"/>
  </w:num>
  <w:num w:numId="6" w16cid:durableId="2121340212">
    <w:abstractNumId w:val="22"/>
  </w:num>
  <w:num w:numId="7" w16cid:durableId="1670210645">
    <w:abstractNumId w:val="7"/>
  </w:num>
  <w:num w:numId="8" w16cid:durableId="1716000990">
    <w:abstractNumId w:val="8"/>
  </w:num>
  <w:num w:numId="9" w16cid:durableId="476580116">
    <w:abstractNumId w:val="15"/>
  </w:num>
  <w:num w:numId="10" w16cid:durableId="1322153346">
    <w:abstractNumId w:val="12"/>
  </w:num>
  <w:num w:numId="11" w16cid:durableId="1067149128">
    <w:abstractNumId w:val="16"/>
  </w:num>
  <w:num w:numId="12" w16cid:durableId="1365449732">
    <w:abstractNumId w:val="6"/>
  </w:num>
  <w:num w:numId="13" w16cid:durableId="1464272502">
    <w:abstractNumId w:val="4"/>
  </w:num>
  <w:num w:numId="14" w16cid:durableId="1206137622">
    <w:abstractNumId w:val="23"/>
  </w:num>
  <w:num w:numId="15" w16cid:durableId="1668289213">
    <w:abstractNumId w:val="18"/>
  </w:num>
  <w:num w:numId="16" w16cid:durableId="1791171150">
    <w:abstractNumId w:val="13"/>
  </w:num>
  <w:num w:numId="17" w16cid:durableId="1064134498">
    <w:abstractNumId w:val="10"/>
  </w:num>
  <w:num w:numId="18" w16cid:durableId="1693923042">
    <w:abstractNumId w:val="3"/>
  </w:num>
  <w:num w:numId="19" w16cid:durableId="1470131186">
    <w:abstractNumId w:val="11"/>
  </w:num>
  <w:num w:numId="20" w16cid:durableId="1424034781">
    <w:abstractNumId w:val="20"/>
  </w:num>
  <w:num w:numId="21" w16cid:durableId="1064598867">
    <w:abstractNumId w:val="25"/>
  </w:num>
  <w:num w:numId="22" w16cid:durableId="807283081">
    <w:abstractNumId w:val="17"/>
  </w:num>
  <w:num w:numId="23" w16cid:durableId="1595698429">
    <w:abstractNumId w:val="19"/>
  </w:num>
  <w:num w:numId="24" w16cid:durableId="349189665">
    <w:abstractNumId w:val="5"/>
  </w:num>
  <w:num w:numId="25" w16cid:durableId="38364350">
    <w:abstractNumId w:val="2"/>
  </w:num>
  <w:num w:numId="26" w16cid:durableId="966738332">
    <w:abstractNumId w:val="9"/>
  </w:num>
  <w:num w:numId="27" w16cid:durableId="7730943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D20"/>
    <w:rsid w:val="00086AF5"/>
    <w:rsid w:val="00095353"/>
    <w:rsid w:val="000A14E6"/>
    <w:rsid w:val="000F0D92"/>
    <w:rsid w:val="00172F55"/>
    <w:rsid w:val="001C7F86"/>
    <w:rsid w:val="001F5584"/>
    <w:rsid w:val="002022E4"/>
    <w:rsid w:val="00261F04"/>
    <w:rsid w:val="00264B6A"/>
    <w:rsid w:val="00280496"/>
    <w:rsid w:val="002B30F5"/>
    <w:rsid w:val="002E40F8"/>
    <w:rsid w:val="00336F65"/>
    <w:rsid w:val="00345692"/>
    <w:rsid w:val="003D7D52"/>
    <w:rsid w:val="003E3E81"/>
    <w:rsid w:val="00446974"/>
    <w:rsid w:val="00470ADF"/>
    <w:rsid w:val="00476B6A"/>
    <w:rsid w:val="004A2F8A"/>
    <w:rsid w:val="004B6F34"/>
    <w:rsid w:val="004B7B81"/>
    <w:rsid w:val="004E69FA"/>
    <w:rsid w:val="005313BB"/>
    <w:rsid w:val="00580814"/>
    <w:rsid w:val="005A7C6C"/>
    <w:rsid w:val="005C6EBE"/>
    <w:rsid w:val="005C7F21"/>
    <w:rsid w:val="00621CA8"/>
    <w:rsid w:val="00626810"/>
    <w:rsid w:val="006608C4"/>
    <w:rsid w:val="00680563"/>
    <w:rsid w:val="00686F5C"/>
    <w:rsid w:val="0069121A"/>
    <w:rsid w:val="006A3A30"/>
    <w:rsid w:val="006D02C9"/>
    <w:rsid w:val="006D28C8"/>
    <w:rsid w:val="00700F3A"/>
    <w:rsid w:val="00702EE9"/>
    <w:rsid w:val="00714410"/>
    <w:rsid w:val="00757D2D"/>
    <w:rsid w:val="007840A9"/>
    <w:rsid w:val="00785115"/>
    <w:rsid w:val="007934C5"/>
    <w:rsid w:val="0079797F"/>
    <w:rsid w:val="007D6C4E"/>
    <w:rsid w:val="00846F5B"/>
    <w:rsid w:val="0084772B"/>
    <w:rsid w:val="008700FA"/>
    <w:rsid w:val="00875567"/>
    <w:rsid w:val="00876295"/>
    <w:rsid w:val="008C47AD"/>
    <w:rsid w:val="008E09C6"/>
    <w:rsid w:val="00966E6A"/>
    <w:rsid w:val="009719C5"/>
    <w:rsid w:val="00982C6B"/>
    <w:rsid w:val="00987034"/>
    <w:rsid w:val="00995D2F"/>
    <w:rsid w:val="009A294D"/>
    <w:rsid w:val="009E40F3"/>
    <w:rsid w:val="009E45E5"/>
    <w:rsid w:val="009F2512"/>
    <w:rsid w:val="00A97EE1"/>
    <w:rsid w:val="00AC35E7"/>
    <w:rsid w:val="00B42E20"/>
    <w:rsid w:val="00B62384"/>
    <w:rsid w:val="00B64211"/>
    <w:rsid w:val="00B7331E"/>
    <w:rsid w:val="00B875FC"/>
    <w:rsid w:val="00B97A5F"/>
    <w:rsid w:val="00C769DD"/>
    <w:rsid w:val="00CC5592"/>
    <w:rsid w:val="00CD2A75"/>
    <w:rsid w:val="00CD70F9"/>
    <w:rsid w:val="00CE08ED"/>
    <w:rsid w:val="00CE7C1B"/>
    <w:rsid w:val="00D03B4F"/>
    <w:rsid w:val="00D71DEB"/>
    <w:rsid w:val="00DB23C0"/>
    <w:rsid w:val="00DC124E"/>
    <w:rsid w:val="00E01DD4"/>
    <w:rsid w:val="00E13498"/>
    <w:rsid w:val="00E57F4E"/>
    <w:rsid w:val="00E83DAC"/>
    <w:rsid w:val="00E950A8"/>
    <w:rsid w:val="00E96FB4"/>
    <w:rsid w:val="00EF5894"/>
    <w:rsid w:val="00F74A01"/>
    <w:rsid w:val="00F93754"/>
    <w:rsid w:val="00FA45DB"/>
    <w:rsid w:val="00FE0D20"/>
    <w:rsid w:val="02B0825F"/>
    <w:rsid w:val="03D01ABB"/>
    <w:rsid w:val="04381E74"/>
    <w:rsid w:val="044C52C0"/>
    <w:rsid w:val="04CFBB54"/>
    <w:rsid w:val="05E82321"/>
    <w:rsid w:val="06E80C17"/>
    <w:rsid w:val="09069B86"/>
    <w:rsid w:val="0A1FACD9"/>
    <w:rsid w:val="0B3EFCD8"/>
    <w:rsid w:val="0BBB7D3A"/>
    <w:rsid w:val="0CE93AF1"/>
    <w:rsid w:val="0FB7E578"/>
    <w:rsid w:val="123145C7"/>
    <w:rsid w:val="12E140BB"/>
    <w:rsid w:val="12EF863A"/>
    <w:rsid w:val="1330E660"/>
    <w:rsid w:val="13CD1628"/>
    <w:rsid w:val="14494E2D"/>
    <w:rsid w:val="162726FC"/>
    <w:rsid w:val="18767D68"/>
    <w:rsid w:val="189D71CF"/>
    <w:rsid w:val="19A027E4"/>
    <w:rsid w:val="1A4EDDBD"/>
    <w:rsid w:val="1B981E58"/>
    <w:rsid w:val="1CC2B983"/>
    <w:rsid w:val="1E2CC680"/>
    <w:rsid w:val="1E480BFB"/>
    <w:rsid w:val="21646742"/>
    <w:rsid w:val="21EBAEB9"/>
    <w:rsid w:val="22075FDC"/>
    <w:rsid w:val="229EFCBC"/>
    <w:rsid w:val="230037A3"/>
    <w:rsid w:val="24597DAA"/>
    <w:rsid w:val="249C0804"/>
    <w:rsid w:val="2645384C"/>
    <w:rsid w:val="28DD1CD2"/>
    <w:rsid w:val="29329E1B"/>
    <w:rsid w:val="297CD90E"/>
    <w:rsid w:val="2A90E644"/>
    <w:rsid w:val="2B0B4988"/>
    <w:rsid w:val="2B413C02"/>
    <w:rsid w:val="2C14BD94"/>
    <w:rsid w:val="2CAA8918"/>
    <w:rsid w:val="2CF5D9F6"/>
    <w:rsid w:val="2D7A5F6C"/>
    <w:rsid w:val="2EF548C9"/>
    <w:rsid w:val="2EFD0770"/>
    <w:rsid w:val="2F66B4D9"/>
    <w:rsid w:val="2FDEBAAB"/>
    <w:rsid w:val="302D7AB8"/>
    <w:rsid w:val="307F5A7D"/>
    <w:rsid w:val="3098D7D1"/>
    <w:rsid w:val="30B95541"/>
    <w:rsid w:val="317A8B0C"/>
    <w:rsid w:val="31C94B19"/>
    <w:rsid w:val="3234A832"/>
    <w:rsid w:val="33165B6D"/>
    <w:rsid w:val="33B34BC6"/>
    <w:rsid w:val="36008BD5"/>
    <w:rsid w:val="369CBC3C"/>
    <w:rsid w:val="36FB3F34"/>
    <w:rsid w:val="376F694C"/>
    <w:rsid w:val="390B39AD"/>
    <w:rsid w:val="3978D6C7"/>
    <w:rsid w:val="39859CF1"/>
    <w:rsid w:val="3A22034B"/>
    <w:rsid w:val="3A7B7D02"/>
    <w:rsid w:val="3B4B275C"/>
    <w:rsid w:val="3BBDD3AC"/>
    <w:rsid w:val="3D17597A"/>
    <w:rsid w:val="3DF0CD0C"/>
    <w:rsid w:val="3E910D9D"/>
    <w:rsid w:val="3EE5D7C6"/>
    <w:rsid w:val="4081A827"/>
    <w:rsid w:val="40A702A9"/>
    <w:rsid w:val="412ECBE3"/>
    <w:rsid w:val="4314C333"/>
    <w:rsid w:val="43563941"/>
    <w:rsid w:val="43B948E9"/>
    <w:rsid w:val="4420422A"/>
    <w:rsid w:val="46BA98F7"/>
    <w:rsid w:val="481246DA"/>
    <w:rsid w:val="48C1FB06"/>
    <w:rsid w:val="48E27876"/>
    <w:rsid w:val="49E3FEFC"/>
    <w:rsid w:val="4A55955A"/>
    <w:rsid w:val="4ACD9F61"/>
    <w:rsid w:val="4B50F5E7"/>
    <w:rsid w:val="4BF99BC8"/>
    <w:rsid w:val="4CFF0CEE"/>
    <w:rsid w:val="4DCB9AB2"/>
    <w:rsid w:val="4E4A626D"/>
    <w:rsid w:val="4E58E233"/>
    <w:rsid w:val="4E78F481"/>
    <w:rsid w:val="4EFBFB90"/>
    <w:rsid w:val="4F03E916"/>
    <w:rsid w:val="4F676B13"/>
    <w:rsid w:val="4FD70838"/>
    <w:rsid w:val="506D0B8C"/>
    <w:rsid w:val="519E2664"/>
    <w:rsid w:val="51C0376B"/>
    <w:rsid w:val="523B89D8"/>
    <w:rsid w:val="52706FC8"/>
    <w:rsid w:val="53C4A307"/>
    <w:rsid w:val="54252B1D"/>
    <w:rsid w:val="544FCABF"/>
    <w:rsid w:val="55295994"/>
    <w:rsid w:val="552E9F29"/>
    <w:rsid w:val="5548EA87"/>
    <w:rsid w:val="55A5E998"/>
    <w:rsid w:val="55B90DF8"/>
    <w:rsid w:val="55C3189C"/>
    <w:rsid w:val="56E4BAE8"/>
    <w:rsid w:val="575CCBDF"/>
    <w:rsid w:val="57E69C1C"/>
    <w:rsid w:val="59CB4950"/>
    <w:rsid w:val="5A946CA1"/>
    <w:rsid w:val="5BB010CC"/>
    <w:rsid w:val="5DE3DE97"/>
    <w:rsid w:val="5E71FF72"/>
    <w:rsid w:val="5EE5E804"/>
    <w:rsid w:val="5F69FAE2"/>
    <w:rsid w:val="62069610"/>
    <w:rsid w:val="6279FAF7"/>
    <w:rsid w:val="63599BAC"/>
    <w:rsid w:val="637A191C"/>
    <w:rsid w:val="638FCA35"/>
    <w:rsid w:val="666196AD"/>
    <w:rsid w:val="667385A2"/>
    <w:rsid w:val="690EC00A"/>
    <w:rsid w:val="69144EB5"/>
    <w:rsid w:val="6ADD1D93"/>
    <w:rsid w:val="6B3C1A1A"/>
    <w:rsid w:val="6C9C56D0"/>
    <w:rsid w:val="6CB601F5"/>
    <w:rsid w:val="6D231880"/>
    <w:rsid w:val="6E13FA4E"/>
    <w:rsid w:val="7026E7FA"/>
    <w:rsid w:val="707A68A8"/>
    <w:rsid w:val="70CE488C"/>
    <w:rsid w:val="73426C02"/>
    <w:rsid w:val="73EDFE4C"/>
    <w:rsid w:val="7472306E"/>
    <w:rsid w:val="752C0D47"/>
    <w:rsid w:val="752EE4FE"/>
    <w:rsid w:val="75F74DB6"/>
    <w:rsid w:val="77931E17"/>
    <w:rsid w:val="77C69219"/>
    <w:rsid w:val="780474BF"/>
    <w:rsid w:val="796199E4"/>
    <w:rsid w:val="79B1AD86"/>
    <w:rsid w:val="7B8E1003"/>
    <w:rsid w:val="7B9B4ECB"/>
    <w:rsid w:val="7BB9B179"/>
    <w:rsid w:val="7C6A00C7"/>
    <w:rsid w:val="7DD38586"/>
    <w:rsid w:val="7ED2EF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D3096"/>
  <w15:chartTrackingRefBased/>
  <w15:docId w15:val="{7C0DFDD1-4624-4CB8-9D0D-685C77098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3">
    <w:name w:val="heading 3"/>
    <w:basedOn w:val="Normln"/>
    <w:next w:val="Normln"/>
    <w:link w:val="Nadpis3Char"/>
    <w:uiPriority w:val="9"/>
    <w:unhideWhenUsed/>
    <w:qFormat/>
    <w:rsid w:val="00CE08ED"/>
    <w:pPr>
      <w:keepNext/>
      <w:keepLines/>
      <w:spacing w:before="40" w:after="0" w:line="276" w:lineRule="auto"/>
      <w:jc w:val="both"/>
      <w:outlineLvl w:val="2"/>
    </w:pPr>
    <w:rPr>
      <w:rFonts w:asciiTheme="majorHAnsi" w:eastAsiaTheme="majorEastAsia" w:hAnsiTheme="majorHAnsi" w:cstheme="majorBidi"/>
      <w:color w:val="1F4D78" w:themeColor="accent1" w:themeShade="7F"/>
      <w:sz w:val="24"/>
      <w:szCs w:val="24"/>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CE08ED"/>
    <w:rPr>
      <w:rFonts w:asciiTheme="majorHAnsi" w:eastAsiaTheme="majorEastAsia" w:hAnsiTheme="majorHAnsi" w:cstheme="majorBidi"/>
      <w:color w:val="1F4D78" w:themeColor="accent1" w:themeShade="7F"/>
      <w:sz w:val="24"/>
      <w:szCs w:val="24"/>
      <w:u w:color="000000"/>
    </w:rPr>
  </w:style>
  <w:style w:type="paragraph" w:styleId="Odstavecseseznamem">
    <w:name w:val="List Paragraph"/>
    <w:aliases w:val="Nad,Odstavec cíl se seznamem,Odstavec se seznamem5,Odstavec_muj,_Odstavec se seznamem,Seznam - odrážky,Conclusion de partie,Fiche List Paragraph,List Paragraph (Czech Tourism),Název grafu,nad 1,Odstavec se seznamem2,List Paragraph"/>
    <w:basedOn w:val="Normln"/>
    <w:link w:val="OdstavecseseznamemChar"/>
    <w:uiPriority w:val="34"/>
    <w:qFormat/>
    <w:rsid w:val="00CE08ED"/>
    <w:pPr>
      <w:spacing w:before="120" w:after="120" w:line="276" w:lineRule="auto"/>
      <w:ind w:left="720" w:hanging="284"/>
      <w:contextualSpacing/>
      <w:jc w:val="both"/>
    </w:pPr>
    <w:rPr>
      <w:rFonts w:ascii="Calibri" w:eastAsia="Arial Unicode MS" w:hAnsi="Calibri" w:cs="Times New Roman"/>
      <w:szCs w:val="20"/>
      <w:u w:color="000000"/>
      <w:lang w:val="x-none"/>
    </w:rPr>
  </w:style>
  <w:style w:type="character" w:customStyle="1" w:styleId="OdstavecseseznamemChar">
    <w:name w:val="Odstavec se seznamem Char"/>
    <w:aliases w:val="Nad Char,Odstavec cíl se seznamem Char,Odstavec se seznamem5 Char,Odstavec_muj Char,_Odstavec se seznamem Char,Seznam - odrážky Char,Conclusion de partie Char,Fiche List Paragraph Char,List Paragraph (Czech Tourism) Char"/>
    <w:link w:val="Odstavecseseznamem"/>
    <w:uiPriority w:val="34"/>
    <w:qFormat/>
    <w:locked/>
    <w:rsid w:val="00CE08ED"/>
    <w:rPr>
      <w:rFonts w:ascii="Calibri" w:eastAsia="Arial Unicode MS" w:hAnsi="Calibri" w:cs="Times New Roman"/>
      <w:szCs w:val="20"/>
      <w:u w:color="000000"/>
      <w:lang w:val="x-none"/>
    </w:rPr>
  </w:style>
  <w:style w:type="paragraph" w:styleId="Zhlav">
    <w:name w:val="header"/>
    <w:basedOn w:val="Normln"/>
    <w:link w:val="ZhlavChar"/>
    <w:uiPriority w:val="99"/>
    <w:unhideWhenUsed/>
    <w:rsid w:val="00B7331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331E"/>
  </w:style>
  <w:style w:type="paragraph" w:styleId="Zpat">
    <w:name w:val="footer"/>
    <w:basedOn w:val="Normln"/>
    <w:link w:val="ZpatChar"/>
    <w:uiPriority w:val="99"/>
    <w:unhideWhenUsed/>
    <w:rsid w:val="00B7331E"/>
    <w:pPr>
      <w:tabs>
        <w:tab w:val="center" w:pos="4536"/>
        <w:tab w:val="right" w:pos="9072"/>
      </w:tabs>
      <w:spacing w:after="0" w:line="240" w:lineRule="auto"/>
    </w:pPr>
  </w:style>
  <w:style w:type="character" w:customStyle="1" w:styleId="ZpatChar">
    <w:name w:val="Zápatí Char"/>
    <w:basedOn w:val="Standardnpsmoodstavce"/>
    <w:link w:val="Zpat"/>
    <w:uiPriority w:val="99"/>
    <w:rsid w:val="00B7331E"/>
  </w:style>
  <w:style w:type="paragraph" w:customStyle="1" w:styleId="Default">
    <w:name w:val="Default"/>
    <w:rsid w:val="000A14E6"/>
    <w:pPr>
      <w:autoSpaceDE w:val="0"/>
      <w:autoSpaceDN w:val="0"/>
      <w:adjustRightInd w:val="0"/>
      <w:spacing w:after="0" w:line="240" w:lineRule="auto"/>
    </w:pPr>
    <w:rPr>
      <w:rFonts w:ascii="Times New Roman" w:hAnsi="Times New Roman" w:cs="Times New Roman"/>
      <w:color w:val="000000"/>
      <w:sz w:val="24"/>
      <w:szCs w:val="24"/>
    </w:rPr>
  </w:style>
  <w:style w:type="paragraph" w:styleId="Textbubliny">
    <w:name w:val="Balloon Text"/>
    <w:basedOn w:val="Normln"/>
    <w:link w:val="TextbublinyChar"/>
    <w:uiPriority w:val="99"/>
    <w:semiHidden/>
    <w:unhideWhenUsed/>
    <w:rsid w:val="009A294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A294D"/>
    <w:rPr>
      <w:rFonts w:ascii="Segoe UI" w:hAnsi="Segoe UI" w:cs="Segoe UI"/>
      <w:sz w:val="18"/>
      <w:szCs w:val="18"/>
    </w:rPr>
  </w:style>
  <w:style w:type="paragraph" w:customStyle="1" w:styleId="ql-align-justify">
    <w:name w:val="ql-align-justify"/>
    <w:basedOn w:val="Normln"/>
    <w:uiPriority w:val="1"/>
    <w:rsid w:val="481246DA"/>
    <w:pPr>
      <w:spacing w:after="0"/>
    </w:pPr>
    <w:rPr>
      <w:rFonts w:ascii="Times New Roman" w:eastAsia="Times New Roman" w:hAnsi="Times New Roman" w:cs="Times New Roman"/>
      <w:sz w:val="24"/>
      <w:szCs w:val="24"/>
      <w:lang w:val="en-US"/>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character" w:styleId="slostrnky">
    <w:name w:val="page number"/>
    <w:basedOn w:val="Standardnpsmoodstavce"/>
    <w:rsid w:val="00336F65"/>
    <w:rPr>
      <w:rFonts w:ascii="GaramondItcTEELig" w:hAnsi="GaramondItcTEELig"/>
      <w:sz w:val="18"/>
      <w:vertAlign w:val="baseline"/>
    </w:rPr>
  </w:style>
  <w:style w:type="paragraph" w:styleId="Revize">
    <w:name w:val="Revision"/>
    <w:hidden/>
    <w:uiPriority w:val="99"/>
    <w:semiHidden/>
    <w:rsid w:val="00AC35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533918">
      <w:bodyDiv w:val="1"/>
      <w:marLeft w:val="0"/>
      <w:marRight w:val="0"/>
      <w:marTop w:val="0"/>
      <w:marBottom w:val="0"/>
      <w:divBdr>
        <w:top w:val="none" w:sz="0" w:space="0" w:color="auto"/>
        <w:left w:val="none" w:sz="0" w:space="0" w:color="auto"/>
        <w:bottom w:val="none" w:sz="0" w:space="0" w:color="auto"/>
        <w:right w:val="none" w:sz="0" w:space="0" w:color="auto"/>
      </w:divBdr>
    </w:div>
    <w:div w:id="684483663">
      <w:bodyDiv w:val="1"/>
      <w:marLeft w:val="0"/>
      <w:marRight w:val="0"/>
      <w:marTop w:val="0"/>
      <w:marBottom w:val="0"/>
      <w:divBdr>
        <w:top w:val="none" w:sz="0" w:space="0" w:color="auto"/>
        <w:left w:val="none" w:sz="0" w:space="0" w:color="auto"/>
        <w:bottom w:val="none" w:sz="0" w:space="0" w:color="auto"/>
        <w:right w:val="none" w:sz="0" w:space="0" w:color="auto"/>
      </w:divBdr>
    </w:div>
    <w:div w:id="816070421">
      <w:bodyDiv w:val="1"/>
      <w:marLeft w:val="0"/>
      <w:marRight w:val="0"/>
      <w:marTop w:val="0"/>
      <w:marBottom w:val="0"/>
      <w:divBdr>
        <w:top w:val="none" w:sz="0" w:space="0" w:color="auto"/>
        <w:left w:val="none" w:sz="0" w:space="0" w:color="auto"/>
        <w:bottom w:val="none" w:sz="0" w:space="0" w:color="auto"/>
        <w:right w:val="none" w:sz="0" w:space="0" w:color="auto"/>
      </w:divBdr>
    </w:div>
    <w:div w:id="1477335825">
      <w:bodyDiv w:val="1"/>
      <w:marLeft w:val="0"/>
      <w:marRight w:val="0"/>
      <w:marTop w:val="0"/>
      <w:marBottom w:val="0"/>
      <w:divBdr>
        <w:top w:val="none" w:sz="0" w:space="0" w:color="auto"/>
        <w:left w:val="none" w:sz="0" w:space="0" w:color="auto"/>
        <w:bottom w:val="none" w:sz="0" w:space="0" w:color="auto"/>
        <w:right w:val="none" w:sz="0" w:space="0" w:color="auto"/>
      </w:divBdr>
    </w:div>
    <w:div w:id="1526286751">
      <w:bodyDiv w:val="1"/>
      <w:marLeft w:val="0"/>
      <w:marRight w:val="0"/>
      <w:marTop w:val="0"/>
      <w:marBottom w:val="0"/>
      <w:divBdr>
        <w:top w:val="none" w:sz="0" w:space="0" w:color="auto"/>
        <w:left w:val="none" w:sz="0" w:space="0" w:color="auto"/>
        <w:bottom w:val="none" w:sz="0" w:space="0" w:color="auto"/>
        <w:right w:val="none" w:sz="0" w:space="0" w:color="auto"/>
      </w:divBdr>
    </w:div>
    <w:div w:id="1529560569">
      <w:bodyDiv w:val="1"/>
      <w:marLeft w:val="0"/>
      <w:marRight w:val="0"/>
      <w:marTop w:val="0"/>
      <w:marBottom w:val="0"/>
      <w:divBdr>
        <w:top w:val="none" w:sz="0" w:space="0" w:color="auto"/>
        <w:left w:val="none" w:sz="0" w:space="0" w:color="auto"/>
        <w:bottom w:val="none" w:sz="0" w:space="0" w:color="auto"/>
        <w:right w:val="none" w:sz="0" w:space="0" w:color="auto"/>
      </w:divBdr>
    </w:div>
    <w:div w:id="196681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B7EEAB92C506548BE39F1259A1E3D58" ma:contentTypeVersion="8" ma:contentTypeDescription="Vytvoří nový dokument" ma:contentTypeScope="" ma:versionID="87cbb387de2b6ed09405bfc779c0415f">
  <xsd:schema xmlns:xsd="http://www.w3.org/2001/XMLSchema" xmlns:xs="http://www.w3.org/2001/XMLSchema" xmlns:p="http://schemas.microsoft.com/office/2006/metadata/properties" xmlns:ns2="4e293753-9a96-4025-9fc0-ad0e49e7059b" targetNamespace="http://schemas.microsoft.com/office/2006/metadata/properties" ma:root="true" ma:fieldsID="17c47e0d6ff3937de932b41d88d0c00d" ns2:_="">
    <xsd:import namespace="4e293753-9a96-4025-9fc0-ad0e49e7059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93753-9a96-4025-9fc0-ad0e49e705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2B5C6A-BDEE-4ACC-AB7D-F73F61320D53}">
  <ds:schemaRefs>
    <ds:schemaRef ds:uri="http://schemas.openxmlformats.org/officeDocument/2006/bibliography"/>
  </ds:schemaRefs>
</ds:datastoreItem>
</file>

<file path=customXml/itemProps2.xml><?xml version="1.0" encoding="utf-8"?>
<ds:datastoreItem xmlns:ds="http://schemas.openxmlformats.org/officeDocument/2006/customXml" ds:itemID="{9ED39D96-8864-4C8A-9DFB-E881B6224BC3}">
  <ds:schemaRefs>
    <ds:schemaRef ds:uri="http://schemas.microsoft.com/sharepoint/v3/contenttype/forms"/>
  </ds:schemaRefs>
</ds:datastoreItem>
</file>

<file path=customXml/itemProps3.xml><?xml version="1.0" encoding="utf-8"?>
<ds:datastoreItem xmlns:ds="http://schemas.openxmlformats.org/officeDocument/2006/customXml" ds:itemID="{3494A955-A15D-4741-B8E2-A0D50A6258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B5BDF3-D990-4744-B0BF-BE78F4971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93753-9a96-4025-9fc0-ad0e49e705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5576</Words>
  <Characters>32905</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MZe CR</Company>
  <LinksUpToDate>false</LinksUpToDate>
  <CharactersWithSpaces>38405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Trejbalová Anežka</dc:creator>
  <cp:keywords/>
  <dc:description/>
  <cp:lastModifiedBy>Lameš Filip</cp:lastModifiedBy>
  <cp:revision>2</cp:revision>
  <dcterms:created xsi:type="dcterms:W3CDTF">2023-09-04T10:39:00Z</dcterms:created>
  <dcterms:modified xsi:type="dcterms:W3CDTF">2023-09-04T10:39:00Z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0x0101003B7EEAB92C506548BE39F1259A1E3D58</vt:lpwstr>
  </property>
</Properties>
</file>