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9E9" w:rsidRPr="00CC49E9" w:rsidRDefault="00CC49E9" w:rsidP="00CC49E9">
      <w:pPr>
        <w:pStyle w:val="Nadpis2"/>
        <w:numPr>
          <w:ilvl w:val="0"/>
          <w:numId w:val="0"/>
        </w:numPr>
        <w:ind w:left="576" w:hanging="576"/>
      </w:pPr>
      <w:bookmarkStart w:id="0" w:name="_Toc391474921"/>
      <w:r w:rsidRPr="00CC49E9">
        <w:rPr>
          <w:rFonts w:cs="Calibri"/>
        </w:rPr>
        <w:t>Nepovinná příloha č. 4:</w:t>
      </w:r>
      <w:r w:rsidRPr="00CC49E9">
        <w:t xml:space="preserve"> Synergie a komplementarity</w:t>
      </w:r>
      <w:bookmarkEnd w:id="0"/>
    </w:p>
    <w:p w:rsidR="00CC49E9" w:rsidRPr="00CC49E9" w:rsidRDefault="00CC49E9" w:rsidP="00CC49E9">
      <w:pPr>
        <w:pStyle w:val="Standardntext"/>
        <w:numPr>
          <w:ilvl w:val="0"/>
          <w:numId w:val="7"/>
        </w:numPr>
        <w:rPr>
          <w:b/>
        </w:rPr>
      </w:pPr>
      <w:r w:rsidRPr="00CC49E9">
        <w:rPr>
          <w:b/>
        </w:rPr>
        <w:t>Identifikace synergií a komplementarit mezi programy (příp. uvnitř programů)</w:t>
      </w:r>
    </w:p>
    <w:p w:rsidR="00CC49E9" w:rsidRPr="00CC49E9" w:rsidRDefault="00CC49E9" w:rsidP="00CC49E9">
      <w:pPr>
        <w:pStyle w:val="Standardntext"/>
        <w:rPr>
          <w:b/>
        </w:rPr>
      </w:pPr>
    </w:p>
    <w:p w:rsidR="00CC49E9" w:rsidRPr="00CC49E9" w:rsidRDefault="00CC49E9" w:rsidP="00CC49E9">
      <w:pPr>
        <w:pStyle w:val="Standardntext"/>
        <w:keepNext/>
        <w:keepLines/>
        <w:numPr>
          <w:ilvl w:val="0"/>
          <w:numId w:val="13"/>
        </w:numPr>
        <w:rPr>
          <w:b/>
        </w:rPr>
      </w:pPr>
      <w:r w:rsidRPr="00CC49E9">
        <w:rPr>
          <w:b/>
        </w:rPr>
        <w:t>Inovace a podnikání</w:t>
      </w:r>
    </w:p>
    <w:p w:rsidR="00CC49E9" w:rsidRPr="00CC49E9" w:rsidRDefault="00CC49E9" w:rsidP="00CC49E9">
      <w:pPr>
        <w:pStyle w:val="Standardntext"/>
      </w:pPr>
      <w:r w:rsidRPr="00CC49E9">
        <w:t xml:space="preserve">Jde o synergickou vazbu uvnitř Operačního programu, resp. mezi prioritní osou 1 a 2. Příjemci podpory v </w:t>
      </w:r>
      <w:r w:rsidRPr="00CC49E9">
        <w:rPr>
          <w:b/>
        </w:rPr>
        <w:t>prioritní ose 2 OP PIK</w:t>
      </w:r>
      <w:r w:rsidRPr="00CC49E9">
        <w:t xml:space="preserve"> budou MSP, jejichž pozice na globálním trhu se nachází především v nižších patrech hodnotových řetězců. Jde tak o podnikatelskou sféru převážně výrobního charakteru, která nemá ve svých podnikatelských záměrech významné ambice a potřeby inovativního charakteru a těží proto z dosavadních zkušeností a obchodních vazeb na další podniky, které jsou umístěny právě na vyšších stupních globálních hodnotových řetězců. I z těchto důvodů je v České republice velmi nízká inovační poptávka. Aktivity specifických cílů 1 a 2 prioritní osy 2 OP PIK tak vytvářejí prostor pro tzv. learning-by-doing, kde se podnikatelé naučí efektivně využívat služby sofistikovaného inovačního poradenství, na jehož základě se jim otevřou dosud nevyužité možnosti pro růst jejich konkurenceschopnosti na mezinárodním trhu. MSP se tak mohou dostat na vyšší stupeň poznání v oblasti inovací a budou mít možnost využít nové směry pro uplatnění svých podnikatelských záměrů v </w:t>
      </w:r>
      <w:r w:rsidRPr="00CC49E9">
        <w:rPr>
          <w:b/>
        </w:rPr>
        <w:t>prioritní ose 1 OP PIK</w:t>
      </w:r>
      <w:r w:rsidRPr="00CC49E9">
        <w:t>, která je orientována spíše na podnikatelské subjekty se zkušenostmi na poli VaVaI.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40"/>
        <w:gridCol w:w="6205"/>
        <w:gridCol w:w="134"/>
        <w:gridCol w:w="4779"/>
      </w:tblGrid>
      <w:tr w:rsidR="00CC49E9" w:rsidRPr="00CC49E9" w:rsidTr="00A5435F">
        <w:trPr>
          <w:trHeight w:val="233"/>
        </w:trPr>
        <w:tc>
          <w:tcPr>
            <w:tcW w:w="1101" w:type="pct"/>
            <w:shd w:val="clear" w:color="auto" w:fill="739BCB"/>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Inovace a podnikání</w:t>
            </w:r>
          </w:p>
        </w:tc>
        <w:tc>
          <w:tcPr>
            <w:tcW w:w="2176" w:type="pct"/>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 PO 1</w:t>
            </w:r>
          </w:p>
        </w:tc>
        <w:tc>
          <w:tcPr>
            <w:tcW w:w="47" w:type="pct"/>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1676" w:type="pct"/>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 PO 2</w:t>
            </w:r>
          </w:p>
        </w:tc>
      </w:tr>
      <w:tr w:rsidR="00CC49E9" w:rsidRPr="00CC49E9" w:rsidTr="00A5435F">
        <w:trPr>
          <w:trHeight w:val="810"/>
        </w:trPr>
        <w:tc>
          <w:tcPr>
            <w:tcW w:w="1101" w:type="pct"/>
            <w:tcBorders>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2176" w:type="pct"/>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1 / 1 b)</w:t>
            </w:r>
          </w:p>
        </w:tc>
        <w:tc>
          <w:tcPr>
            <w:tcW w:w="47"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tcBorders>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3 / 3 a)</w:t>
            </w:r>
          </w:p>
          <w:p w:rsidR="00CC49E9" w:rsidRPr="00CC49E9" w:rsidRDefault="00CC49E9" w:rsidP="00A5435F">
            <w:pPr>
              <w:pStyle w:val="Tabulka"/>
              <w:jc w:val="left"/>
              <w:rPr>
                <w:rFonts w:cs="Calibri"/>
                <w:lang w:val="cs-CZ" w:eastAsia="cs-CZ"/>
              </w:rPr>
            </w:pPr>
            <w:r w:rsidRPr="00CC49E9">
              <w:rPr>
                <w:rFonts w:cs="Calibri"/>
                <w:lang w:val="cs-CZ" w:eastAsia="cs-CZ"/>
              </w:rPr>
              <w:t>TC 3 / 3 b)</w:t>
            </w:r>
          </w:p>
        </w:tc>
      </w:tr>
      <w:tr w:rsidR="00CC49E9" w:rsidRPr="00CC49E9" w:rsidTr="00A5435F">
        <w:trPr>
          <w:trHeight w:val="212"/>
        </w:trPr>
        <w:tc>
          <w:tcPr>
            <w:tcW w:w="1101" w:type="pct"/>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176" w:type="pct"/>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1: Rozvoj výzkumu a vývoje pro inovace</w:t>
            </w:r>
          </w:p>
        </w:tc>
        <w:tc>
          <w:tcPr>
            <w:tcW w:w="47"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tcBorders>
              <w:top w:val="dotted" w:sz="4" w:space="0" w:color="auto"/>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2: Rozvoj podnikání a konkurenceschopnosti malých a středních podniků</w:t>
            </w:r>
          </w:p>
        </w:tc>
      </w:tr>
      <w:tr w:rsidR="00CC49E9" w:rsidRPr="00CC49E9" w:rsidTr="00A5435F">
        <w:tc>
          <w:tcPr>
            <w:tcW w:w="1101" w:type="pct"/>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2176"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1.1: Zvýšit inovační výkonnost podniků</w:t>
            </w:r>
          </w:p>
          <w:p w:rsidR="00CC49E9" w:rsidRPr="00CC49E9" w:rsidRDefault="00CC49E9" w:rsidP="00A5435F">
            <w:pPr>
              <w:pStyle w:val="Tabulka"/>
              <w:jc w:val="left"/>
              <w:rPr>
                <w:rFonts w:cs="Calibri"/>
                <w:lang w:val="cs-CZ" w:eastAsia="cs-CZ"/>
              </w:rPr>
            </w:pPr>
            <w:r w:rsidRPr="00CC49E9">
              <w:rPr>
                <w:rFonts w:cs="Calibri"/>
                <w:lang w:val="cs-CZ" w:eastAsia="cs-CZ"/>
              </w:rPr>
              <w:t>SC 1.2: Zvýšit intenzitu a účinnost spolupráce ve výzkumu, vývoji a inovacích</w:t>
            </w: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2.1: Zvýšit konkurenceschopnost začínajících a rozvojových MSP</w:t>
            </w:r>
          </w:p>
          <w:p w:rsidR="00CC49E9" w:rsidRPr="00CC49E9" w:rsidRDefault="00CC49E9" w:rsidP="00A5435F">
            <w:pPr>
              <w:pStyle w:val="Tabulka"/>
              <w:jc w:val="left"/>
              <w:rPr>
                <w:rFonts w:cs="Calibri"/>
                <w:lang w:val="cs-CZ" w:eastAsia="cs-CZ"/>
              </w:rPr>
            </w:pPr>
            <w:r w:rsidRPr="00CC49E9">
              <w:rPr>
                <w:rFonts w:cs="Calibri"/>
                <w:lang w:val="cs-CZ" w:eastAsia="cs-CZ"/>
              </w:rPr>
              <w:t>SC 2.2: Zvýšit internacionalizaci malých a středních podniků</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2176" w:type="pct"/>
            <w:shd w:val="clear" w:color="auto" w:fill="auto"/>
          </w:tcPr>
          <w:p w:rsidR="00CC49E9" w:rsidRPr="00CC49E9" w:rsidRDefault="00CC49E9" w:rsidP="00A5435F">
            <w:pPr>
              <w:pStyle w:val="Tabulka"/>
              <w:jc w:val="left"/>
              <w:rPr>
                <w:rFonts w:cs="Calibri"/>
                <w:lang w:val="cs-CZ" w:eastAsia="cs-CZ"/>
              </w:rPr>
            </w:pPr>
            <w:r w:rsidRPr="00CC49E9">
              <w:rPr>
                <w:rFonts w:cs="Calibri"/>
                <w:lang w:val="cs-CZ" w:eastAsia="cs-CZ"/>
              </w:rPr>
              <w:t>• Zakládání a rozvoj podnikových výzkumných a vývojových center ve vazbě na jasně definovanou, životaschopnou strategii firmy.</w:t>
            </w:r>
          </w:p>
          <w:p w:rsidR="00CC49E9" w:rsidRPr="00CC49E9" w:rsidRDefault="00CC49E9" w:rsidP="00A5435F">
            <w:pPr>
              <w:pStyle w:val="Tabulka"/>
              <w:jc w:val="left"/>
              <w:rPr>
                <w:rFonts w:cs="Calibri"/>
                <w:lang w:val="cs-CZ" w:eastAsia="cs-CZ"/>
              </w:rPr>
            </w:pPr>
            <w:r w:rsidRPr="00CC49E9">
              <w:rPr>
                <w:rFonts w:cs="Calibri"/>
                <w:lang w:val="cs-CZ" w:eastAsia="cs-CZ"/>
              </w:rPr>
              <w:t>• Zavádění inovací výrobků a služeb do výroby a jejich uvedení na trh (např. up-scaling, pilotní výrobní linky apod.).</w:t>
            </w:r>
          </w:p>
          <w:p w:rsidR="00CC49E9" w:rsidRPr="00CC49E9" w:rsidRDefault="00CC49E9" w:rsidP="00A5435F">
            <w:pPr>
              <w:pStyle w:val="Tabulka"/>
              <w:jc w:val="left"/>
              <w:rPr>
                <w:rFonts w:cs="Calibri"/>
                <w:lang w:val="cs-CZ" w:eastAsia="cs-CZ"/>
              </w:rPr>
            </w:pPr>
            <w:r w:rsidRPr="00CC49E9">
              <w:rPr>
                <w:rFonts w:cs="Calibri"/>
                <w:lang w:val="cs-CZ" w:eastAsia="cs-CZ"/>
              </w:rPr>
              <w:t xml:space="preserve">• Zvýšení efektivnosti výrobních procesů, zavádění procesních a </w:t>
            </w:r>
            <w:r w:rsidRPr="00CC49E9">
              <w:rPr>
                <w:rFonts w:cs="Calibri"/>
                <w:lang w:val="cs-CZ" w:eastAsia="cs-CZ"/>
              </w:rPr>
              <w:lastRenderedPageBreak/>
              <w:t>marketingových inovací.</w:t>
            </w:r>
          </w:p>
          <w:p w:rsidR="00CC49E9" w:rsidRPr="00CC49E9" w:rsidRDefault="00CC49E9" w:rsidP="00A5435F">
            <w:pPr>
              <w:pStyle w:val="Tabulka"/>
              <w:jc w:val="left"/>
              <w:rPr>
                <w:rFonts w:cs="Calibri"/>
                <w:lang w:val="cs-CZ" w:eastAsia="cs-CZ"/>
              </w:rPr>
            </w:pPr>
            <w:r w:rsidRPr="00CC49E9">
              <w:rPr>
                <w:rFonts w:cs="Calibri"/>
                <w:lang w:val="cs-CZ" w:eastAsia="cs-CZ"/>
              </w:rPr>
              <w:t>• Ochrana duševního vlastnictví v podnicích.</w:t>
            </w:r>
          </w:p>
          <w:p w:rsidR="00CC49E9" w:rsidRPr="00CC49E9" w:rsidRDefault="00CC49E9" w:rsidP="00A5435F">
            <w:pPr>
              <w:pStyle w:val="Tabulka"/>
              <w:jc w:val="left"/>
              <w:rPr>
                <w:rFonts w:cs="Calibri"/>
                <w:lang w:val="cs-CZ" w:eastAsia="cs-CZ"/>
              </w:rPr>
            </w:pPr>
            <w:r w:rsidRPr="00CC49E9">
              <w:rPr>
                <w:rFonts w:cs="Calibri"/>
                <w:lang w:val="cs-CZ" w:eastAsia="cs-CZ"/>
              </w:rPr>
              <w:t>• Průmyslový výzkum a vývoj: realizace projektů aplikovaného výzkumu a experimentálního vývoje - realizovaných zejména ve spolupráci firem a výzkumných institucí, jejichž výsledky povedou následně k zavádění inovací vyšších řádů a k tvorbě produktů konkurenceschopných na světových trzích. Specifická pozornost bude věnována výzkumu v oblasti klíčových průřezových technologií (KETs), které mají značný potenciál pro urychlení modernizace firemní základny, pro vznik nových průmyslových odvětví v regionech i pro zefektivnění funkcí zajišťovaných veřejným sektorem. Snaha stimulovat KETs souvisí s jejich rolí katalyzátoru technologického pokroku a přínosu pro vznik nových aplikačních oblastí.</w:t>
            </w:r>
          </w:p>
          <w:p w:rsidR="00CC49E9" w:rsidRPr="00CC49E9" w:rsidRDefault="00CC49E9" w:rsidP="00A5435F">
            <w:pPr>
              <w:pStyle w:val="Tabulka"/>
              <w:jc w:val="left"/>
              <w:rPr>
                <w:rFonts w:cs="Calibri"/>
                <w:lang w:val="cs-CZ" w:eastAsia="cs-CZ"/>
              </w:rPr>
            </w:pPr>
            <w:r w:rsidRPr="00CC49E9">
              <w:rPr>
                <w:rFonts w:cs="Calibri"/>
                <w:lang w:val="cs-CZ" w:eastAsia="cs-CZ"/>
              </w:rPr>
              <w:t>• Aktivity, kde inovační poptávku iniciuje veřejný sektor, jakožto významná část aplikační sféry, pomocí nástroje předkomerčního zadávání veřejných zakázek v inovacích („pre-commercial public procurement“, PCP), od fáze iniciace řízení poptávky veřejného sektoru až po samotnou realizaci.</w:t>
            </w:r>
          </w:p>
          <w:p w:rsidR="00CC49E9" w:rsidRPr="00CC49E9" w:rsidRDefault="00CC49E9" w:rsidP="00A5435F">
            <w:pPr>
              <w:pStyle w:val="Tabulka"/>
              <w:jc w:val="left"/>
              <w:rPr>
                <w:rFonts w:cs="Calibri"/>
                <w:lang w:val="cs-CZ" w:eastAsia="cs-CZ"/>
              </w:rPr>
            </w:pPr>
            <w:r w:rsidRPr="00CC49E9">
              <w:rPr>
                <w:rFonts w:cs="Calibri"/>
                <w:lang w:val="cs-CZ" w:eastAsia="cs-CZ"/>
              </w:rPr>
              <w:t>• Tvorba nových a rozšiřování a zvyšování kvality současných služeb podpůrné infrastruktury, tj. vědecko-technických parků, podnikatelských inovačních center, podnikatelských inkubátorů.</w:t>
            </w:r>
          </w:p>
          <w:p w:rsidR="00CC49E9" w:rsidRPr="00CC49E9" w:rsidRDefault="00CC49E9" w:rsidP="00A5435F">
            <w:pPr>
              <w:pStyle w:val="Tabulka"/>
              <w:jc w:val="left"/>
              <w:rPr>
                <w:rFonts w:cs="Calibri"/>
                <w:lang w:val="cs-CZ" w:eastAsia="cs-CZ"/>
              </w:rPr>
            </w:pPr>
            <w:r w:rsidRPr="00CC49E9">
              <w:rPr>
                <w:rFonts w:cs="Calibri"/>
                <w:lang w:val="cs-CZ" w:eastAsia="cs-CZ"/>
              </w:rPr>
              <w:t>• Rozvoj sítí spolupráce, vč. klastrů a technologických platforem (zejména kolektivní výzkum, založený na potřebách většího počtu MSP i větších firem, rozvoj mezisektorové spolupráce a internacionalizace).</w:t>
            </w:r>
          </w:p>
          <w:p w:rsidR="00CC49E9" w:rsidRPr="00CC49E9" w:rsidRDefault="00CC49E9" w:rsidP="00A5435F">
            <w:pPr>
              <w:pStyle w:val="Tabulka"/>
              <w:jc w:val="left"/>
              <w:rPr>
                <w:rFonts w:cs="Calibri"/>
                <w:lang w:val="cs-CZ" w:eastAsia="cs-CZ"/>
              </w:rPr>
            </w:pPr>
            <w:r w:rsidRPr="00CC49E9">
              <w:rPr>
                <w:rFonts w:cs="Calibri"/>
                <w:lang w:val="cs-CZ" w:eastAsia="cs-CZ"/>
              </w:rPr>
              <w:t>• Vytváření partnerství pro znalostní transfer mezi podniky a univerzitami za účasti kvalifikovaných absolventů, při kterých dochází k přímé aplikaci výzkumných poznatků v podniku, které mají strategický význam pro jeho další rozvoj (KTP / mobilita podniková sféra - akademická sféra).</w:t>
            </w:r>
          </w:p>
          <w:p w:rsidR="00CC49E9" w:rsidRPr="00CC49E9" w:rsidRDefault="00CC49E9" w:rsidP="00A5435F">
            <w:pPr>
              <w:pStyle w:val="Tabulka"/>
              <w:jc w:val="left"/>
              <w:rPr>
                <w:rFonts w:cs="Calibri"/>
                <w:lang w:val="cs-CZ" w:eastAsia="cs-CZ"/>
              </w:rPr>
            </w:pPr>
            <w:r w:rsidRPr="00CC49E9">
              <w:rPr>
                <w:rFonts w:cs="Calibri"/>
                <w:lang w:val="cs-CZ" w:eastAsia="cs-CZ"/>
              </w:rPr>
              <w:t>• Podpořit komunikaci a sdílení poznatků mezi podnikovou a výzkumnou sférou.</w:t>
            </w:r>
          </w:p>
          <w:p w:rsidR="00CC49E9" w:rsidRPr="00CC49E9" w:rsidRDefault="00CC49E9" w:rsidP="00A5435F">
            <w:pPr>
              <w:pStyle w:val="Tabulka"/>
              <w:jc w:val="left"/>
              <w:rPr>
                <w:rFonts w:cs="Calibri"/>
                <w:lang w:val="cs-CZ" w:eastAsia="cs-CZ"/>
              </w:rPr>
            </w:pPr>
            <w:r w:rsidRPr="00CC49E9">
              <w:rPr>
                <w:rFonts w:cs="Calibri"/>
                <w:lang w:val="cs-CZ" w:eastAsia="cs-CZ"/>
              </w:rPr>
              <w:t>• Výstavba sdílené infrastruktury pro průmyslový výzkum.</w:t>
            </w:r>
          </w:p>
          <w:p w:rsidR="00CC49E9" w:rsidRPr="00CC49E9" w:rsidRDefault="00CC49E9" w:rsidP="00A5435F">
            <w:pPr>
              <w:pStyle w:val="Tabulka"/>
              <w:jc w:val="left"/>
              <w:rPr>
                <w:rFonts w:cs="Calibri"/>
                <w:lang w:val="cs-CZ" w:eastAsia="cs-CZ"/>
              </w:rPr>
            </w:pPr>
            <w:r w:rsidRPr="00CC49E9">
              <w:rPr>
                <w:rFonts w:cs="Calibri"/>
                <w:lang w:val="cs-CZ" w:eastAsia="cs-CZ"/>
              </w:rPr>
              <w:lastRenderedPageBreak/>
              <w:t>• Aktivity vedoucí ke komercializaci výsledků výzkumu pomocí aktivit ověření proveditelnosti („proof – of – concept“).</w:t>
            </w: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Realizace podnikatelských záměrů začínajících podniků (do 5 let) a rozvojových podniků prostřednictvím vhodných finančních nástrojů (úvěry, záruky za bankovní úvěry, rizikový kapitál) a dotací MSP zejména mikropodniků,</w:t>
            </w:r>
          </w:p>
          <w:p w:rsidR="00CC49E9" w:rsidRPr="00CC49E9" w:rsidRDefault="00CC49E9" w:rsidP="00A5435F">
            <w:pPr>
              <w:pStyle w:val="Tabulka"/>
              <w:jc w:val="left"/>
              <w:rPr>
                <w:rFonts w:cs="Calibri"/>
                <w:lang w:val="cs-CZ" w:eastAsia="cs-CZ"/>
              </w:rPr>
            </w:pPr>
            <w:r w:rsidRPr="00CC49E9">
              <w:rPr>
                <w:rFonts w:cs="Calibri"/>
                <w:lang w:val="cs-CZ" w:eastAsia="cs-CZ"/>
              </w:rPr>
              <w:lastRenderedPageBreak/>
              <w:t>• poskytování poradenských služeb a služeb pro začínající podniky (např. prostřednictvím podnikatelských inkubátorů v nemetropolitních, zejména periferních regionech).</w:t>
            </w:r>
          </w:p>
          <w:p w:rsidR="00CC49E9" w:rsidRPr="00CC49E9" w:rsidRDefault="00CC49E9" w:rsidP="00A5435F">
            <w:pPr>
              <w:pStyle w:val="Tabulka"/>
              <w:jc w:val="left"/>
              <w:rPr>
                <w:rFonts w:cs="Calibri"/>
                <w:lang w:val="cs-CZ" w:eastAsia="cs-CZ"/>
              </w:rPr>
            </w:pPr>
            <w:r w:rsidRPr="00CC49E9">
              <w:rPr>
                <w:rFonts w:cs="Calibri"/>
                <w:lang w:val="cs-CZ" w:eastAsia="cs-CZ"/>
              </w:rPr>
              <w:t>• Služby pro MSP zaměřené na mezinárodní konkurenceschopnost usnadňující vstup na zahraniční trhy (účast na zahraničních výstavách a veletrzích, včetně organizace seminářů/akcí se zaměřením na konkrétní problematiku týkající se mezinárodní konkurenceschopnosti, např. právní aspekty daného teritoria aj.),</w:t>
            </w:r>
          </w:p>
          <w:p w:rsidR="00CC49E9" w:rsidRPr="00CC49E9" w:rsidRDefault="00CC49E9" w:rsidP="00A5435F">
            <w:pPr>
              <w:pStyle w:val="Tabulka"/>
              <w:jc w:val="left"/>
              <w:rPr>
                <w:rFonts w:cs="Calibri"/>
                <w:lang w:val="cs-CZ" w:eastAsia="cs-CZ"/>
              </w:rPr>
            </w:pPr>
            <w:r w:rsidRPr="00CC49E9">
              <w:rPr>
                <w:rFonts w:cs="Calibri"/>
                <w:lang w:val="cs-CZ" w:eastAsia="cs-CZ"/>
              </w:rPr>
              <w:t xml:space="preserve">• poradenské služby expertů se znalostí mezinárodního prostředí (se specifickou teritoriální znalostí) a poradenské služby pro strategické řízení a management inovací (mentoring, koučing, foresight ad.), </w:t>
            </w:r>
          </w:p>
          <w:p w:rsidR="00CC49E9" w:rsidRPr="00CC49E9" w:rsidRDefault="00CC49E9" w:rsidP="00A5435F">
            <w:pPr>
              <w:pStyle w:val="Tabulka"/>
              <w:jc w:val="left"/>
              <w:rPr>
                <w:rFonts w:cs="Calibri"/>
                <w:lang w:val="cs-CZ" w:eastAsia="cs-CZ"/>
              </w:rPr>
            </w:pPr>
            <w:r w:rsidRPr="00CC49E9">
              <w:rPr>
                <w:rFonts w:cs="Calibri"/>
                <w:lang w:val="cs-CZ" w:eastAsia="cs-CZ"/>
              </w:rPr>
              <w:t>• služby zaměřené na podporu internacionalizace zapojováním MSP do mezinárodní výzkumné spolupráce (Horizont 2020).</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Implementační prvky</w:t>
            </w:r>
          </w:p>
        </w:tc>
        <w:tc>
          <w:tcPr>
            <w:tcW w:w="2176"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územní samosprávné celky a jejich svazky, neziskové organizace, obecně prospěšné společnosti</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 v případě aktivit „rozvoj sítí spolupráce (klastrů)“ i Praha za využití čl. 70 obecného nařízení.</w:t>
            </w: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(malé a střední podniky)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 v případě aktivity „účast na zahraničních veletrzích a výstavách“ i Praha za využití čl. 70 obecného nařízení. Z hlediska územní dimenze se předpokládá směrování prostředků do rozvojových, stabilizovaných a periferních oblastí s potenciálem pro podnikání pro individuální projekty a dále do hospodářsky problémových regionů.</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r w:rsidR="001448E3">
              <w:rPr>
                <w:rStyle w:val="Znakapoznpodarou"/>
                <w:rFonts w:cs="Calibri"/>
                <w:lang w:val="cs-CZ" w:eastAsia="cs-CZ"/>
              </w:rPr>
              <w:footnoteReference w:id="1"/>
            </w:r>
          </w:p>
        </w:tc>
        <w:tc>
          <w:tcPr>
            <w:tcW w:w="2176"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shd w:val="clear" w:color="auto" w:fill="auto"/>
            <w:vAlign w:val="center"/>
          </w:tcPr>
          <w:p w:rsidR="00CC49E9" w:rsidRPr="00CC49E9" w:rsidRDefault="00CC49E9" w:rsidP="001448E3">
            <w:pPr>
              <w:pStyle w:val="Tabulka"/>
              <w:jc w:val="left"/>
              <w:rPr>
                <w:rFonts w:cs="Calibri"/>
                <w:lang w:val="cs-CZ" w:eastAsia="cs-CZ"/>
              </w:rPr>
            </w:pPr>
            <w:r w:rsidRPr="00CC49E9">
              <w:rPr>
                <w:rFonts w:cs="Calibri"/>
                <w:lang w:val="cs-CZ" w:eastAsia="cs-CZ"/>
              </w:rPr>
              <w:t>synergie</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99" w:type="pct"/>
            <w:gridSpan w:val="3"/>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Koordinace výzev, nastavení systému výběru a hodnocení projektů</w:t>
            </w:r>
            <w:r w:rsidR="008273DB">
              <w:rPr>
                <w:rFonts w:cs="Calibri"/>
                <w:lang w:val="cs-CZ" w:eastAsia="cs-CZ"/>
              </w:rPr>
              <w:t>, monitoring a vyhodnocování pro potřeby synergického řetězce v Dohodě o partnerství</w:t>
            </w:r>
          </w:p>
          <w:p w:rsidR="00CC49E9" w:rsidRPr="00CC49E9" w:rsidRDefault="00CC49E9" w:rsidP="00A5435F">
            <w:pPr>
              <w:pStyle w:val="Tabulka"/>
              <w:jc w:val="left"/>
              <w:rPr>
                <w:rFonts w:cs="Calibri"/>
                <w:lang w:val="cs-CZ" w:eastAsia="cs-CZ"/>
              </w:rPr>
            </w:pPr>
            <w:r w:rsidRPr="00CC49E9">
              <w:rPr>
                <w:rFonts w:cs="Calibri"/>
                <w:lang w:val="cs-CZ" w:eastAsia="cs-CZ"/>
              </w:rPr>
              <w:t>Zodpovědný orgán: ŘO</w:t>
            </w:r>
          </w:p>
        </w:tc>
      </w:tr>
    </w:tbl>
    <w:p w:rsidR="00CC49E9" w:rsidRDefault="00CC49E9" w:rsidP="00CC49E9">
      <w:pPr>
        <w:pStyle w:val="Standardntext"/>
        <w:rPr>
          <w:b/>
          <w:lang w:val="cs-CZ"/>
        </w:rPr>
      </w:pPr>
    </w:p>
    <w:p w:rsidR="00E11CB5" w:rsidRPr="00CC49E9" w:rsidRDefault="00E11CB5" w:rsidP="00B81ECB">
      <w:pPr>
        <w:pStyle w:val="Standardntext"/>
        <w:keepNext/>
        <w:keepLines/>
        <w:numPr>
          <w:ilvl w:val="0"/>
          <w:numId w:val="13"/>
        </w:numPr>
        <w:rPr>
          <w:b/>
        </w:rPr>
      </w:pPr>
      <w:r>
        <w:rPr>
          <w:b/>
          <w:lang w:val="cs-CZ"/>
        </w:rPr>
        <w:t xml:space="preserve">Úspory energií a </w:t>
      </w:r>
      <w:r w:rsidRPr="00E11CB5">
        <w:rPr>
          <w:b/>
          <w:lang w:val="cs-CZ"/>
        </w:rPr>
        <w:t>rekonstrukc</w:t>
      </w:r>
      <w:r>
        <w:rPr>
          <w:b/>
          <w:lang w:val="cs-CZ"/>
        </w:rPr>
        <w:t>e</w:t>
      </w:r>
      <w:r w:rsidRPr="00E11CB5">
        <w:rPr>
          <w:b/>
          <w:lang w:val="cs-CZ"/>
        </w:rPr>
        <w:t xml:space="preserve"> podnikatelských nemovitostí</w:t>
      </w:r>
    </w:p>
    <w:p w:rsidR="00E11CB5" w:rsidRPr="00B81ECB" w:rsidRDefault="00E11CB5" w:rsidP="00E11CB5">
      <w:pPr>
        <w:pStyle w:val="Standardntext"/>
        <w:rPr>
          <w:lang w:val="cs-CZ"/>
        </w:rPr>
      </w:pPr>
      <w:r>
        <w:rPr>
          <w:lang w:val="cs-CZ"/>
        </w:rPr>
        <w:t>V této oblasti je</w:t>
      </w:r>
      <w:r w:rsidRPr="00B81ECB">
        <w:rPr>
          <w:lang w:val="cs-CZ"/>
        </w:rPr>
        <w:t xml:space="preserve"> mezi </w:t>
      </w:r>
      <w:r w:rsidRPr="00B81ECB">
        <w:rPr>
          <w:b/>
          <w:lang w:val="cs-CZ"/>
        </w:rPr>
        <w:t>prioritní osou</w:t>
      </w:r>
      <w:r w:rsidRPr="00E11CB5">
        <w:rPr>
          <w:b/>
          <w:lang w:val="cs-CZ"/>
        </w:rPr>
        <w:t xml:space="preserve"> 2</w:t>
      </w:r>
      <w:r w:rsidRPr="00B81ECB">
        <w:rPr>
          <w:lang w:val="cs-CZ"/>
        </w:rPr>
        <w:t xml:space="preserve"> a </w:t>
      </w:r>
      <w:r w:rsidRPr="00B81ECB">
        <w:rPr>
          <w:b/>
          <w:lang w:val="cs-CZ"/>
        </w:rPr>
        <w:t xml:space="preserve">prioritní osou </w:t>
      </w:r>
      <w:r w:rsidRPr="00E11CB5">
        <w:rPr>
          <w:b/>
          <w:lang w:val="cs-CZ"/>
        </w:rPr>
        <w:t>3</w:t>
      </w:r>
      <w:r>
        <w:rPr>
          <w:b/>
          <w:lang w:val="cs-CZ"/>
        </w:rPr>
        <w:t xml:space="preserve"> </w:t>
      </w:r>
      <w:r>
        <w:rPr>
          <w:lang w:val="cs-CZ"/>
        </w:rPr>
        <w:t>komplementární vazba. Prioritní osa 3</w:t>
      </w:r>
      <w:r w:rsidRPr="00B81ECB">
        <w:rPr>
          <w:lang w:val="cs-CZ"/>
        </w:rPr>
        <w:t xml:space="preserve"> zajišťuje možnost realizace úspory energie v budovách i u takových operací, které nutně neznamenají kompletní rekonstrukci podnikatelské nemovitosti, tedy rozsáhlých opatření včetně zásahů, které nemají přímou vazbu na energetické úspory. Rozsah zásahu v rámci </w:t>
      </w:r>
      <w:r>
        <w:rPr>
          <w:lang w:val="cs-CZ"/>
        </w:rPr>
        <w:t>specifického cíle</w:t>
      </w:r>
      <w:r w:rsidRPr="00B81ECB">
        <w:rPr>
          <w:lang w:val="cs-CZ"/>
        </w:rPr>
        <w:t xml:space="preserve"> 2.3 vhodně doplňuje a rozšiřuje </w:t>
      </w:r>
      <w:r w:rsidRPr="00E11CB5">
        <w:rPr>
          <w:lang w:val="cs-CZ"/>
        </w:rPr>
        <w:t>svým obsahem ob</w:t>
      </w:r>
      <w:r>
        <w:rPr>
          <w:lang w:val="cs-CZ"/>
        </w:rPr>
        <w:t xml:space="preserve">last specifického cíle </w:t>
      </w:r>
      <w:r w:rsidRPr="00B81ECB">
        <w:rPr>
          <w:lang w:val="cs-CZ"/>
        </w:rPr>
        <w:t xml:space="preserve">3.2, která pokrývá pouze oblast úspor energie, a je tak svým obsahem nevyužitelná pro záměry komplexních regenerací a rekonstrukcí nevyužívaných/nevyužitelných ploch určených pro podnikání, u nichž pro nové efektivní využití nestačí prostá opatření snižující energetickou náročnost budovy. Určujícím prvkem a dělicí linií mezi oběma cíli tak představuje zmiňovaná komplexnost opatření, která bude posuzována při výběru operací formou doložení znaleckého posudku ceny objektu, která je předmětem dané operace. Bude-li investiční hodnota navržených opatření převyšovat hodnotu daného objektu před rekonstrukcí (včetně požadavků na míru opotřebení a technickou degradaci), pak jde o komplexní opatření spadající do </w:t>
      </w:r>
      <w:r>
        <w:rPr>
          <w:lang w:val="cs-CZ"/>
        </w:rPr>
        <w:t>prioritní osy 2</w:t>
      </w:r>
      <w:r w:rsidRPr="00B81ECB">
        <w:rPr>
          <w:lang w:val="cs-CZ"/>
        </w:rPr>
        <w:t xml:space="preserve">. Půjde-li pouze o dílčí opatření s cenou nižší než je hodnota objektu, pak bude možné a efektivní řešit pouze opatření vedoucí ke snížení energetické náročnosti a projekt bude zařazen do </w:t>
      </w:r>
      <w:r>
        <w:rPr>
          <w:lang w:val="cs-CZ"/>
        </w:rPr>
        <w:t xml:space="preserve">prioritní osy </w:t>
      </w:r>
      <w:r w:rsidRPr="00B81ECB">
        <w:rPr>
          <w:lang w:val="cs-CZ"/>
        </w:rPr>
        <w:t xml:space="preserve">3. V obou případech bude při výběru operací </w:t>
      </w:r>
      <w:r w:rsidRPr="00B81ECB">
        <w:rPr>
          <w:lang w:val="cs-CZ"/>
        </w:rPr>
        <w:lastRenderedPageBreak/>
        <w:t>kladen důraz na maximální energetickou efektivitu opatření podloženou povinným energetickým auditem, energetickým posudkem, či průkazem energetické náročnosti budovy.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40"/>
        <w:gridCol w:w="6205"/>
        <w:gridCol w:w="134"/>
        <w:gridCol w:w="4779"/>
      </w:tblGrid>
      <w:tr w:rsidR="00E11CB5" w:rsidRPr="00CC49E9" w:rsidTr="00E11CB5">
        <w:trPr>
          <w:trHeight w:val="233"/>
        </w:trPr>
        <w:tc>
          <w:tcPr>
            <w:tcW w:w="1101" w:type="pct"/>
            <w:shd w:val="clear" w:color="auto" w:fill="739BCB"/>
            <w:vAlign w:val="center"/>
          </w:tcPr>
          <w:p w:rsidR="00E11CB5" w:rsidRPr="00CC49E9" w:rsidRDefault="00E11CB5" w:rsidP="00E11CB5">
            <w:pPr>
              <w:pStyle w:val="Tabulka"/>
              <w:keepNext/>
              <w:keepLines/>
              <w:jc w:val="left"/>
              <w:rPr>
                <w:rFonts w:cs="Calibri"/>
                <w:b/>
                <w:lang w:val="cs-CZ" w:eastAsia="cs-CZ"/>
              </w:rPr>
            </w:pPr>
            <w:r w:rsidRPr="00E11CB5">
              <w:rPr>
                <w:rFonts w:cs="Calibri"/>
                <w:b/>
                <w:color w:val="FFFFFF"/>
                <w:lang w:val="cs-CZ" w:eastAsia="cs-CZ"/>
              </w:rPr>
              <w:t>Úspory energií a rekonstrukc</w:t>
            </w:r>
            <w:r>
              <w:rPr>
                <w:rFonts w:cs="Calibri"/>
                <w:b/>
                <w:color w:val="FFFFFF"/>
                <w:lang w:val="cs-CZ" w:eastAsia="cs-CZ"/>
              </w:rPr>
              <w:t>e</w:t>
            </w:r>
            <w:r w:rsidRPr="00E11CB5">
              <w:rPr>
                <w:rFonts w:cs="Calibri"/>
                <w:b/>
                <w:color w:val="FFFFFF"/>
                <w:lang w:val="cs-CZ" w:eastAsia="cs-CZ"/>
              </w:rPr>
              <w:t xml:space="preserve"> podnikatelských nemovitostí</w:t>
            </w:r>
          </w:p>
        </w:tc>
        <w:tc>
          <w:tcPr>
            <w:tcW w:w="2176" w:type="pct"/>
            <w:tcBorders>
              <w:bottom w:val="single" w:sz="4" w:space="0" w:color="000000"/>
            </w:tcBorders>
            <w:shd w:val="clear" w:color="auto" w:fill="B8CCE4"/>
            <w:vAlign w:val="center"/>
          </w:tcPr>
          <w:p w:rsidR="00E11CB5" w:rsidRPr="00CC49E9" w:rsidRDefault="00E11CB5" w:rsidP="00E11CB5">
            <w:pPr>
              <w:pStyle w:val="Tabulka"/>
              <w:keepNext/>
              <w:keepLines/>
              <w:rPr>
                <w:rFonts w:cs="Calibri"/>
                <w:b/>
                <w:lang w:val="cs-CZ" w:eastAsia="cs-CZ"/>
              </w:rPr>
            </w:pPr>
            <w:r w:rsidRPr="00CC49E9">
              <w:rPr>
                <w:rFonts w:cs="Calibri"/>
                <w:b/>
                <w:lang w:val="cs-CZ" w:eastAsia="cs-CZ"/>
              </w:rPr>
              <w:t>OP PIK</w:t>
            </w:r>
            <w:r>
              <w:rPr>
                <w:rFonts w:cs="Calibri"/>
                <w:b/>
                <w:lang w:val="cs-CZ" w:eastAsia="cs-CZ"/>
              </w:rPr>
              <w:t xml:space="preserve"> PO 2</w:t>
            </w:r>
          </w:p>
        </w:tc>
        <w:tc>
          <w:tcPr>
            <w:tcW w:w="47" w:type="pct"/>
            <w:tcBorders>
              <w:top w:val="nil"/>
              <w:bottom w:val="nil"/>
            </w:tcBorders>
            <w:shd w:val="clear" w:color="auto" w:fill="auto"/>
            <w:vAlign w:val="center"/>
          </w:tcPr>
          <w:p w:rsidR="00E11CB5" w:rsidRPr="00CC49E9" w:rsidRDefault="00E11CB5" w:rsidP="00E11CB5">
            <w:pPr>
              <w:pStyle w:val="Tabulka"/>
              <w:keepNext/>
              <w:keepLines/>
              <w:rPr>
                <w:rFonts w:cs="Calibri"/>
                <w:b/>
                <w:sz w:val="6"/>
                <w:szCs w:val="6"/>
                <w:lang w:val="cs-CZ" w:eastAsia="cs-CZ"/>
              </w:rPr>
            </w:pPr>
          </w:p>
        </w:tc>
        <w:tc>
          <w:tcPr>
            <w:tcW w:w="1676" w:type="pct"/>
            <w:tcBorders>
              <w:bottom w:val="single" w:sz="4" w:space="0" w:color="000000"/>
            </w:tcBorders>
            <w:shd w:val="clear" w:color="auto" w:fill="B8CCE4"/>
            <w:vAlign w:val="center"/>
          </w:tcPr>
          <w:p w:rsidR="00E11CB5" w:rsidRPr="00CC49E9" w:rsidRDefault="00E11CB5" w:rsidP="00E11CB5">
            <w:pPr>
              <w:pStyle w:val="Tabulka"/>
              <w:keepNext/>
              <w:keepLines/>
              <w:rPr>
                <w:rFonts w:cs="Calibri"/>
                <w:b/>
                <w:lang w:val="cs-CZ" w:eastAsia="cs-CZ"/>
              </w:rPr>
            </w:pPr>
            <w:r w:rsidRPr="00CC49E9">
              <w:rPr>
                <w:rFonts w:cs="Calibri"/>
                <w:b/>
                <w:lang w:val="cs-CZ" w:eastAsia="cs-CZ"/>
              </w:rPr>
              <w:t xml:space="preserve">OP </w:t>
            </w:r>
            <w:r>
              <w:rPr>
                <w:rFonts w:cs="Calibri"/>
                <w:b/>
                <w:lang w:val="cs-CZ" w:eastAsia="cs-CZ"/>
              </w:rPr>
              <w:t>PIK PO 3</w:t>
            </w:r>
          </w:p>
        </w:tc>
      </w:tr>
      <w:tr w:rsidR="00E11CB5" w:rsidRPr="00CC49E9" w:rsidTr="00E11CB5">
        <w:trPr>
          <w:trHeight w:val="810"/>
        </w:trPr>
        <w:tc>
          <w:tcPr>
            <w:tcW w:w="1101" w:type="pct"/>
            <w:tcBorders>
              <w:bottom w:val="dotted" w:sz="4" w:space="0" w:color="auto"/>
            </w:tcBorders>
            <w:shd w:val="clear" w:color="auto" w:fill="DBE5F1"/>
            <w:vAlign w:val="center"/>
          </w:tcPr>
          <w:p w:rsidR="00E11CB5" w:rsidRPr="00CC49E9" w:rsidRDefault="00E11CB5" w:rsidP="00E11CB5">
            <w:pPr>
              <w:pStyle w:val="Tabulka"/>
              <w:jc w:val="left"/>
              <w:rPr>
                <w:rFonts w:cs="Calibri"/>
                <w:b/>
                <w:lang w:val="cs-CZ" w:eastAsia="cs-CZ"/>
              </w:rPr>
            </w:pPr>
            <w:r w:rsidRPr="00CC49E9">
              <w:rPr>
                <w:rFonts w:cs="Calibri"/>
                <w:b/>
                <w:lang w:val="cs-CZ" w:eastAsia="cs-CZ"/>
              </w:rPr>
              <w:t>Tematický cíl / investiční priorita</w:t>
            </w:r>
          </w:p>
        </w:tc>
        <w:tc>
          <w:tcPr>
            <w:tcW w:w="2176" w:type="pct"/>
            <w:tcBorders>
              <w:bottom w:val="dotted" w:sz="4" w:space="0" w:color="auto"/>
              <w:right w:val="single" w:sz="4" w:space="0" w:color="auto"/>
            </w:tcBorders>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 xml:space="preserve">TC </w:t>
            </w:r>
            <w:r>
              <w:rPr>
                <w:rFonts w:cs="Calibri"/>
                <w:lang w:val="cs-CZ" w:eastAsia="cs-CZ"/>
              </w:rPr>
              <w:t>3</w:t>
            </w:r>
            <w:r w:rsidRPr="00CC49E9">
              <w:rPr>
                <w:rFonts w:cs="Calibri"/>
                <w:lang w:val="cs-CZ" w:eastAsia="cs-CZ"/>
              </w:rPr>
              <w:t xml:space="preserve"> / </w:t>
            </w:r>
            <w:r>
              <w:rPr>
                <w:rFonts w:cs="Calibri"/>
                <w:lang w:val="cs-CZ" w:eastAsia="cs-CZ"/>
              </w:rPr>
              <w:t>3 c</w:t>
            </w:r>
            <w:r w:rsidRPr="00CC49E9">
              <w:rPr>
                <w:rFonts w:cs="Calibri"/>
                <w:lang w:val="cs-CZ" w:eastAsia="cs-CZ"/>
              </w:rPr>
              <w:t>)</w:t>
            </w:r>
          </w:p>
        </w:tc>
        <w:tc>
          <w:tcPr>
            <w:tcW w:w="47" w:type="pct"/>
            <w:tcBorders>
              <w:top w:val="nil"/>
              <w:left w:val="single" w:sz="4" w:space="0" w:color="auto"/>
              <w:bottom w:val="nil"/>
              <w:right w:val="single" w:sz="4" w:space="0" w:color="auto"/>
            </w:tcBorders>
            <w:shd w:val="clear" w:color="auto" w:fill="auto"/>
            <w:vAlign w:val="center"/>
          </w:tcPr>
          <w:p w:rsidR="00E11CB5" w:rsidRPr="00CC49E9" w:rsidRDefault="00E11CB5" w:rsidP="00E11CB5">
            <w:pPr>
              <w:pStyle w:val="Tabulka"/>
              <w:jc w:val="left"/>
              <w:rPr>
                <w:rFonts w:cs="Calibri"/>
                <w:sz w:val="6"/>
                <w:szCs w:val="6"/>
                <w:lang w:val="cs-CZ" w:eastAsia="cs-CZ"/>
              </w:rPr>
            </w:pPr>
          </w:p>
        </w:tc>
        <w:tc>
          <w:tcPr>
            <w:tcW w:w="1676" w:type="pct"/>
            <w:tcBorders>
              <w:left w:val="single" w:sz="4" w:space="0" w:color="auto"/>
              <w:bottom w:val="dotted" w:sz="4" w:space="0" w:color="auto"/>
            </w:tcBorders>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 xml:space="preserve">TC </w:t>
            </w:r>
            <w:r>
              <w:rPr>
                <w:rFonts w:cs="Calibri"/>
                <w:lang w:val="cs-CZ" w:eastAsia="cs-CZ"/>
              </w:rPr>
              <w:t>4</w:t>
            </w:r>
            <w:r w:rsidRPr="00CC49E9">
              <w:rPr>
                <w:rFonts w:cs="Calibri"/>
                <w:lang w:val="cs-CZ" w:eastAsia="cs-CZ"/>
              </w:rPr>
              <w:t xml:space="preserve"> / </w:t>
            </w:r>
            <w:r>
              <w:rPr>
                <w:rFonts w:cs="Calibri"/>
                <w:lang w:val="cs-CZ" w:eastAsia="cs-CZ"/>
              </w:rPr>
              <w:t>4 b</w:t>
            </w:r>
            <w:r w:rsidRPr="00CC49E9">
              <w:rPr>
                <w:rFonts w:cs="Calibri"/>
                <w:lang w:val="cs-CZ" w:eastAsia="cs-CZ"/>
              </w:rPr>
              <w:t>)</w:t>
            </w:r>
          </w:p>
        </w:tc>
      </w:tr>
      <w:tr w:rsidR="00E11CB5" w:rsidRPr="00CC49E9" w:rsidTr="00E11CB5">
        <w:trPr>
          <w:trHeight w:val="212"/>
        </w:trPr>
        <w:tc>
          <w:tcPr>
            <w:tcW w:w="1101" w:type="pct"/>
            <w:tcBorders>
              <w:top w:val="dotted" w:sz="4" w:space="0" w:color="auto"/>
              <w:bottom w:val="dotted" w:sz="4" w:space="0" w:color="auto"/>
            </w:tcBorders>
            <w:shd w:val="clear" w:color="auto" w:fill="DBE5F1"/>
            <w:vAlign w:val="center"/>
          </w:tcPr>
          <w:p w:rsidR="00E11CB5" w:rsidRPr="00CC49E9" w:rsidRDefault="00E11CB5" w:rsidP="00E11CB5">
            <w:pPr>
              <w:pStyle w:val="Tabulka"/>
              <w:jc w:val="left"/>
              <w:rPr>
                <w:rFonts w:cs="Calibri"/>
                <w:b/>
                <w:lang w:val="cs-CZ" w:eastAsia="cs-CZ"/>
              </w:rPr>
            </w:pPr>
            <w:r w:rsidRPr="00CC49E9">
              <w:rPr>
                <w:rFonts w:cs="Calibri"/>
                <w:b/>
                <w:lang w:val="cs-CZ" w:eastAsia="cs-CZ"/>
              </w:rPr>
              <w:t>Prioritní osa</w:t>
            </w:r>
          </w:p>
        </w:tc>
        <w:tc>
          <w:tcPr>
            <w:tcW w:w="2176" w:type="pct"/>
            <w:tcBorders>
              <w:top w:val="dotted" w:sz="4" w:space="0" w:color="auto"/>
              <w:bottom w:val="dotted" w:sz="4" w:space="0" w:color="auto"/>
              <w:right w:val="single" w:sz="4" w:space="0" w:color="auto"/>
            </w:tcBorders>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 xml:space="preserve">PO 2: </w:t>
            </w:r>
            <w:r>
              <w:rPr>
                <w:rFonts w:cs="Calibri"/>
                <w:lang w:val="cs-CZ" w:eastAsia="cs-CZ"/>
              </w:rPr>
              <w:t>Rozvoj podnikání a konkurenceschopnosti malých a středních podniků</w:t>
            </w:r>
          </w:p>
        </w:tc>
        <w:tc>
          <w:tcPr>
            <w:tcW w:w="47" w:type="pct"/>
            <w:tcBorders>
              <w:top w:val="nil"/>
              <w:left w:val="single" w:sz="4" w:space="0" w:color="auto"/>
              <w:bottom w:val="nil"/>
              <w:right w:val="single" w:sz="4" w:space="0" w:color="auto"/>
            </w:tcBorders>
            <w:shd w:val="clear" w:color="auto" w:fill="auto"/>
            <w:vAlign w:val="center"/>
          </w:tcPr>
          <w:p w:rsidR="00E11CB5" w:rsidRPr="00CC49E9" w:rsidRDefault="00E11CB5" w:rsidP="00E11CB5">
            <w:pPr>
              <w:pStyle w:val="Tabulka"/>
              <w:jc w:val="left"/>
              <w:rPr>
                <w:rFonts w:cs="Calibri"/>
                <w:sz w:val="6"/>
                <w:szCs w:val="6"/>
                <w:lang w:val="cs-CZ" w:eastAsia="cs-CZ"/>
              </w:rPr>
            </w:pPr>
          </w:p>
        </w:tc>
        <w:tc>
          <w:tcPr>
            <w:tcW w:w="1676" w:type="pct"/>
            <w:tcBorders>
              <w:top w:val="dotted" w:sz="4" w:space="0" w:color="auto"/>
              <w:left w:val="single" w:sz="4" w:space="0" w:color="auto"/>
              <w:bottom w:val="dotted" w:sz="4" w:space="0" w:color="auto"/>
            </w:tcBorders>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 xml:space="preserve">PO </w:t>
            </w:r>
            <w:r>
              <w:rPr>
                <w:rFonts w:cs="Calibri"/>
                <w:lang w:val="cs-CZ" w:eastAsia="cs-CZ"/>
              </w:rPr>
              <w:t>3</w:t>
            </w:r>
            <w:r w:rsidRPr="00CC49E9">
              <w:rPr>
                <w:rFonts w:cs="Calibri"/>
                <w:lang w:val="cs-CZ" w:eastAsia="cs-CZ"/>
              </w:rPr>
              <w:t xml:space="preserve">: </w:t>
            </w:r>
            <w:r w:rsidRPr="00325B55">
              <w:rPr>
                <w:rFonts w:cs="Calibri"/>
                <w:lang w:val="cs-CZ" w:eastAsia="cs-CZ"/>
              </w:rPr>
              <w:t>Účinné nakládání energií, rozvoj energetické infrastruktury a obnovitelných zdrojů energie, podpora zavádění nových technologií v oblasti nakládání energií a druhotných surovin</w:t>
            </w:r>
          </w:p>
          <w:p w:rsidR="00E11CB5" w:rsidRPr="00CC49E9" w:rsidRDefault="00E11CB5" w:rsidP="00E11CB5">
            <w:pPr>
              <w:pStyle w:val="Tabulka"/>
              <w:jc w:val="left"/>
              <w:rPr>
                <w:rFonts w:cs="Calibri"/>
                <w:lang w:val="cs-CZ" w:eastAsia="cs-CZ"/>
              </w:rPr>
            </w:pPr>
          </w:p>
        </w:tc>
      </w:tr>
      <w:tr w:rsidR="00E11CB5" w:rsidRPr="00CC49E9" w:rsidTr="00E11CB5">
        <w:tc>
          <w:tcPr>
            <w:tcW w:w="1101" w:type="pct"/>
            <w:tcBorders>
              <w:top w:val="dotted" w:sz="4" w:space="0" w:color="auto"/>
            </w:tcBorders>
            <w:shd w:val="clear" w:color="auto" w:fill="DBE5F1"/>
            <w:vAlign w:val="center"/>
          </w:tcPr>
          <w:p w:rsidR="00E11CB5" w:rsidRPr="00CC49E9" w:rsidRDefault="00E11CB5" w:rsidP="00E11CB5">
            <w:pPr>
              <w:pStyle w:val="Tabulka"/>
              <w:jc w:val="left"/>
              <w:rPr>
                <w:rFonts w:cs="Calibri"/>
                <w:b/>
                <w:lang w:val="cs-CZ" w:eastAsia="cs-CZ"/>
              </w:rPr>
            </w:pPr>
            <w:r w:rsidRPr="00CC49E9">
              <w:rPr>
                <w:rFonts w:cs="Calibri"/>
                <w:b/>
                <w:lang w:val="cs-CZ" w:eastAsia="cs-CZ"/>
              </w:rPr>
              <w:t>Specifický cíl</w:t>
            </w:r>
          </w:p>
        </w:tc>
        <w:tc>
          <w:tcPr>
            <w:tcW w:w="2176" w:type="pct"/>
            <w:tcBorders>
              <w:top w:val="dotted" w:sz="4" w:space="0" w:color="auto"/>
            </w:tcBorders>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 xml:space="preserve">SC </w:t>
            </w:r>
            <w:r>
              <w:rPr>
                <w:rFonts w:cs="Calibri"/>
                <w:lang w:val="cs-CZ" w:eastAsia="cs-CZ"/>
              </w:rPr>
              <w:t>2.3: Zvýšit využitelnost infrastruktury pro podnikání</w:t>
            </w:r>
          </w:p>
        </w:tc>
        <w:tc>
          <w:tcPr>
            <w:tcW w:w="47" w:type="pct"/>
            <w:tcBorders>
              <w:top w:val="nil"/>
              <w:bottom w:val="nil"/>
            </w:tcBorders>
            <w:shd w:val="clear" w:color="auto" w:fill="auto"/>
            <w:vAlign w:val="center"/>
          </w:tcPr>
          <w:p w:rsidR="00E11CB5" w:rsidRPr="00CC49E9" w:rsidRDefault="00E11CB5" w:rsidP="00E11CB5">
            <w:pPr>
              <w:pStyle w:val="Tabulka"/>
              <w:jc w:val="left"/>
              <w:rPr>
                <w:rFonts w:cs="Calibri"/>
                <w:sz w:val="6"/>
                <w:szCs w:val="6"/>
                <w:lang w:val="cs-CZ" w:eastAsia="cs-CZ"/>
              </w:rPr>
            </w:pPr>
          </w:p>
        </w:tc>
        <w:tc>
          <w:tcPr>
            <w:tcW w:w="1676" w:type="pct"/>
            <w:tcBorders>
              <w:top w:val="dotted" w:sz="4" w:space="0" w:color="auto"/>
            </w:tcBorders>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 xml:space="preserve">SC </w:t>
            </w:r>
            <w:r>
              <w:rPr>
                <w:rFonts w:cs="Calibri"/>
                <w:lang w:val="cs-CZ" w:eastAsia="cs-CZ"/>
              </w:rPr>
              <w:t xml:space="preserve">3.2: </w:t>
            </w:r>
            <w:r w:rsidRPr="00325B55">
              <w:rPr>
                <w:rFonts w:cs="Calibri"/>
                <w:lang w:val="cs-CZ" w:eastAsia="cs-CZ"/>
              </w:rPr>
              <w:t>Zvýšit energetickou účinnost podnikatelského sektoru</w:t>
            </w:r>
          </w:p>
        </w:tc>
      </w:tr>
      <w:tr w:rsidR="00E11CB5" w:rsidRPr="00CC49E9" w:rsidTr="00E11CB5">
        <w:tc>
          <w:tcPr>
            <w:tcW w:w="1101" w:type="pct"/>
            <w:shd w:val="clear" w:color="auto" w:fill="DBE5F1"/>
            <w:vAlign w:val="center"/>
          </w:tcPr>
          <w:p w:rsidR="00E11CB5" w:rsidRPr="00CC49E9" w:rsidRDefault="00E11CB5" w:rsidP="00E11CB5">
            <w:pPr>
              <w:pStyle w:val="Tabulka"/>
              <w:jc w:val="left"/>
              <w:rPr>
                <w:rFonts w:cs="Calibri"/>
                <w:b/>
                <w:lang w:val="cs-CZ" w:eastAsia="cs-CZ"/>
              </w:rPr>
            </w:pPr>
            <w:r w:rsidRPr="00CC49E9">
              <w:rPr>
                <w:rFonts w:cs="Calibri"/>
                <w:b/>
                <w:lang w:val="cs-CZ" w:eastAsia="cs-CZ"/>
              </w:rPr>
              <w:t>Věcná specifikace (zaměření, aktivity)</w:t>
            </w:r>
          </w:p>
        </w:tc>
        <w:tc>
          <w:tcPr>
            <w:tcW w:w="2176" w:type="pct"/>
            <w:shd w:val="clear" w:color="auto" w:fill="auto"/>
          </w:tcPr>
          <w:p w:rsidR="00E11CB5" w:rsidRPr="00511508" w:rsidRDefault="00E11CB5" w:rsidP="00E11CB5">
            <w:pPr>
              <w:pStyle w:val="Tabulka"/>
              <w:ind w:left="121" w:hanging="121"/>
              <w:jc w:val="left"/>
              <w:rPr>
                <w:rFonts w:cs="Calibri"/>
                <w:lang w:val="cs-CZ" w:eastAsia="cs-CZ"/>
              </w:rPr>
            </w:pPr>
            <w:r w:rsidRPr="00511508">
              <w:rPr>
                <w:rFonts w:cs="Calibri"/>
                <w:lang w:val="cs-CZ" w:eastAsia="cs-CZ"/>
              </w:rPr>
              <w:t>•</w:t>
            </w:r>
            <w:r w:rsidRPr="00511508">
              <w:rPr>
                <w:rFonts w:cs="Calibri"/>
                <w:lang w:val="cs-CZ" w:eastAsia="cs-CZ"/>
              </w:rPr>
              <w:tab/>
              <w:t>Modernizace výrobních provozů a rekonstrukce stá</w:t>
            </w:r>
            <w:r>
              <w:rPr>
                <w:rFonts w:cs="Calibri"/>
                <w:lang w:val="cs-CZ" w:eastAsia="cs-CZ"/>
              </w:rPr>
              <w:t>vající zastaralé infrastruktury</w:t>
            </w:r>
          </w:p>
          <w:p w:rsidR="00E11CB5" w:rsidRPr="00ED59EF" w:rsidRDefault="00E11CB5" w:rsidP="00E11CB5">
            <w:pPr>
              <w:overflowPunct/>
              <w:autoSpaceDE/>
              <w:autoSpaceDN/>
              <w:adjustRightInd/>
              <w:jc w:val="both"/>
              <w:textAlignment w:val="auto"/>
              <w:rPr>
                <w:sz w:val="22"/>
                <w:szCs w:val="22"/>
              </w:rPr>
            </w:pPr>
            <w:r>
              <w:rPr>
                <w:rFonts w:cs="Calibri"/>
              </w:rPr>
              <w:t>•</w:t>
            </w:r>
            <w:r w:rsidRPr="00ED59EF">
              <w:rPr>
                <w:rFonts w:cs="Calibri"/>
                <w:sz w:val="22"/>
                <w:szCs w:val="22"/>
              </w:rPr>
              <w:t xml:space="preserve"> </w:t>
            </w:r>
            <w:r>
              <w:rPr>
                <w:rFonts w:cs="Calibri"/>
                <w:sz w:val="22"/>
                <w:szCs w:val="22"/>
              </w:rPr>
              <w:t xml:space="preserve">Technické a stavební </w:t>
            </w:r>
            <w:r w:rsidRPr="00ED59EF">
              <w:rPr>
                <w:rFonts w:cs="Calibri"/>
                <w:sz w:val="22"/>
                <w:szCs w:val="22"/>
              </w:rPr>
              <w:t xml:space="preserve">rekonstrukce brownfieldů (bez výdajů na odstranění ekologických zátěží) a jejich přeměna na moderní podnikatelské objekty </w:t>
            </w:r>
            <w:r w:rsidRPr="00ED59EF">
              <w:rPr>
                <w:sz w:val="22"/>
                <w:szCs w:val="22"/>
              </w:rPr>
              <w:t>a vznik nově zrekonstruovatelných podnikatelských ploch</w:t>
            </w:r>
          </w:p>
          <w:p w:rsidR="00E11CB5" w:rsidRDefault="00E11CB5" w:rsidP="00E11CB5">
            <w:pPr>
              <w:pStyle w:val="Tabulka"/>
              <w:jc w:val="left"/>
              <w:rPr>
                <w:rFonts w:cs="Calibri"/>
                <w:lang w:val="cs-CZ" w:eastAsia="cs-CZ"/>
              </w:rPr>
            </w:pPr>
          </w:p>
          <w:p w:rsidR="00E11CB5" w:rsidRPr="00ED59EF" w:rsidRDefault="00E11CB5" w:rsidP="00E11CB5">
            <w:pPr>
              <w:overflowPunct/>
              <w:autoSpaceDE/>
              <w:autoSpaceDN/>
              <w:adjustRightInd/>
              <w:jc w:val="both"/>
              <w:textAlignment w:val="auto"/>
              <w:rPr>
                <w:sz w:val="22"/>
                <w:szCs w:val="22"/>
              </w:rPr>
            </w:pPr>
            <w:r>
              <w:rPr>
                <w:rFonts w:cs="Calibri"/>
              </w:rPr>
              <w:t xml:space="preserve">• </w:t>
            </w:r>
            <w:r>
              <w:rPr>
                <w:sz w:val="22"/>
                <w:szCs w:val="22"/>
              </w:rPr>
              <w:t>Realizace komplexních stavebně-technických opatření</w:t>
            </w:r>
            <w:r w:rsidRPr="00ED59EF">
              <w:rPr>
                <w:sz w:val="22"/>
                <w:szCs w:val="22"/>
              </w:rPr>
              <w:t xml:space="preserve"> </w:t>
            </w:r>
            <w:r>
              <w:rPr>
                <w:sz w:val="22"/>
                <w:szCs w:val="22"/>
              </w:rPr>
              <w:t xml:space="preserve">vedoucích </w:t>
            </w:r>
            <w:r w:rsidRPr="00ED59EF">
              <w:rPr>
                <w:sz w:val="22"/>
                <w:szCs w:val="22"/>
              </w:rPr>
              <w:t>k přeměně technicky a účelově nevyhovující podnikatelské nemovitosti nebo brownfieldu na podnikatelskou zónu</w:t>
            </w:r>
            <w:r>
              <w:rPr>
                <w:sz w:val="22"/>
                <w:szCs w:val="22"/>
              </w:rPr>
              <w:t xml:space="preserve"> a vzniku nově zrekonstruovatelných podnikatelských ploch</w:t>
            </w:r>
          </w:p>
          <w:p w:rsidR="00E11CB5" w:rsidRDefault="00E11CB5" w:rsidP="00E11CB5">
            <w:pPr>
              <w:overflowPunct/>
              <w:autoSpaceDE/>
              <w:autoSpaceDN/>
              <w:adjustRightInd/>
              <w:jc w:val="both"/>
              <w:textAlignment w:val="auto"/>
              <w:rPr>
                <w:rFonts w:cs="Calibri"/>
                <w:sz w:val="22"/>
                <w:szCs w:val="22"/>
              </w:rPr>
            </w:pPr>
          </w:p>
          <w:p w:rsidR="00E11CB5" w:rsidRPr="00ED59EF" w:rsidRDefault="00E11CB5" w:rsidP="00E11CB5">
            <w:pPr>
              <w:overflowPunct/>
              <w:autoSpaceDE/>
              <w:autoSpaceDN/>
              <w:adjustRightInd/>
              <w:jc w:val="both"/>
              <w:textAlignment w:val="auto"/>
              <w:rPr>
                <w:sz w:val="22"/>
                <w:szCs w:val="22"/>
              </w:rPr>
            </w:pPr>
            <w:r w:rsidRPr="00ED59EF">
              <w:rPr>
                <w:rFonts w:cs="Calibri"/>
              </w:rPr>
              <w:t xml:space="preserve">• </w:t>
            </w:r>
            <w:r w:rsidRPr="00ED59EF">
              <w:rPr>
                <w:sz w:val="22"/>
                <w:szCs w:val="22"/>
              </w:rPr>
              <w:t xml:space="preserve">Realizace </w:t>
            </w:r>
            <w:r>
              <w:rPr>
                <w:sz w:val="22"/>
                <w:szCs w:val="22"/>
              </w:rPr>
              <w:t>komplexních stavebně-technických</w:t>
            </w:r>
            <w:r w:rsidRPr="00ED59EF">
              <w:rPr>
                <w:sz w:val="22"/>
                <w:szCs w:val="22"/>
              </w:rPr>
              <w:t xml:space="preserve"> opatření vedoucích k rekonstrukcím technicky nevyhovující podnikatelské nemovitostí nebo brownfieldů na podnikatelský objekt</w:t>
            </w:r>
            <w:r>
              <w:rPr>
                <w:sz w:val="22"/>
                <w:szCs w:val="22"/>
              </w:rPr>
              <w:t xml:space="preserve"> a vzniku nově zrekonstruovatelných podnikatelských ploch</w:t>
            </w:r>
          </w:p>
          <w:p w:rsidR="00E11CB5" w:rsidRDefault="00E11CB5" w:rsidP="00E11CB5">
            <w:pPr>
              <w:overflowPunct/>
              <w:autoSpaceDE/>
              <w:autoSpaceDN/>
              <w:adjustRightInd/>
              <w:jc w:val="both"/>
              <w:textAlignment w:val="auto"/>
              <w:rPr>
                <w:rFonts w:asciiTheme="minorHAnsi" w:hAnsiTheme="minorHAnsi" w:cstheme="minorHAnsi"/>
              </w:rPr>
            </w:pPr>
          </w:p>
          <w:p w:rsidR="00E11CB5" w:rsidRPr="00ED59EF" w:rsidRDefault="00E11CB5" w:rsidP="00E11CB5">
            <w:pPr>
              <w:overflowPunct/>
              <w:autoSpaceDE/>
              <w:autoSpaceDN/>
              <w:adjustRightInd/>
              <w:jc w:val="both"/>
              <w:textAlignment w:val="auto"/>
              <w:rPr>
                <w:rFonts w:asciiTheme="minorHAnsi" w:hAnsiTheme="minorHAnsi" w:cstheme="minorHAnsi"/>
              </w:rPr>
            </w:pPr>
          </w:p>
          <w:p w:rsidR="00E11CB5" w:rsidRDefault="00E11CB5" w:rsidP="00E11CB5">
            <w:pPr>
              <w:pStyle w:val="Tabulka"/>
              <w:jc w:val="left"/>
              <w:rPr>
                <w:rFonts w:cs="Calibri"/>
                <w:lang w:val="cs-CZ" w:eastAsia="cs-CZ"/>
              </w:rPr>
            </w:pPr>
          </w:p>
          <w:p w:rsidR="00E11CB5" w:rsidRDefault="00E11CB5" w:rsidP="00E11CB5">
            <w:pPr>
              <w:pStyle w:val="Tabulka"/>
              <w:jc w:val="left"/>
              <w:rPr>
                <w:rFonts w:cs="Calibri"/>
                <w:lang w:val="cs-CZ" w:eastAsia="cs-CZ"/>
              </w:rPr>
            </w:pPr>
          </w:p>
          <w:p w:rsidR="00E11CB5" w:rsidRDefault="00E11CB5" w:rsidP="00E11CB5">
            <w:pPr>
              <w:pStyle w:val="Tabulka"/>
              <w:jc w:val="left"/>
              <w:rPr>
                <w:rFonts w:cs="Calibri"/>
                <w:lang w:val="cs-CZ" w:eastAsia="cs-CZ"/>
              </w:rPr>
            </w:pPr>
          </w:p>
          <w:p w:rsidR="00E11CB5" w:rsidRPr="00CC49E9" w:rsidRDefault="00E11CB5" w:rsidP="00E11CB5">
            <w:pPr>
              <w:pStyle w:val="Tabulka"/>
              <w:jc w:val="left"/>
              <w:rPr>
                <w:rFonts w:cs="Calibri"/>
                <w:lang w:val="cs-CZ" w:eastAsia="cs-CZ"/>
              </w:rPr>
            </w:pPr>
          </w:p>
        </w:tc>
        <w:tc>
          <w:tcPr>
            <w:tcW w:w="47" w:type="pct"/>
            <w:tcBorders>
              <w:top w:val="nil"/>
              <w:bottom w:val="nil"/>
            </w:tcBorders>
            <w:shd w:val="clear" w:color="auto" w:fill="auto"/>
            <w:vAlign w:val="center"/>
          </w:tcPr>
          <w:p w:rsidR="00E11CB5" w:rsidRPr="00CC49E9" w:rsidRDefault="00E11CB5" w:rsidP="00E11CB5">
            <w:pPr>
              <w:pStyle w:val="Tabulka"/>
              <w:jc w:val="left"/>
              <w:rPr>
                <w:rFonts w:cs="Calibri"/>
                <w:sz w:val="6"/>
                <w:szCs w:val="6"/>
                <w:lang w:val="cs-CZ" w:eastAsia="cs-CZ"/>
              </w:rPr>
            </w:pPr>
          </w:p>
        </w:tc>
        <w:tc>
          <w:tcPr>
            <w:tcW w:w="1676" w:type="pct"/>
            <w:shd w:val="clear" w:color="auto" w:fill="auto"/>
            <w:vAlign w:val="center"/>
          </w:tcPr>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Modernizace a rekonstrukce rozvodů elektřiny, plynu a tepla v budovách a v energetických hospodářstvích výrobních závodů za účelem zvýšení účinnosti</w:t>
            </w:r>
          </w:p>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zavádění a modernizace systémů měření a regulace,</w:t>
            </w:r>
          </w:p>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modernizace, rekonstrukce a snižování ztrát v rozvodech elektřiny a tepla, v budovách a výrobních závodech,</w:t>
            </w:r>
          </w:p>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realizace opatření ke snižování energetické náročnosti budov v podnikatelském sektoru (zateplení obvodového pláště, výměna a renovace otvorových výplní, další stavební opatření mající prokazatelně vliv na energetickou náročnost budovy, instalace vzduchotechniky s rekuperací odpadního tepla),</w:t>
            </w:r>
          </w:p>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využití odpadní energie ve výrobních procesech,</w:t>
            </w:r>
          </w:p>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 xml:space="preserve">snižování energetické náročnosti/zvyšování </w:t>
            </w:r>
            <w:r w:rsidRPr="00511508">
              <w:rPr>
                <w:rFonts w:cs="Calibri"/>
                <w:lang w:val="cs-CZ" w:eastAsia="cs-CZ"/>
              </w:rPr>
              <w:lastRenderedPageBreak/>
              <w:t>energetické účinnosti výrobních a technologických procesů,</w:t>
            </w:r>
          </w:p>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instalace OZE pro vlastní spotřebu podniku,</w:t>
            </w:r>
          </w:p>
          <w:p w:rsidR="00E11CB5" w:rsidRPr="00511508"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instalace kogenerační jednotky s maximálním využitím elektrické a tepelné energie pro vlastní spotřebu podniku,</w:t>
            </w:r>
          </w:p>
          <w:p w:rsidR="00E11CB5" w:rsidRPr="00CC49E9" w:rsidRDefault="00E11CB5" w:rsidP="00E11CB5">
            <w:pPr>
              <w:pStyle w:val="Tabulka"/>
              <w:jc w:val="left"/>
              <w:rPr>
                <w:rFonts w:cs="Calibri"/>
                <w:lang w:val="cs-CZ" w:eastAsia="cs-CZ"/>
              </w:rPr>
            </w:pPr>
            <w:r w:rsidRPr="00511508">
              <w:rPr>
                <w:rFonts w:cs="Calibri"/>
                <w:lang w:val="cs-CZ" w:eastAsia="cs-CZ"/>
              </w:rPr>
              <w:t>•</w:t>
            </w:r>
            <w:r>
              <w:rPr>
                <w:rFonts w:cs="Calibri"/>
                <w:lang w:val="cs-CZ" w:eastAsia="cs-CZ"/>
              </w:rPr>
              <w:t xml:space="preserve"> </w:t>
            </w:r>
            <w:r w:rsidRPr="00511508">
              <w:rPr>
                <w:rFonts w:cs="Calibri"/>
                <w:lang w:val="cs-CZ" w:eastAsia="cs-CZ"/>
              </w:rPr>
              <w:t>podpora vícenákladů na dosažení standardu budovy s téměř nulovou spotřebou a pasivního energetického standardu v případě rekonstrukce či výstavby nových podnikatelských budov. Vícenáklady budou odvozeny od modelových příkladů a pro účely podpory stanoveny jako pevná částka na jasně měřitelnou veličinu (např. na metr čtvereční energeticky vztažné plochy).</w:t>
            </w:r>
          </w:p>
        </w:tc>
      </w:tr>
      <w:tr w:rsidR="00E11CB5" w:rsidRPr="00CC49E9" w:rsidTr="00E11CB5">
        <w:tc>
          <w:tcPr>
            <w:tcW w:w="1101" w:type="pct"/>
            <w:shd w:val="clear" w:color="auto" w:fill="DBE5F1"/>
            <w:vAlign w:val="center"/>
          </w:tcPr>
          <w:p w:rsidR="00E11CB5" w:rsidRPr="00CC49E9" w:rsidRDefault="00E11CB5" w:rsidP="00E11CB5">
            <w:pPr>
              <w:pStyle w:val="Tabulka"/>
              <w:jc w:val="left"/>
              <w:rPr>
                <w:rFonts w:cs="Calibri"/>
                <w:b/>
                <w:lang w:val="cs-CZ" w:eastAsia="cs-CZ"/>
              </w:rPr>
            </w:pPr>
            <w:r w:rsidRPr="00CC49E9">
              <w:rPr>
                <w:rFonts w:cs="Calibri"/>
                <w:b/>
                <w:lang w:val="cs-CZ" w:eastAsia="cs-CZ"/>
              </w:rPr>
              <w:lastRenderedPageBreak/>
              <w:t>Implementační prvky</w:t>
            </w:r>
          </w:p>
        </w:tc>
        <w:tc>
          <w:tcPr>
            <w:tcW w:w="2176" w:type="pct"/>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 xml:space="preserve">Typy příjemců: </w:t>
            </w:r>
            <w:r w:rsidRPr="00325B55">
              <w:t>Podnikatelské subjekty (malé a střední podniky)</w:t>
            </w:r>
            <w:r w:rsidRPr="00325B55">
              <w:rPr>
                <w:lang w:val="cs-CZ"/>
              </w:rPr>
              <w:t>, municipality.</w:t>
            </w:r>
          </w:p>
          <w:p w:rsidR="00E11CB5" w:rsidRPr="00CC49E9" w:rsidRDefault="00E11CB5" w:rsidP="00E11CB5">
            <w:pPr>
              <w:pStyle w:val="Tabulka"/>
              <w:jc w:val="left"/>
              <w:rPr>
                <w:rFonts w:cs="Calibri"/>
                <w:lang w:val="cs-CZ" w:eastAsia="cs-CZ"/>
              </w:rPr>
            </w:pPr>
            <w:r w:rsidRPr="00CC49E9">
              <w:rPr>
                <w:rFonts w:cs="Calibri"/>
                <w:lang w:val="cs-CZ" w:eastAsia="cs-CZ"/>
              </w:rPr>
              <w:t>Cílové území: Území České republiky, mimo území hl. m. Prahy</w:t>
            </w:r>
          </w:p>
        </w:tc>
        <w:tc>
          <w:tcPr>
            <w:tcW w:w="47" w:type="pct"/>
            <w:tcBorders>
              <w:top w:val="nil"/>
              <w:bottom w:val="nil"/>
            </w:tcBorders>
            <w:shd w:val="clear" w:color="auto" w:fill="auto"/>
            <w:vAlign w:val="center"/>
          </w:tcPr>
          <w:p w:rsidR="00E11CB5" w:rsidRPr="00CC49E9" w:rsidRDefault="00E11CB5" w:rsidP="00E11CB5">
            <w:pPr>
              <w:pStyle w:val="Tabulka"/>
              <w:jc w:val="left"/>
              <w:rPr>
                <w:rFonts w:cs="Calibri"/>
                <w:sz w:val="6"/>
                <w:szCs w:val="6"/>
                <w:lang w:val="cs-CZ" w:eastAsia="cs-CZ"/>
              </w:rPr>
            </w:pPr>
          </w:p>
        </w:tc>
        <w:tc>
          <w:tcPr>
            <w:tcW w:w="1676" w:type="pct"/>
            <w:shd w:val="clear" w:color="auto" w:fill="auto"/>
            <w:vAlign w:val="center"/>
          </w:tcPr>
          <w:p w:rsidR="00E11CB5" w:rsidRPr="00CC49E9" w:rsidRDefault="00E11CB5" w:rsidP="00E11CB5">
            <w:pPr>
              <w:pStyle w:val="Tabulka"/>
              <w:jc w:val="left"/>
              <w:rPr>
                <w:rFonts w:cs="Calibri"/>
                <w:lang w:val="cs-CZ" w:eastAsia="cs-CZ"/>
              </w:rPr>
            </w:pPr>
            <w:r w:rsidRPr="00CC49E9">
              <w:rPr>
                <w:rFonts w:cs="Calibri"/>
                <w:lang w:val="cs-CZ" w:eastAsia="cs-CZ"/>
              </w:rPr>
              <w:t>Typy příjemců:</w:t>
            </w:r>
            <w:r>
              <w:rPr>
                <w:rFonts w:cs="Calibri"/>
                <w:lang w:val="cs-CZ" w:eastAsia="cs-CZ"/>
              </w:rPr>
              <w:t xml:space="preserve"> </w:t>
            </w:r>
            <w:r w:rsidRPr="00325B55">
              <w:t>Podnikatelské subjekty (malé, střední a případně velké podniky); pro intervence v oblasti úspor energie (zateplování výrobních a podnikatelských objektů, komplexní řešení úspor energie) rovněž zemědělští podnikatelé, podnikatelé v potravinářství, a maloobchodní organizace, podnikatelé v oblasti akvakultury.</w:t>
            </w:r>
          </w:p>
          <w:p w:rsidR="00E11CB5" w:rsidRPr="00CC49E9" w:rsidRDefault="00E11CB5" w:rsidP="00E11CB5">
            <w:pPr>
              <w:pStyle w:val="Tabulka"/>
              <w:jc w:val="left"/>
              <w:rPr>
                <w:rFonts w:cs="Calibri"/>
                <w:lang w:val="cs-CZ" w:eastAsia="cs-CZ"/>
              </w:rPr>
            </w:pPr>
            <w:r w:rsidRPr="00CC49E9">
              <w:rPr>
                <w:rFonts w:cs="Calibri"/>
                <w:lang w:val="cs-CZ" w:eastAsia="cs-CZ"/>
              </w:rPr>
              <w:t>Cílové území: Území České republiky, mimo území hl. m. Prahy</w:t>
            </w:r>
          </w:p>
        </w:tc>
      </w:tr>
      <w:tr w:rsidR="00E11CB5" w:rsidRPr="00CC49E9" w:rsidTr="00E11CB5">
        <w:tc>
          <w:tcPr>
            <w:tcW w:w="1101" w:type="pct"/>
            <w:shd w:val="clear" w:color="auto" w:fill="DBE5F1"/>
            <w:vAlign w:val="center"/>
          </w:tcPr>
          <w:p w:rsidR="00E11CB5" w:rsidRPr="00CC49E9" w:rsidRDefault="00E11CB5" w:rsidP="00E11CB5">
            <w:pPr>
              <w:pStyle w:val="Tabulka"/>
              <w:jc w:val="left"/>
              <w:rPr>
                <w:rFonts w:cs="Calibri"/>
                <w:b/>
                <w:lang w:val="cs-CZ" w:eastAsia="cs-CZ"/>
              </w:rPr>
            </w:pPr>
            <w:r w:rsidRPr="00CC49E9">
              <w:rPr>
                <w:rFonts w:cs="Calibri"/>
                <w:b/>
                <w:lang w:val="cs-CZ" w:eastAsia="cs-CZ"/>
              </w:rPr>
              <w:t>Synergie/komplementarita</w:t>
            </w:r>
          </w:p>
        </w:tc>
        <w:tc>
          <w:tcPr>
            <w:tcW w:w="2176" w:type="pct"/>
            <w:tcBorders>
              <w:tr2bl w:val="single" w:sz="4" w:space="0" w:color="auto"/>
            </w:tcBorders>
            <w:shd w:val="clear" w:color="auto" w:fill="auto"/>
            <w:vAlign w:val="center"/>
          </w:tcPr>
          <w:p w:rsidR="00E11CB5" w:rsidRPr="00CC49E9" w:rsidRDefault="00E11CB5" w:rsidP="00E11CB5">
            <w:pPr>
              <w:pStyle w:val="Tabulka"/>
              <w:jc w:val="left"/>
              <w:rPr>
                <w:rFonts w:cs="Calibri"/>
                <w:lang w:val="cs-CZ" w:eastAsia="cs-CZ"/>
              </w:rPr>
            </w:pPr>
          </w:p>
        </w:tc>
        <w:tc>
          <w:tcPr>
            <w:tcW w:w="47" w:type="pct"/>
            <w:tcBorders>
              <w:top w:val="nil"/>
              <w:bottom w:val="nil"/>
            </w:tcBorders>
            <w:shd w:val="clear" w:color="auto" w:fill="auto"/>
            <w:vAlign w:val="center"/>
          </w:tcPr>
          <w:p w:rsidR="00E11CB5" w:rsidRPr="00CC49E9" w:rsidRDefault="00E11CB5" w:rsidP="00E11CB5">
            <w:pPr>
              <w:pStyle w:val="Tabulka"/>
              <w:jc w:val="left"/>
              <w:rPr>
                <w:rFonts w:cs="Calibri"/>
                <w:sz w:val="6"/>
                <w:szCs w:val="6"/>
                <w:lang w:val="cs-CZ" w:eastAsia="cs-CZ"/>
              </w:rPr>
            </w:pPr>
          </w:p>
        </w:tc>
        <w:tc>
          <w:tcPr>
            <w:tcW w:w="1676" w:type="pct"/>
            <w:shd w:val="clear" w:color="auto" w:fill="auto"/>
            <w:vAlign w:val="center"/>
          </w:tcPr>
          <w:p w:rsidR="00E11CB5" w:rsidRPr="00CC49E9" w:rsidRDefault="00E11CB5" w:rsidP="00E11CB5">
            <w:pPr>
              <w:pStyle w:val="Tabulka"/>
              <w:jc w:val="left"/>
              <w:rPr>
                <w:rFonts w:cs="Calibri"/>
                <w:lang w:val="cs-CZ" w:eastAsia="cs-CZ"/>
              </w:rPr>
            </w:pPr>
            <w:r>
              <w:rPr>
                <w:rFonts w:cs="Calibri"/>
                <w:lang w:val="cs-CZ" w:eastAsia="cs-CZ"/>
              </w:rPr>
              <w:t>komplementarita</w:t>
            </w:r>
          </w:p>
        </w:tc>
      </w:tr>
      <w:tr w:rsidR="00E11CB5" w:rsidRPr="00CC49E9" w:rsidTr="00E11CB5">
        <w:tc>
          <w:tcPr>
            <w:tcW w:w="1101" w:type="pct"/>
            <w:shd w:val="clear" w:color="auto" w:fill="DBE5F1"/>
            <w:vAlign w:val="center"/>
          </w:tcPr>
          <w:p w:rsidR="00E11CB5" w:rsidRPr="00CC49E9" w:rsidRDefault="00E11CB5" w:rsidP="00E11CB5">
            <w:pPr>
              <w:pStyle w:val="Tabulka"/>
              <w:jc w:val="left"/>
              <w:rPr>
                <w:rFonts w:cs="Calibri"/>
                <w:b/>
                <w:lang w:val="cs-CZ" w:eastAsia="cs-CZ"/>
              </w:rPr>
            </w:pPr>
            <w:r w:rsidRPr="00CC49E9">
              <w:rPr>
                <w:rFonts w:cs="Calibri"/>
                <w:b/>
                <w:lang w:val="cs-CZ" w:eastAsia="cs-CZ"/>
              </w:rPr>
              <w:t>Mechanismus koordinace</w:t>
            </w:r>
          </w:p>
        </w:tc>
        <w:tc>
          <w:tcPr>
            <w:tcW w:w="3899" w:type="pct"/>
            <w:gridSpan w:val="3"/>
            <w:shd w:val="clear" w:color="auto" w:fill="auto"/>
            <w:vAlign w:val="center"/>
          </w:tcPr>
          <w:p w:rsidR="00E11CB5" w:rsidRDefault="00E11CB5" w:rsidP="00E11CB5">
            <w:pPr>
              <w:pStyle w:val="Tabulka"/>
              <w:jc w:val="left"/>
              <w:rPr>
                <w:rFonts w:cs="Calibri"/>
                <w:lang w:val="cs-CZ" w:eastAsia="cs-CZ"/>
              </w:rPr>
            </w:pPr>
            <w:r>
              <w:rPr>
                <w:rFonts w:cs="Calibri"/>
                <w:lang w:val="cs-CZ" w:eastAsia="cs-CZ"/>
              </w:rPr>
              <w:t>Koordinace výzev, princip výběru operací a plnění binárních kritérií pro daný program</w:t>
            </w:r>
          </w:p>
          <w:p w:rsidR="00E11CB5" w:rsidRPr="00CC49E9" w:rsidRDefault="00E11CB5" w:rsidP="00E11CB5">
            <w:pPr>
              <w:pStyle w:val="Tabulka"/>
              <w:jc w:val="left"/>
              <w:rPr>
                <w:rFonts w:cs="Calibri"/>
                <w:lang w:val="cs-CZ" w:eastAsia="cs-CZ"/>
              </w:rPr>
            </w:pPr>
            <w:r>
              <w:rPr>
                <w:rFonts w:cs="Calibri"/>
                <w:lang w:val="cs-CZ" w:eastAsia="cs-CZ"/>
              </w:rPr>
              <w:t>Zodpovědný orgán: ŘO a Zprostředkující subjekt (CzechInvest)</w:t>
            </w:r>
          </w:p>
        </w:tc>
      </w:tr>
    </w:tbl>
    <w:p w:rsidR="00E11CB5" w:rsidRPr="00B81ECB" w:rsidRDefault="00E11CB5" w:rsidP="00E11CB5">
      <w:pPr>
        <w:pStyle w:val="Standardntext"/>
        <w:rPr>
          <w:b/>
          <w:lang w:val="cs-CZ"/>
        </w:rPr>
      </w:pPr>
    </w:p>
    <w:p w:rsidR="00CC49E9" w:rsidRPr="00CC49E9" w:rsidRDefault="00CC49E9" w:rsidP="00B81ECB">
      <w:pPr>
        <w:pStyle w:val="Standardntext"/>
        <w:keepNext/>
        <w:keepLines/>
        <w:numPr>
          <w:ilvl w:val="0"/>
          <w:numId w:val="13"/>
        </w:numPr>
        <w:rPr>
          <w:b/>
        </w:rPr>
      </w:pPr>
      <w:r w:rsidRPr="00CC49E9">
        <w:rPr>
          <w:b/>
        </w:rPr>
        <w:lastRenderedPageBreak/>
        <w:t>Výzkum, vývoj a inovace</w:t>
      </w:r>
    </w:p>
    <w:p w:rsidR="00CC49E9" w:rsidRPr="00CC49E9" w:rsidRDefault="00CC49E9" w:rsidP="00CC49E9">
      <w:pPr>
        <w:pStyle w:val="Standardntext"/>
        <w:keepNext/>
        <w:keepLines/>
      </w:pPr>
      <w:r w:rsidRPr="00CC49E9">
        <w:t xml:space="preserve">V této oblasti má OP PIK jednoznačnou vazbu na </w:t>
      </w:r>
      <w:r w:rsidRPr="00CC49E9">
        <w:rPr>
          <w:b/>
        </w:rPr>
        <w:t>OP VVV</w:t>
      </w:r>
      <w:r w:rsidRPr="00CC49E9">
        <w:t>. OP VVV je orientován na posílení základů znalostní ekonomiky, konkrétně pak na zvýšení kvality vzdělání a lidských zdrojů pro potřeby znalostní ekonomiky a zlepšení prostředí podporujícího transformaci těchto výsledků do inovací. OP VVV se tak v této oblasti bude zaměřovat na spolupráci výzkumných organizací a podniků ve velmi rané fázi výzkumu, kdy je riziko vysoké a potenciál uplatnění až v dlouhodobém horizontu. OP PIK bude naproti tomu podporovat opatření pro zvýšení inovační výkonnosti podniků, zvýšení intenzity a využití výsledků aplikovaného výzkumu a experimentálního vývoje v praxi a do rozvoje spolupráce mezi podnikatelským sektorem a veřejnými, vzdělávacími a vědecko-výzkumnými institucemi.</w:t>
      </w:r>
    </w:p>
    <w:p w:rsidR="00CC49E9" w:rsidRPr="00CC49E9" w:rsidRDefault="00CC49E9" w:rsidP="00CC49E9">
      <w:pPr>
        <w:pStyle w:val="Standardntext"/>
      </w:pPr>
      <w:r w:rsidRPr="00CC49E9">
        <w:t xml:space="preserve">Spolupráce obou operačních programů tak zajistí vytvoření vhodného prostředí pro realizaci kvalitních projektů v oblasti VaVaI, které svým potenciálem zajistí strukturální posun ČR směrem ke znalostní ekonomice. Synergické projekty více propojí nabídkovou a poptávkovou stranu trhu znalostní ekonomiky a povedou ke zvýšení využití výsledků veřejného výzkumu. Základem vzájemné spolupráce je </w:t>
      </w:r>
      <w:r w:rsidRPr="00CC49E9">
        <w:rPr>
          <w:i/>
        </w:rPr>
        <w:t>Memorandum o spolupráci při přípravě a budoucí realizaci OP PIK a OP VVV</w:t>
      </w:r>
      <w:r w:rsidRPr="00CC49E9">
        <w:t xml:space="preserve"> uzavřené na úrovni příslušných ministrů. Na jeho základě dojde následně po schválení obou operačních programů k uzavření Dohody o spolupráci, která bude obsahovat klíčové aspekty spolupráce obsažené v Memorandu, včetně ustanovení o zapojení řídících orgánů obou operačních programů do případných budoucích revizí těchto programů.</w:t>
      </w:r>
    </w:p>
    <w:p w:rsidR="00CC49E9" w:rsidRPr="002C567F" w:rsidRDefault="00CC49E9" w:rsidP="00CC49E9">
      <w:pPr>
        <w:pStyle w:val="Standardntext"/>
        <w:rPr>
          <w:lang w:val="cs-CZ"/>
        </w:rPr>
      </w:pPr>
      <w:r w:rsidRPr="00CC49E9">
        <w:t>Na základě dosavadních dohod mezi oběma řídicími orgány došlo k vytvoření logicky navazující struktury podpory výzkumu, vývoje a inovací v ČR z ESIF, eliminující překryvy a naopak vytvářející synergie (prioritní osa 1 OP PIK - návaznost na specifický cíl 1 a 2 prioritní osy 1 OP VVV a na specific</w:t>
      </w:r>
      <w:r w:rsidRPr="002C567F">
        <w:t>ký cíl 5 prioritní osy 2 OP VVV).</w:t>
      </w:r>
    </w:p>
    <w:p w:rsidR="00095664" w:rsidRPr="00B81ECB" w:rsidRDefault="00095664" w:rsidP="00CC49E9">
      <w:pPr>
        <w:pStyle w:val="Standardntext"/>
        <w:rPr>
          <w:lang w:val="cs-CZ"/>
        </w:rPr>
      </w:pPr>
      <w:r w:rsidRPr="002C567F">
        <w:rPr>
          <w:lang w:val="cs-CZ"/>
        </w:rPr>
        <w:t>Mezi OP PIK a OP PPR, PRV a OP R je pouze komplementární vazba. Intervence OP PIK by se měly soustředit na podporu aktivit, které mají dopad na celé území ČR, OP Praha naproti tomu intervenuje v oblastech specifických pro hl. m. Praha, které svým dopadem prospívají území samotného hl. m. Prahy.</w:t>
      </w:r>
      <w:r w:rsidR="003B576A" w:rsidRPr="002C567F">
        <w:rPr>
          <w:lang w:val="cs-CZ"/>
        </w:rPr>
        <w:t xml:space="preserve"> V</w:t>
      </w:r>
      <w:r w:rsidR="003B576A">
        <w:rPr>
          <w:lang w:val="cs-CZ"/>
        </w:rPr>
        <w:t>azby směrem k PRV a OP R jsou sledovány</w:t>
      </w:r>
      <w:r w:rsidR="00A62AD1">
        <w:rPr>
          <w:lang w:val="cs-CZ"/>
        </w:rPr>
        <w:t xml:space="preserve"> pro účely </w:t>
      </w:r>
      <w:r w:rsidR="00956CB9" w:rsidRPr="00956CB9">
        <w:rPr>
          <w:lang w:val="cs-CZ"/>
        </w:rPr>
        <w:t>komplexního zajištění sledování a vyhodnocování intervencí v oblasti výzkumu, vývoje a inovací.</w:t>
      </w:r>
      <w:r w:rsidR="00956CB9">
        <w:rPr>
          <w:lang w:val="cs-CZ"/>
        </w:rPr>
        <w:t xml:space="preserve"> B</w:t>
      </w:r>
      <w:r w:rsidR="00A62AD1" w:rsidRPr="00CC49E9">
        <w:t xml:space="preserve">ližší koordinace se </w:t>
      </w:r>
      <w:r w:rsidR="00A62AD1">
        <w:rPr>
          <w:lang w:val="cs-CZ"/>
        </w:rPr>
        <w:t>v této oblasti</w:t>
      </w:r>
      <w:r w:rsidR="00A62AD1">
        <w:t xml:space="preserve"> nepředpokládá</w:t>
      </w:r>
      <w:r w:rsidR="00A62AD1">
        <w:rPr>
          <w:lang w:val="cs-CZ"/>
        </w:rPr>
        <w:t>, neboť i</w:t>
      </w:r>
      <w:r w:rsidR="00A62AD1" w:rsidRPr="00A62AD1">
        <w:rPr>
          <w:lang w:val="cs-CZ"/>
        </w:rPr>
        <w:t>ntervence mají odlišné cíle</w:t>
      </w:r>
      <w:r w:rsidR="00A62AD1">
        <w:rPr>
          <w:lang w:val="cs-CZ"/>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621"/>
        <w:gridCol w:w="2854"/>
        <w:gridCol w:w="120"/>
        <w:gridCol w:w="2276"/>
        <w:gridCol w:w="2130"/>
        <w:gridCol w:w="2130"/>
        <w:gridCol w:w="2127"/>
      </w:tblGrid>
      <w:tr w:rsidR="00095664" w:rsidRPr="00CC49E9" w:rsidTr="00A5435F">
        <w:trPr>
          <w:trHeight w:val="233"/>
        </w:trPr>
        <w:tc>
          <w:tcPr>
            <w:tcW w:w="919" w:type="pct"/>
            <w:shd w:val="clear" w:color="auto" w:fill="739BCB"/>
            <w:vAlign w:val="center"/>
          </w:tcPr>
          <w:p w:rsidR="00095664" w:rsidRPr="00CC49E9" w:rsidRDefault="00095664" w:rsidP="00A5435F">
            <w:pPr>
              <w:pStyle w:val="Tabulka"/>
              <w:keepNext/>
              <w:keepLines/>
              <w:jc w:val="left"/>
              <w:rPr>
                <w:rFonts w:cs="Calibri"/>
                <w:b/>
                <w:lang w:val="cs-CZ" w:eastAsia="cs-CZ"/>
              </w:rPr>
            </w:pPr>
            <w:r w:rsidRPr="00CC49E9">
              <w:rPr>
                <w:rFonts w:cs="Calibri"/>
                <w:b/>
                <w:color w:val="FFFFFF"/>
                <w:lang w:val="cs-CZ" w:eastAsia="cs-CZ"/>
              </w:rPr>
              <w:t>Výzkum, vývoj a inovace</w:t>
            </w:r>
          </w:p>
        </w:tc>
        <w:tc>
          <w:tcPr>
            <w:tcW w:w="1001" w:type="pct"/>
            <w:tcBorders>
              <w:bottom w:val="single" w:sz="4" w:space="0" w:color="000000"/>
            </w:tcBorders>
            <w:shd w:val="clear" w:color="auto" w:fill="B8CCE4"/>
            <w:vAlign w:val="center"/>
          </w:tcPr>
          <w:p w:rsidR="00095664" w:rsidRPr="00CC49E9" w:rsidRDefault="00095664" w:rsidP="00A5435F">
            <w:pPr>
              <w:pStyle w:val="Tabulka"/>
              <w:keepNext/>
              <w:keepLines/>
              <w:rPr>
                <w:rFonts w:cs="Calibri"/>
                <w:b/>
                <w:lang w:val="cs-CZ" w:eastAsia="cs-CZ"/>
              </w:rPr>
            </w:pPr>
            <w:r w:rsidRPr="00CC49E9">
              <w:rPr>
                <w:rFonts w:cs="Calibri"/>
                <w:b/>
                <w:lang w:val="cs-CZ" w:eastAsia="cs-CZ"/>
              </w:rPr>
              <w:t>OP PIK</w:t>
            </w:r>
          </w:p>
        </w:tc>
        <w:tc>
          <w:tcPr>
            <w:tcW w:w="42" w:type="pct"/>
            <w:tcBorders>
              <w:top w:val="nil"/>
              <w:bottom w:val="nil"/>
            </w:tcBorders>
            <w:shd w:val="clear" w:color="auto" w:fill="auto"/>
            <w:vAlign w:val="center"/>
          </w:tcPr>
          <w:p w:rsidR="00095664" w:rsidRPr="00CC49E9" w:rsidRDefault="00095664" w:rsidP="00A5435F">
            <w:pPr>
              <w:pStyle w:val="Tabulka"/>
              <w:keepNext/>
              <w:keepLines/>
              <w:rPr>
                <w:rFonts w:cs="Calibri"/>
                <w:b/>
                <w:sz w:val="6"/>
                <w:szCs w:val="6"/>
                <w:lang w:val="cs-CZ" w:eastAsia="cs-CZ"/>
              </w:rPr>
            </w:pPr>
          </w:p>
        </w:tc>
        <w:tc>
          <w:tcPr>
            <w:tcW w:w="798" w:type="pct"/>
            <w:tcBorders>
              <w:bottom w:val="single" w:sz="4" w:space="0" w:color="000000"/>
            </w:tcBorders>
            <w:shd w:val="clear" w:color="auto" w:fill="B8CCE4"/>
            <w:vAlign w:val="center"/>
          </w:tcPr>
          <w:p w:rsidR="00095664" w:rsidRPr="00CC49E9" w:rsidRDefault="00095664" w:rsidP="00A5435F">
            <w:pPr>
              <w:pStyle w:val="Tabulka"/>
              <w:keepNext/>
              <w:keepLines/>
              <w:rPr>
                <w:rFonts w:cs="Calibri"/>
                <w:b/>
                <w:lang w:val="cs-CZ" w:eastAsia="cs-CZ"/>
              </w:rPr>
            </w:pPr>
            <w:r w:rsidRPr="00CC49E9">
              <w:rPr>
                <w:rFonts w:cs="Calibri"/>
                <w:b/>
                <w:lang w:val="cs-CZ" w:eastAsia="cs-CZ"/>
              </w:rPr>
              <w:t>OP VVV</w:t>
            </w:r>
          </w:p>
        </w:tc>
        <w:tc>
          <w:tcPr>
            <w:tcW w:w="747" w:type="pct"/>
            <w:tcBorders>
              <w:bottom w:val="single" w:sz="4" w:space="0" w:color="000000"/>
            </w:tcBorders>
            <w:shd w:val="clear" w:color="auto" w:fill="B8CCE4"/>
            <w:vAlign w:val="center"/>
          </w:tcPr>
          <w:p w:rsidR="00095664" w:rsidRPr="00AF3BEA" w:rsidRDefault="00095664" w:rsidP="00A5435F">
            <w:pPr>
              <w:pStyle w:val="Tabulka"/>
              <w:keepNext/>
              <w:keepLines/>
              <w:rPr>
                <w:rFonts w:cs="Calibri"/>
                <w:b/>
                <w:highlight w:val="yellow"/>
                <w:lang w:val="cs-CZ" w:eastAsia="cs-CZ"/>
              </w:rPr>
            </w:pPr>
            <w:r w:rsidRPr="002E530E">
              <w:rPr>
                <w:rFonts w:cs="Calibri"/>
                <w:b/>
                <w:lang w:val="cs-CZ" w:eastAsia="cs-CZ"/>
              </w:rPr>
              <w:t>OP PPR</w:t>
            </w:r>
          </w:p>
        </w:tc>
        <w:tc>
          <w:tcPr>
            <w:tcW w:w="747" w:type="pct"/>
            <w:tcBorders>
              <w:bottom w:val="single" w:sz="4" w:space="0" w:color="000000"/>
            </w:tcBorders>
            <w:shd w:val="clear" w:color="auto" w:fill="B8CCE4"/>
            <w:vAlign w:val="center"/>
          </w:tcPr>
          <w:p w:rsidR="00095664" w:rsidRPr="00095664" w:rsidRDefault="00095664" w:rsidP="00A5435F">
            <w:pPr>
              <w:pStyle w:val="Tabulka"/>
              <w:keepNext/>
              <w:keepLines/>
              <w:rPr>
                <w:rFonts w:cs="Calibri"/>
                <w:b/>
                <w:lang w:val="cs-CZ" w:eastAsia="cs-CZ"/>
              </w:rPr>
            </w:pPr>
            <w:r w:rsidRPr="00095664">
              <w:rPr>
                <w:rFonts w:cs="Calibri"/>
                <w:b/>
                <w:lang w:val="cs-CZ" w:eastAsia="cs-CZ"/>
              </w:rPr>
              <w:t>PRV</w:t>
            </w:r>
          </w:p>
        </w:tc>
        <w:tc>
          <w:tcPr>
            <w:tcW w:w="746" w:type="pct"/>
            <w:tcBorders>
              <w:bottom w:val="single" w:sz="4" w:space="0" w:color="000000"/>
            </w:tcBorders>
            <w:shd w:val="clear" w:color="auto" w:fill="B8CCE4"/>
            <w:vAlign w:val="center"/>
          </w:tcPr>
          <w:p w:rsidR="00095664" w:rsidRPr="00095664" w:rsidRDefault="00095664" w:rsidP="00A5435F">
            <w:pPr>
              <w:pStyle w:val="Tabulka"/>
              <w:keepNext/>
              <w:keepLines/>
              <w:rPr>
                <w:rFonts w:cs="Calibri"/>
                <w:b/>
                <w:lang w:val="cs-CZ" w:eastAsia="cs-CZ"/>
              </w:rPr>
            </w:pPr>
            <w:r w:rsidRPr="00095664">
              <w:rPr>
                <w:rFonts w:cs="Calibri"/>
                <w:b/>
                <w:lang w:val="cs-CZ" w:eastAsia="cs-CZ"/>
              </w:rPr>
              <w:t>OP R</w:t>
            </w:r>
          </w:p>
        </w:tc>
      </w:tr>
      <w:tr w:rsidR="00095664" w:rsidRPr="00CC49E9" w:rsidTr="00A5435F">
        <w:trPr>
          <w:trHeight w:val="810"/>
        </w:trPr>
        <w:tc>
          <w:tcPr>
            <w:tcW w:w="919" w:type="pct"/>
            <w:tcBorders>
              <w:bottom w:val="dotted" w:sz="4" w:space="0" w:color="auto"/>
            </w:tcBorders>
            <w:shd w:val="clear" w:color="auto" w:fill="DBE5F1"/>
            <w:vAlign w:val="center"/>
          </w:tcPr>
          <w:p w:rsidR="00095664" w:rsidRPr="00CC49E9" w:rsidRDefault="00095664" w:rsidP="00A5435F">
            <w:pPr>
              <w:pStyle w:val="Tabulka"/>
              <w:jc w:val="left"/>
              <w:rPr>
                <w:rFonts w:cs="Calibri"/>
                <w:b/>
                <w:lang w:val="cs-CZ" w:eastAsia="cs-CZ"/>
              </w:rPr>
            </w:pPr>
            <w:r w:rsidRPr="00CC49E9">
              <w:rPr>
                <w:rFonts w:cs="Calibri"/>
                <w:b/>
                <w:lang w:val="cs-CZ" w:eastAsia="cs-CZ"/>
              </w:rPr>
              <w:t>Tematický cíl / investiční priorita</w:t>
            </w:r>
          </w:p>
        </w:tc>
        <w:tc>
          <w:tcPr>
            <w:tcW w:w="1001" w:type="pct"/>
            <w:tcBorders>
              <w:bottom w:val="dotted" w:sz="4" w:space="0" w:color="auto"/>
              <w:right w:val="single" w:sz="4" w:space="0" w:color="auto"/>
            </w:tcBorders>
            <w:shd w:val="clear" w:color="auto" w:fill="auto"/>
            <w:vAlign w:val="center"/>
          </w:tcPr>
          <w:p w:rsidR="00095664" w:rsidRPr="00CC49E9" w:rsidRDefault="00095664" w:rsidP="00A5435F">
            <w:pPr>
              <w:pStyle w:val="Tabulka"/>
              <w:jc w:val="left"/>
              <w:rPr>
                <w:rFonts w:cs="Calibri"/>
                <w:lang w:val="cs-CZ" w:eastAsia="cs-CZ"/>
              </w:rPr>
            </w:pPr>
            <w:r w:rsidRPr="00CC49E9">
              <w:rPr>
                <w:rFonts w:cs="Calibri"/>
                <w:lang w:val="cs-CZ" w:eastAsia="cs-CZ"/>
              </w:rPr>
              <w:t>TC 1 / 1 b)</w:t>
            </w:r>
          </w:p>
        </w:tc>
        <w:tc>
          <w:tcPr>
            <w:tcW w:w="42" w:type="pct"/>
            <w:tcBorders>
              <w:top w:val="nil"/>
              <w:left w:val="single" w:sz="4" w:space="0" w:color="auto"/>
              <w:bottom w:val="nil"/>
              <w:right w:val="single" w:sz="4" w:space="0" w:color="auto"/>
            </w:tcBorders>
            <w:shd w:val="clear" w:color="auto" w:fill="auto"/>
            <w:vAlign w:val="center"/>
          </w:tcPr>
          <w:p w:rsidR="00095664" w:rsidRPr="00CC49E9" w:rsidRDefault="00095664" w:rsidP="00A5435F">
            <w:pPr>
              <w:pStyle w:val="Tabulka"/>
              <w:jc w:val="left"/>
              <w:rPr>
                <w:rFonts w:cs="Calibri"/>
                <w:sz w:val="6"/>
                <w:szCs w:val="6"/>
                <w:lang w:val="cs-CZ" w:eastAsia="cs-CZ"/>
              </w:rPr>
            </w:pPr>
          </w:p>
        </w:tc>
        <w:tc>
          <w:tcPr>
            <w:tcW w:w="798" w:type="pct"/>
            <w:tcBorders>
              <w:left w:val="single" w:sz="4" w:space="0" w:color="auto"/>
              <w:bottom w:val="dotted" w:sz="4" w:space="0" w:color="auto"/>
            </w:tcBorders>
            <w:shd w:val="clear" w:color="auto" w:fill="auto"/>
            <w:vAlign w:val="center"/>
          </w:tcPr>
          <w:p w:rsidR="00095664" w:rsidRPr="00CC49E9" w:rsidRDefault="00095664" w:rsidP="00A5435F">
            <w:pPr>
              <w:pStyle w:val="Tabulka"/>
              <w:jc w:val="left"/>
              <w:rPr>
                <w:rFonts w:cs="Calibri"/>
                <w:lang w:val="cs-CZ" w:eastAsia="cs-CZ"/>
              </w:rPr>
            </w:pPr>
            <w:r w:rsidRPr="00CC49E9">
              <w:rPr>
                <w:rFonts w:cs="Calibri"/>
                <w:lang w:val="cs-CZ" w:eastAsia="cs-CZ"/>
              </w:rPr>
              <w:t>TC 1 / 1 a)</w:t>
            </w:r>
          </w:p>
          <w:p w:rsidR="00095664" w:rsidRPr="00CC49E9" w:rsidRDefault="00095664" w:rsidP="00A5435F">
            <w:pPr>
              <w:pStyle w:val="Tabulka"/>
              <w:jc w:val="left"/>
              <w:rPr>
                <w:rFonts w:cs="Calibri"/>
                <w:lang w:val="cs-CZ" w:eastAsia="cs-CZ"/>
              </w:rPr>
            </w:pPr>
            <w:r w:rsidRPr="00CC49E9">
              <w:rPr>
                <w:rFonts w:cs="Calibri"/>
                <w:lang w:val="cs-CZ" w:eastAsia="cs-CZ"/>
              </w:rPr>
              <w:t>TC 10 / čl. 3 odst. c) písm. ii) nařízení o ESF</w:t>
            </w:r>
          </w:p>
        </w:tc>
        <w:tc>
          <w:tcPr>
            <w:tcW w:w="747" w:type="pct"/>
            <w:tcBorders>
              <w:left w:val="single" w:sz="4" w:space="0" w:color="auto"/>
              <w:bottom w:val="dotted" w:sz="4" w:space="0" w:color="auto"/>
            </w:tcBorders>
            <w:vAlign w:val="center"/>
          </w:tcPr>
          <w:p w:rsidR="00095664" w:rsidRPr="00CC49E9" w:rsidRDefault="00095664" w:rsidP="00A5435F">
            <w:pPr>
              <w:pStyle w:val="Tabulka"/>
              <w:jc w:val="left"/>
              <w:rPr>
                <w:rFonts w:cs="Calibri"/>
                <w:lang w:val="cs-CZ" w:eastAsia="cs-CZ"/>
              </w:rPr>
            </w:pPr>
            <w:r>
              <w:rPr>
                <w:rFonts w:cs="Calibri"/>
                <w:lang w:val="cs-CZ" w:eastAsia="cs-CZ"/>
              </w:rPr>
              <w:t>TC 1 / 1 b)</w:t>
            </w:r>
          </w:p>
        </w:tc>
        <w:tc>
          <w:tcPr>
            <w:tcW w:w="747" w:type="pct"/>
            <w:tcBorders>
              <w:left w:val="single" w:sz="4" w:space="0" w:color="auto"/>
              <w:bottom w:val="dotted" w:sz="4" w:space="0" w:color="auto"/>
            </w:tcBorders>
            <w:vAlign w:val="center"/>
          </w:tcPr>
          <w:p w:rsidR="00095664" w:rsidRPr="00CC49E9" w:rsidRDefault="00095664" w:rsidP="00A5435F">
            <w:pPr>
              <w:pStyle w:val="Tabulka"/>
              <w:jc w:val="left"/>
              <w:rPr>
                <w:rFonts w:cs="Calibri"/>
                <w:lang w:val="cs-CZ" w:eastAsia="cs-CZ"/>
              </w:rPr>
            </w:pPr>
            <w:r>
              <w:rPr>
                <w:rFonts w:cs="Calibri"/>
                <w:lang w:val="cs-CZ" w:eastAsia="cs-CZ"/>
              </w:rPr>
              <w:t>TC 1, TC 10</w:t>
            </w:r>
          </w:p>
        </w:tc>
        <w:tc>
          <w:tcPr>
            <w:tcW w:w="746" w:type="pct"/>
            <w:tcBorders>
              <w:left w:val="single" w:sz="4" w:space="0" w:color="auto"/>
              <w:bottom w:val="dotted" w:sz="4" w:space="0" w:color="auto"/>
            </w:tcBorders>
            <w:vAlign w:val="center"/>
          </w:tcPr>
          <w:p w:rsidR="00095664" w:rsidRPr="00CC49E9" w:rsidRDefault="00095664" w:rsidP="00A5435F">
            <w:pPr>
              <w:pStyle w:val="Tabulka"/>
              <w:jc w:val="left"/>
              <w:rPr>
                <w:rFonts w:cs="Calibri"/>
                <w:lang w:val="cs-CZ" w:eastAsia="cs-CZ"/>
              </w:rPr>
            </w:pPr>
            <w:r>
              <w:rPr>
                <w:rFonts w:cs="Calibri"/>
                <w:lang w:val="cs-CZ" w:eastAsia="cs-CZ"/>
              </w:rPr>
              <w:t>TC 3</w:t>
            </w:r>
          </w:p>
        </w:tc>
      </w:tr>
      <w:tr w:rsidR="00095664" w:rsidRPr="00CC49E9" w:rsidTr="00A5435F">
        <w:trPr>
          <w:trHeight w:val="212"/>
        </w:trPr>
        <w:tc>
          <w:tcPr>
            <w:tcW w:w="919" w:type="pct"/>
            <w:tcBorders>
              <w:top w:val="dotted" w:sz="4" w:space="0" w:color="auto"/>
              <w:bottom w:val="dotted" w:sz="4" w:space="0" w:color="auto"/>
            </w:tcBorders>
            <w:shd w:val="clear" w:color="auto" w:fill="DBE5F1"/>
            <w:vAlign w:val="center"/>
          </w:tcPr>
          <w:p w:rsidR="00095664" w:rsidRPr="00CC49E9" w:rsidRDefault="00095664" w:rsidP="00A5435F">
            <w:pPr>
              <w:pStyle w:val="Tabulka"/>
              <w:jc w:val="left"/>
              <w:rPr>
                <w:rFonts w:cs="Calibri"/>
                <w:b/>
                <w:lang w:val="cs-CZ" w:eastAsia="cs-CZ"/>
              </w:rPr>
            </w:pPr>
            <w:r w:rsidRPr="00CC49E9">
              <w:rPr>
                <w:rFonts w:cs="Calibri"/>
                <w:b/>
                <w:lang w:val="cs-CZ" w:eastAsia="cs-CZ"/>
              </w:rPr>
              <w:t>Prioritní osa</w:t>
            </w:r>
          </w:p>
        </w:tc>
        <w:tc>
          <w:tcPr>
            <w:tcW w:w="1001" w:type="pct"/>
            <w:tcBorders>
              <w:top w:val="dotted" w:sz="4" w:space="0" w:color="auto"/>
              <w:bottom w:val="dotted" w:sz="4" w:space="0" w:color="auto"/>
              <w:right w:val="single" w:sz="4" w:space="0" w:color="auto"/>
            </w:tcBorders>
            <w:shd w:val="clear" w:color="auto" w:fill="auto"/>
            <w:vAlign w:val="center"/>
          </w:tcPr>
          <w:p w:rsidR="00095664" w:rsidRPr="00CC49E9" w:rsidRDefault="00095664" w:rsidP="00A5435F">
            <w:pPr>
              <w:pStyle w:val="Tabulka"/>
              <w:jc w:val="left"/>
              <w:rPr>
                <w:rFonts w:cs="Calibri"/>
                <w:lang w:val="cs-CZ" w:eastAsia="cs-CZ"/>
              </w:rPr>
            </w:pPr>
            <w:r w:rsidRPr="00CC49E9">
              <w:rPr>
                <w:rFonts w:cs="Calibri"/>
                <w:lang w:val="cs-CZ" w:eastAsia="cs-CZ"/>
              </w:rPr>
              <w:t>PO 1: Rozvoj výzkumu a vývoje pro inovace</w:t>
            </w:r>
          </w:p>
        </w:tc>
        <w:tc>
          <w:tcPr>
            <w:tcW w:w="42" w:type="pct"/>
            <w:tcBorders>
              <w:top w:val="nil"/>
              <w:left w:val="single" w:sz="4" w:space="0" w:color="auto"/>
              <w:bottom w:val="nil"/>
              <w:right w:val="single" w:sz="4" w:space="0" w:color="auto"/>
            </w:tcBorders>
            <w:shd w:val="clear" w:color="auto" w:fill="auto"/>
            <w:vAlign w:val="center"/>
          </w:tcPr>
          <w:p w:rsidR="00095664" w:rsidRPr="00CC49E9" w:rsidRDefault="00095664" w:rsidP="00A5435F">
            <w:pPr>
              <w:pStyle w:val="Tabulka"/>
              <w:jc w:val="left"/>
              <w:rPr>
                <w:rFonts w:cs="Calibri"/>
                <w:sz w:val="6"/>
                <w:szCs w:val="6"/>
                <w:lang w:val="cs-CZ" w:eastAsia="cs-CZ"/>
              </w:rPr>
            </w:pPr>
          </w:p>
        </w:tc>
        <w:tc>
          <w:tcPr>
            <w:tcW w:w="798" w:type="pct"/>
            <w:tcBorders>
              <w:top w:val="dotted" w:sz="4" w:space="0" w:color="auto"/>
              <w:left w:val="single" w:sz="4" w:space="0" w:color="auto"/>
              <w:bottom w:val="dotted" w:sz="4" w:space="0" w:color="auto"/>
            </w:tcBorders>
            <w:shd w:val="clear" w:color="auto" w:fill="auto"/>
            <w:vAlign w:val="center"/>
          </w:tcPr>
          <w:p w:rsidR="00A94EAE" w:rsidRPr="00A94EAE" w:rsidRDefault="00A94EAE" w:rsidP="00A94EAE">
            <w:pPr>
              <w:pStyle w:val="Tabulka"/>
              <w:jc w:val="left"/>
              <w:rPr>
                <w:rFonts w:cs="Calibri"/>
                <w:lang w:val="cs-CZ" w:eastAsia="cs-CZ"/>
              </w:rPr>
            </w:pPr>
            <w:r w:rsidRPr="00A94EAE">
              <w:rPr>
                <w:rFonts w:cs="Calibri"/>
                <w:lang w:val="cs-CZ" w:eastAsia="cs-CZ"/>
              </w:rPr>
              <w:t>PO 1: Posilování kapacit pro kvalitní výzkum</w:t>
            </w:r>
          </w:p>
          <w:p w:rsidR="00095664" w:rsidRPr="00CC49E9" w:rsidRDefault="00A94EAE" w:rsidP="00A94EAE">
            <w:pPr>
              <w:pStyle w:val="Tabulka"/>
              <w:jc w:val="left"/>
              <w:rPr>
                <w:rFonts w:cs="Calibri"/>
                <w:lang w:val="cs-CZ" w:eastAsia="cs-CZ"/>
              </w:rPr>
            </w:pPr>
            <w:r w:rsidRPr="00A94EAE">
              <w:rPr>
                <w:rFonts w:cs="Calibri"/>
                <w:lang w:val="cs-CZ" w:eastAsia="cs-CZ"/>
              </w:rPr>
              <w:t>PO 2: Rozvoj vysokých škol a lidských zdrojů pro výzkum a vývoj</w:t>
            </w:r>
          </w:p>
        </w:tc>
        <w:tc>
          <w:tcPr>
            <w:tcW w:w="747" w:type="pct"/>
            <w:tcBorders>
              <w:top w:val="dotted" w:sz="4" w:space="0" w:color="auto"/>
              <w:left w:val="single" w:sz="4" w:space="0" w:color="auto"/>
              <w:bottom w:val="dotted" w:sz="4" w:space="0" w:color="auto"/>
            </w:tcBorders>
            <w:vAlign w:val="center"/>
          </w:tcPr>
          <w:p w:rsidR="00095664" w:rsidRPr="007565B7" w:rsidRDefault="00095664" w:rsidP="00A5435F">
            <w:pPr>
              <w:pStyle w:val="Tabulka"/>
              <w:jc w:val="left"/>
              <w:rPr>
                <w:rFonts w:cs="Calibri"/>
                <w:lang w:val="cs-CZ" w:eastAsia="cs-CZ"/>
              </w:rPr>
            </w:pPr>
            <w:r w:rsidRPr="007565B7">
              <w:rPr>
                <w:rFonts w:cs="Calibri"/>
                <w:lang w:val="cs-CZ" w:eastAsia="cs-CZ"/>
              </w:rPr>
              <w:t>PO 1 Posílení výzkumu, technologického rozvoje a inovací</w:t>
            </w:r>
          </w:p>
        </w:tc>
        <w:tc>
          <w:tcPr>
            <w:tcW w:w="747" w:type="pct"/>
            <w:tcBorders>
              <w:top w:val="dotted" w:sz="4" w:space="0" w:color="auto"/>
              <w:left w:val="single" w:sz="4" w:space="0" w:color="auto"/>
              <w:bottom w:val="dotted" w:sz="4" w:space="0" w:color="auto"/>
            </w:tcBorders>
            <w:vAlign w:val="center"/>
          </w:tcPr>
          <w:p w:rsidR="00095664" w:rsidRPr="007565B7" w:rsidRDefault="00095664" w:rsidP="00A5435F">
            <w:pPr>
              <w:pStyle w:val="Tabulka"/>
              <w:jc w:val="left"/>
              <w:rPr>
                <w:rFonts w:cs="Calibri"/>
                <w:lang w:val="cs-CZ" w:eastAsia="cs-CZ"/>
              </w:rPr>
            </w:pPr>
            <w:r w:rsidRPr="007565B7">
              <w:rPr>
                <w:rFonts w:cs="Calibri"/>
                <w:lang w:val="cs-CZ" w:eastAsia="cs-CZ"/>
              </w:rPr>
              <w:t xml:space="preserve">Prioritní oblast 1A podpora inovací, spolupráce a rozvoje znalostní základny ve venkovských oblastech, prioritní </w:t>
            </w:r>
            <w:r w:rsidRPr="007565B7">
              <w:rPr>
                <w:rFonts w:cs="Calibri"/>
                <w:lang w:val="cs-CZ" w:eastAsia="cs-CZ"/>
              </w:rPr>
              <w:lastRenderedPageBreak/>
              <w:t>oblast 1B posílení vazeb mezi zemědělstvím, produkcí potravin a lesnictvím a výzkumem a inovacemi</w:t>
            </w:r>
          </w:p>
        </w:tc>
        <w:tc>
          <w:tcPr>
            <w:tcW w:w="746" w:type="pct"/>
            <w:tcBorders>
              <w:top w:val="dotted" w:sz="4" w:space="0" w:color="auto"/>
              <w:left w:val="single" w:sz="4" w:space="0" w:color="auto"/>
              <w:bottom w:val="dotted" w:sz="4" w:space="0" w:color="auto"/>
            </w:tcBorders>
            <w:vAlign w:val="center"/>
          </w:tcPr>
          <w:p w:rsidR="00095664" w:rsidRPr="007565B7" w:rsidRDefault="00095664" w:rsidP="00A5435F">
            <w:pPr>
              <w:pStyle w:val="Tabulka"/>
              <w:jc w:val="left"/>
              <w:rPr>
                <w:rFonts w:cs="Calibri"/>
                <w:lang w:val="cs-CZ" w:eastAsia="cs-CZ"/>
              </w:rPr>
            </w:pPr>
            <w:r w:rsidRPr="007565B7">
              <w:rPr>
                <w:rFonts w:cs="Calibri"/>
                <w:lang w:val="cs-CZ" w:eastAsia="cs-CZ"/>
              </w:rPr>
              <w:lastRenderedPageBreak/>
              <w:t xml:space="preserve">PU2: Podpora akvakultury, včetně souvisejícího zpracování, založená na inovacích, konkurenceschopnosti </w:t>
            </w:r>
            <w:r w:rsidRPr="007565B7">
              <w:rPr>
                <w:rFonts w:cs="Calibri"/>
                <w:lang w:val="cs-CZ" w:eastAsia="cs-CZ"/>
              </w:rPr>
              <w:lastRenderedPageBreak/>
              <w:t>a znalostech</w:t>
            </w:r>
          </w:p>
        </w:tc>
      </w:tr>
      <w:tr w:rsidR="00095664" w:rsidRPr="00CC49E9" w:rsidTr="00A5435F">
        <w:tc>
          <w:tcPr>
            <w:tcW w:w="919" w:type="pct"/>
            <w:tcBorders>
              <w:top w:val="dotted" w:sz="4" w:space="0" w:color="auto"/>
            </w:tcBorders>
            <w:shd w:val="clear" w:color="auto" w:fill="DBE5F1"/>
            <w:vAlign w:val="center"/>
          </w:tcPr>
          <w:p w:rsidR="00095664" w:rsidRPr="00CC49E9" w:rsidRDefault="00095664" w:rsidP="00A5435F">
            <w:pPr>
              <w:pStyle w:val="Tabulka"/>
              <w:jc w:val="left"/>
              <w:rPr>
                <w:rFonts w:cs="Calibri"/>
                <w:b/>
                <w:lang w:val="cs-CZ" w:eastAsia="cs-CZ"/>
              </w:rPr>
            </w:pPr>
            <w:r w:rsidRPr="00CC49E9">
              <w:rPr>
                <w:rFonts w:cs="Calibri"/>
                <w:b/>
                <w:lang w:val="cs-CZ" w:eastAsia="cs-CZ"/>
              </w:rPr>
              <w:lastRenderedPageBreak/>
              <w:t>Specifický cíl</w:t>
            </w:r>
          </w:p>
        </w:tc>
        <w:tc>
          <w:tcPr>
            <w:tcW w:w="1001" w:type="pct"/>
            <w:tcBorders>
              <w:top w:val="dotted" w:sz="4" w:space="0" w:color="auto"/>
            </w:tcBorders>
            <w:shd w:val="clear" w:color="auto" w:fill="auto"/>
            <w:vAlign w:val="center"/>
          </w:tcPr>
          <w:p w:rsidR="00095664" w:rsidRPr="00CC49E9" w:rsidRDefault="00095664" w:rsidP="00A5435F">
            <w:pPr>
              <w:pStyle w:val="Tabulka"/>
              <w:jc w:val="left"/>
              <w:rPr>
                <w:rFonts w:cs="Calibri"/>
                <w:lang w:val="cs-CZ" w:eastAsia="cs-CZ"/>
              </w:rPr>
            </w:pPr>
            <w:r w:rsidRPr="00CC49E9">
              <w:rPr>
                <w:rFonts w:cs="Calibri"/>
                <w:lang w:val="cs-CZ" w:eastAsia="cs-CZ"/>
              </w:rPr>
              <w:t>SC 1.1: Zvýšit inovační výkonnost podniků</w:t>
            </w:r>
          </w:p>
          <w:p w:rsidR="00095664" w:rsidRPr="00CC49E9" w:rsidRDefault="00095664" w:rsidP="00A5435F">
            <w:pPr>
              <w:pStyle w:val="Tabulka"/>
              <w:jc w:val="left"/>
              <w:rPr>
                <w:rFonts w:cs="Calibri"/>
                <w:lang w:val="cs-CZ" w:eastAsia="cs-CZ"/>
              </w:rPr>
            </w:pPr>
            <w:r w:rsidRPr="00CC49E9">
              <w:rPr>
                <w:rFonts w:cs="Calibri"/>
                <w:lang w:val="cs-CZ" w:eastAsia="cs-CZ"/>
              </w:rPr>
              <w:t>SC 1.2: Zvýšit intenzitu a účinnost spolupráce ve výzkumu, vývoji a inovacích</w:t>
            </w:r>
          </w:p>
        </w:tc>
        <w:tc>
          <w:tcPr>
            <w:tcW w:w="42" w:type="pct"/>
            <w:tcBorders>
              <w:top w:val="nil"/>
              <w:bottom w:val="nil"/>
            </w:tcBorders>
            <w:shd w:val="clear" w:color="auto" w:fill="auto"/>
            <w:vAlign w:val="center"/>
          </w:tcPr>
          <w:p w:rsidR="00095664" w:rsidRPr="00CC49E9" w:rsidRDefault="00095664" w:rsidP="00A5435F">
            <w:pPr>
              <w:pStyle w:val="Tabulka"/>
              <w:jc w:val="left"/>
              <w:rPr>
                <w:rFonts w:cs="Calibri"/>
                <w:sz w:val="6"/>
                <w:szCs w:val="6"/>
                <w:lang w:val="cs-CZ" w:eastAsia="cs-CZ"/>
              </w:rPr>
            </w:pPr>
          </w:p>
        </w:tc>
        <w:tc>
          <w:tcPr>
            <w:tcW w:w="798" w:type="pct"/>
            <w:tcBorders>
              <w:top w:val="dotted" w:sz="4" w:space="0" w:color="auto"/>
            </w:tcBorders>
            <w:shd w:val="clear" w:color="auto" w:fill="auto"/>
            <w:vAlign w:val="center"/>
          </w:tcPr>
          <w:p w:rsidR="00A94EAE" w:rsidRPr="00A94EAE" w:rsidRDefault="00A94EAE" w:rsidP="00A94EAE">
            <w:pPr>
              <w:pStyle w:val="Tabulka"/>
              <w:jc w:val="left"/>
              <w:rPr>
                <w:rFonts w:cs="Calibri"/>
                <w:lang w:val="cs-CZ" w:eastAsia="cs-CZ"/>
              </w:rPr>
            </w:pPr>
            <w:r w:rsidRPr="00A94EAE">
              <w:rPr>
                <w:rFonts w:cs="Calibri"/>
                <w:lang w:val="cs-CZ" w:eastAsia="cs-CZ"/>
              </w:rPr>
              <w:t>SC 1.1:  Zvýšení mezinárodní kvality výzkumu a jeho výsledků</w:t>
            </w:r>
          </w:p>
          <w:p w:rsidR="00A94EAE" w:rsidRPr="00A94EAE" w:rsidRDefault="00A94EAE" w:rsidP="00A94EAE">
            <w:pPr>
              <w:pStyle w:val="Tabulka"/>
              <w:jc w:val="left"/>
              <w:rPr>
                <w:rFonts w:cs="Calibri"/>
                <w:lang w:val="cs-CZ" w:eastAsia="cs-CZ"/>
              </w:rPr>
            </w:pPr>
            <w:r w:rsidRPr="00A94EAE">
              <w:rPr>
                <w:rFonts w:cs="Calibri"/>
                <w:lang w:val="cs-CZ" w:eastAsia="cs-CZ"/>
              </w:rPr>
              <w:t>SC1.2: Budování kapacit a posílení dlouhodobé spolupráce výzkumných organizací s aplikační sférou</w:t>
            </w:r>
          </w:p>
          <w:p w:rsidR="00A94EAE" w:rsidRPr="00A94EAE" w:rsidRDefault="00A94EAE" w:rsidP="00A94EAE">
            <w:pPr>
              <w:pStyle w:val="Tabulka"/>
              <w:jc w:val="left"/>
              <w:rPr>
                <w:rFonts w:cs="Calibri"/>
                <w:lang w:val="cs-CZ" w:eastAsia="cs-CZ"/>
              </w:rPr>
            </w:pPr>
            <w:r w:rsidRPr="00A94EAE">
              <w:rPr>
                <w:rFonts w:cs="Calibri"/>
                <w:lang w:val="cs-CZ" w:eastAsia="cs-CZ"/>
              </w:rPr>
              <w:t>SC 1.4: Zlepšení strategického řízení výzkumu na národní úrovni</w:t>
            </w:r>
          </w:p>
          <w:p w:rsidR="00095664" w:rsidRPr="00CC49E9" w:rsidRDefault="00A94EAE" w:rsidP="00A94EAE">
            <w:pPr>
              <w:pStyle w:val="Tabulka"/>
              <w:jc w:val="left"/>
              <w:rPr>
                <w:rFonts w:cs="Calibri"/>
                <w:lang w:val="cs-CZ" w:eastAsia="cs-CZ"/>
              </w:rPr>
            </w:pPr>
            <w:r w:rsidRPr="00A94EAE">
              <w:rPr>
                <w:rFonts w:cs="Calibri"/>
                <w:lang w:val="cs-CZ" w:eastAsia="cs-CZ"/>
              </w:rPr>
              <w:t>SC 2.5: Zlepšení podmínek pro výuku spojenou s výzkumem a pro rozvoj lidských zdrojů v oblasti výzkumu a vývoje</w:t>
            </w:r>
          </w:p>
        </w:tc>
        <w:tc>
          <w:tcPr>
            <w:tcW w:w="747" w:type="pct"/>
            <w:tcBorders>
              <w:top w:val="dotted" w:sz="4" w:space="0" w:color="auto"/>
            </w:tcBorders>
            <w:vAlign w:val="center"/>
          </w:tcPr>
          <w:p w:rsidR="00095664" w:rsidRPr="007565B7" w:rsidRDefault="00095664" w:rsidP="00A5435F">
            <w:pPr>
              <w:pStyle w:val="Tabulka"/>
              <w:jc w:val="left"/>
              <w:rPr>
                <w:rFonts w:cs="Calibri"/>
                <w:lang w:val="cs-CZ" w:eastAsia="cs-CZ"/>
              </w:rPr>
            </w:pPr>
            <w:r w:rsidRPr="007565B7">
              <w:rPr>
                <w:rFonts w:cs="Calibri"/>
                <w:lang w:val="cs-CZ" w:eastAsia="cs-CZ"/>
              </w:rPr>
              <w:t>SC 1.1 Vyšší míra mezisektorové spolupráce stimulovaná regionální samosprávou</w:t>
            </w:r>
          </w:p>
          <w:p w:rsidR="00095664" w:rsidRPr="007565B7" w:rsidRDefault="00095664" w:rsidP="00A5435F">
            <w:pPr>
              <w:pStyle w:val="Tabulka"/>
              <w:jc w:val="left"/>
              <w:rPr>
                <w:rFonts w:cs="Calibri"/>
                <w:lang w:val="cs-CZ" w:eastAsia="cs-CZ"/>
              </w:rPr>
            </w:pPr>
            <w:r w:rsidRPr="007565B7">
              <w:rPr>
                <w:rFonts w:cs="Calibri"/>
                <w:lang w:val="cs-CZ" w:eastAsia="cs-CZ"/>
              </w:rPr>
              <w:t>SC 1.2 Snazší vznik a rozvoj znalostně intenzivních firem</w:t>
            </w:r>
          </w:p>
        </w:tc>
        <w:tc>
          <w:tcPr>
            <w:tcW w:w="747" w:type="pct"/>
            <w:tcBorders>
              <w:top w:val="dotted" w:sz="4" w:space="0" w:color="auto"/>
            </w:tcBorders>
            <w:vAlign w:val="center"/>
          </w:tcPr>
          <w:p w:rsidR="00095664" w:rsidRPr="007565B7" w:rsidRDefault="00095664" w:rsidP="00A5435F">
            <w:pPr>
              <w:pStyle w:val="Tabulka"/>
              <w:jc w:val="left"/>
              <w:rPr>
                <w:rFonts w:cs="Calibri"/>
                <w:lang w:val="cs-CZ" w:eastAsia="cs-CZ"/>
              </w:rPr>
            </w:pPr>
            <w:r w:rsidRPr="007565B7">
              <w:rPr>
                <w:rFonts w:cs="Calibri"/>
                <w:lang w:val="cs-CZ" w:eastAsia="cs-CZ"/>
              </w:rPr>
              <w:t>Podpořit zavádění a předávání inovací v zemědělství, potravinářství, lesnictví a ve venkovských oblastech</w:t>
            </w:r>
          </w:p>
        </w:tc>
        <w:tc>
          <w:tcPr>
            <w:tcW w:w="746" w:type="pct"/>
            <w:tcBorders>
              <w:top w:val="dotted" w:sz="4" w:space="0" w:color="auto"/>
            </w:tcBorders>
            <w:vAlign w:val="center"/>
          </w:tcPr>
          <w:p w:rsidR="00095664" w:rsidRPr="007565B7" w:rsidRDefault="00FD5B85" w:rsidP="00A5435F">
            <w:pPr>
              <w:pStyle w:val="Tabulka"/>
              <w:jc w:val="left"/>
              <w:rPr>
                <w:rFonts w:cs="Calibri"/>
                <w:lang w:val="cs-CZ" w:eastAsia="cs-CZ"/>
              </w:rPr>
            </w:pPr>
            <w:r>
              <w:rPr>
                <w:rFonts w:cs="Calibri"/>
                <w:lang w:val="cs-CZ" w:eastAsia="cs-CZ"/>
              </w:rPr>
              <w:t xml:space="preserve">2.A </w:t>
            </w:r>
            <w:r w:rsidRPr="00FD5B85">
              <w:rPr>
                <w:rFonts w:cs="Calibri"/>
                <w:lang w:val="cs-CZ" w:eastAsia="cs-CZ"/>
              </w:rPr>
              <w:t>Poskytování podpory pro posilování technologického rozvoje, inovací a předávání znalostí</w:t>
            </w:r>
          </w:p>
        </w:tc>
      </w:tr>
      <w:tr w:rsidR="00095664" w:rsidRPr="00CC49E9" w:rsidTr="00A5435F">
        <w:tc>
          <w:tcPr>
            <w:tcW w:w="919" w:type="pct"/>
            <w:shd w:val="clear" w:color="auto" w:fill="DBE5F1"/>
            <w:vAlign w:val="center"/>
          </w:tcPr>
          <w:p w:rsidR="00095664" w:rsidRPr="00CC49E9" w:rsidRDefault="00095664" w:rsidP="00A5435F">
            <w:pPr>
              <w:pStyle w:val="Tabulka"/>
              <w:jc w:val="left"/>
              <w:rPr>
                <w:rFonts w:cs="Calibri"/>
                <w:b/>
                <w:lang w:val="cs-CZ" w:eastAsia="cs-CZ"/>
              </w:rPr>
            </w:pPr>
            <w:r w:rsidRPr="00CC49E9">
              <w:rPr>
                <w:rFonts w:cs="Calibri"/>
                <w:b/>
                <w:lang w:val="cs-CZ" w:eastAsia="cs-CZ"/>
              </w:rPr>
              <w:t>Věcná specifikace (zaměření, aktivity)</w:t>
            </w:r>
          </w:p>
        </w:tc>
        <w:tc>
          <w:tcPr>
            <w:tcW w:w="1001" w:type="pct"/>
            <w:shd w:val="clear" w:color="auto" w:fill="auto"/>
          </w:tcPr>
          <w:p w:rsidR="00095664" w:rsidRPr="00CC49E9" w:rsidRDefault="00095664" w:rsidP="00A5435F">
            <w:pPr>
              <w:pStyle w:val="Tabulka"/>
              <w:jc w:val="left"/>
              <w:rPr>
                <w:rFonts w:cs="Calibri"/>
                <w:lang w:val="cs-CZ" w:eastAsia="cs-CZ"/>
              </w:rPr>
            </w:pPr>
            <w:r w:rsidRPr="00CC49E9">
              <w:rPr>
                <w:rFonts w:cs="Calibri"/>
                <w:lang w:val="cs-CZ" w:eastAsia="cs-CZ"/>
              </w:rPr>
              <w:t xml:space="preserve">SC 1.1 </w:t>
            </w:r>
          </w:p>
          <w:p w:rsidR="00095664" w:rsidRPr="00CC49E9" w:rsidRDefault="00095664" w:rsidP="00A5435F">
            <w:pPr>
              <w:pStyle w:val="Tabulka"/>
              <w:jc w:val="left"/>
              <w:rPr>
                <w:rFonts w:cs="Calibri"/>
                <w:lang w:val="cs-CZ" w:eastAsia="cs-CZ"/>
              </w:rPr>
            </w:pPr>
            <w:r w:rsidRPr="00CC49E9">
              <w:rPr>
                <w:rFonts w:cs="Calibri"/>
                <w:lang w:val="cs-CZ" w:eastAsia="cs-CZ"/>
              </w:rPr>
              <w:t xml:space="preserve">Typové projekty: zakládání a rozvoj podnikových výzkumných a vývojových center, zavádění inovací ve vazbě na jasně definovanou, životaschopnou strategii rozvoje vlastní konkurenční </w:t>
            </w:r>
            <w:r w:rsidRPr="00CC49E9">
              <w:rPr>
                <w:rFonts w:cs="Calibri"/>
                <w:lang w:val="cs-CZ" w:eastAsia="cs-CZ"/>
              </w:rPr>
              <w:lastRenderedPageBreak/>
              <w:t>výhody firmy.</w:t>
            </w:r>
          </w:p>
          <w:p w:rsidR="00095664" w:rsidRPr="00CC49E9" w:rsidRDefault="00095664" w:rsidP="00A5435F">
            <w:pPr>
              <w:pStyle w:val="Tabulka"/>
              <w:jc w:val="left"/>
              <w:rPr>
                <w:rFonts w:cs="Calibri"/>
                <w:lang w:val="cs-CZ" w:eastAsia="cs-CZ"/>
              </w:rPr>
            </w:pPr>
            <w:r w:rsidRPr="00CC49E9">
              <w:rPr>
                <w:rFonts w:cs="Calibri"/>
                <w:lang w:val="cs-CZ" w:eastAsia="cs-CZ"/>
              </w:rPr>
              <w:t>Projekty aplikovaného výzkumu a experimentálního vývoje v podnikovém sektoru, realizovaných zejména ve spolupráci firem a výzkumných institucí, jejichž výsledky povedou následně k zavádění inovací vyšších řádů a k tvorbě produktů konkurenceschopných na světových trzích.</w:t>
            </w:r>
          </w:p>
          <w:p w:rsidR="00095664" w:rsidRPr="00CC49E9" w:rsidRDefault="00095664" w:rsidP="00A5435F">
            <w:pPr>
              <w:pStyle w:val="Tabulka"/>
              <w:jc w:val="left"/>
              <w:rPr>
                <w:rFonts w:cs="Calibri"/>
                <w:lang w:val="cs-CZ" w:eastAsia="cs-CZ"/>
              </w:rPr>
            </w:pPr>
            <w:r w:rsidRPr="00CC49E9">
              <w:rPr>
                <w:rFonts w:cs="Calibri"/>
                <w:lang w:val="cs-CZ" w:eastAsia="cs-CZ"/>
              </w:rPr>
              <w:t xml:space="preserve">Bonifikace: bude poskytována pouze v případě prokázané synergie s projekty OP VVV. </w:t>
            </w:r>
          </w:p>
          <w:p w:rsidR="00095664" w:rsidRPr="00CC49E9" w:rsidRDefault="00095664" w:rsidP="00A5435F">
            <w:pPr>
              <w:pStyle w:val="Tabulka"/>
              <w:jc w:val="left"/>
              <w:rPr>
                <w:rFonts w:cs="Calibri"/>
                <w:lang w:val="cs-CZ" w:eastAsia="cs-CZ"/>
              </w:rPr>
            </w:pPr>
            <w:r w:rsidRPr="00CC49E9">
              <w:rPr>
                <w:rFonts w:cs="Calibri"/>
                <w:lang w:val="cs-CZ" w:eastAsia="cs-CZ"/>
              </w:rPr>
              <w:t xml:space="preserve">SC 1.2 </w:t>
            </w:r>
          </w:p>
          <w:p w:rsidR="00095664" w:rsidRPr="00CC49E9" w:rsidRDefault="00095664" w:rsidP="00A5435F">
            <w:pPr>
              <w:pStyle w:val="Tabulka"/>
              <w:jc w:val="left"/>
              <w:rPr>
                <w:rFonts w:cs="Calibri"/>
                <w:lang w:val="cs-CZ" w:eastAsia="cs-CZ"/>
              </w:rPr>
            </w:pPr>
            <w:r w:rsidRPr="00CC49E9">
              <w:rPr>
                <w:rFonts w:cs="Calibri"/>
                <w:lang w:val="cs-CZ" w:eastAsia="cs-CZ"/>
              </w:rPr>
              <w:t>Typové projekty: Rozvoj služeb podpůrné infrastruktury, sítí spolupráce, vč. klastrů, vytváření partnerství pro znalostní transfer mezi podniky a univerzitami za účasti kvalifikovaných absolventů (KTP).</w:t>
            </w:r>
          </w:p>
          <w:p w:rsidR="00095664" w:rsidRPr="00CC49E9" w:rsidRDefault="00095664" w:rsidP="00A5435F">
            <w:pPr>
              <w:pStyle w:val="Tabulka"/>
              <w:jc w:val="left"/>
              <w:rPr>
                <w:rFonts w:cs="Calibri"/>
                <w:lang w:val="cs-CZ" w:eastAsia="cs-CZ"/>
              </w:rPr>
            </w:pPr>
            <w:r w:rsidRPr="00CC49E9">
              <w:rPr>
                <w:rFonts w:cs="Calibri"/>
                <w:lang w:val="cs-CZ" w:eastAsia="cs-CZ"/>
              </w:rPr>
              <w:t>Bonifikace: bude poskytována pouze v případě prokázané synergie s projekty OP VVV.</w:t>
            </w:r>
          </w:p>
        </w:tc>
        <w:tc>
          <w:tcPr>
            <w:tcW w:w="42" w:type="pct"/>
            <w:tcBorders>
              <w:top w:val="nil"/>
              <w:bottom w:val="nil"/>
            </w:tcBorders>
            <w:shd w:val="clear" w:color="auto" w:fill="auto"/>
            <w:vAlign w:val="center"/>
          </w:tcPr>
          <w:p w:rsidR="00095664" w:rsidRPr="00CC49E9" w:rsidRDefault="00095664" w:rsidP="00A5435F">
            <w:pPr>
              <w:pStyle w:val="Tabulka"/>
              <w:jc w:val="left"/>
              <w:rPr>
                <w:rFonts w:cs="Calibri"/>
                <w:sz w:val="6"/>
                <w:szCs w:val="6"/>
                <w:lang w:val="cs-CZ" w:eastAsia="cs-CZ"/>
              </w:rPr>
            </w:pPr>
          </w:p>
        </w:tc>
        <w:tc>
          <w:tcPr>
            <w:tcW w:w="798" w:type="pct"/>
            <w:shd w:val="clear" w:color="auto" w:fill="auto"/>
            <w:vAlign w:val="center"/>
          </w:tcPr>
          <w:p w:rsidR="00A94EAE" w:rsidRPr="00A94EAE" w:rsidRDefault="00A94EAE" w:rsidP="00A94EAE">
            <w:pPr>
              <w:pStyle w:val="Tabulka"/>
              <w:jc w:val="left"/>
              <w:rPr>
                <w:rFonts w:cs="Calibri"/>
                <w:lang w:val="cs-CZ" w:eastAsia="cs-CZ"/>
              </w:rPr>
            </w:pPr>
            <w:r w:rsidRPr="00A94EAE">
              <w:rPr>
                <w:rFonts w:cs="Calibri"/>
                <w:lang w:val="cs-CZ" w:eastAsia="cs-CZ"/>
              </w:rPr>
              <w:t>SC 1.1:</w:t>
            </w:r>
          </w:p>
          <w:p w:rsidR="00A94EAE" w:rsidRPr="00A94EAE" w:rsidRDefault="00A94EAE" w:rsidP="00A94EAE">
            <w:pPr>
              <w:pStyle w:val="Tabulka"/>
              <w:jc w:val="left"/>
              <w:rPr>
                <w:rFonts w:cs="Calibri"/>
                <w:lang w:val="cs-CZ" w:eastAsia="cs-CZ"/>
              </w:rPr>
            </w:pPr>
            <w:r w:rsidRPr="00A94EAE">
              <w:rPr>
                <w:rFonts w:cs="Calibri"/>
                <w:lang w:val="cs-CZ" w:eastAsia="cs-CZ"/>
              </w:rPr>
              <w:t xml:space="preserve">Cílem je zvýšit počet výzkumných týmů, které dosáhnou mezinárodní kvality z hlediska originality výzkumu a praktických dopadů výzkumu. </w:t>
            </w:r>
            <w:r w:rsidRPr="00A94EAE">
              <w:rPr>
                <w:rFonts w:cs="Calibri"/>
                <w:lang w:val="cs-CZ" w:eastAsia="cs-CZ"/>
              </w:rPr>
              <w:lastRenderedPageBreak/>
              <w:t>Podpořeny budou výzkumné týmy a jimi využívané infrastruktury s kvalitativními předpoklady pro dosažení výzkumné excelence. Klíčové je přitom využití existující moderní infrastruktury, posílení internacionalizace výzkumných týmů.</w:t>
            </w:r>
          </w:p>
          <w:p w:rsidR="00A94EAE" w:rsidRPr="00A94EAE" w:rsidRDefault="00A94EAE" w:rsidP="00A94EAE">
            <w:pPr>
              <w:pStyle w:val="Tabulka"/>
              <w:jc w:val="left"/>
              <w:rPr>
                <w:rFonts w:cs="Calibri"/>
                <w:lang w:val="cs-CZ" w:eastAsia="cs-CZ"/>
              </w:rPr>
            </w:pPr>
            <w:r w:rsidRPr="00A94EAE">
              <w:rPr>
                <w:rFonts w:cs="Calibri"/>
                <w:lang w:val="cs-CZ" w:eastAsia="cs-CZ"/>
              </w:rPr>
              <w:t>SC 1.2:</w:t>
            </w:r>
          </w:p>
          <w:p w:rsidR="00A94EAE" w:rsidRPr="00A94EAE" w:rsidRDefault="00A94EAE" w:rsidP="00A94EAE">
            <w:pPr>
              <w:pStyle w:val="Tabulka"/>
              <w:jc w:val="left"/>
              <w:rPr>
                <w:rFonts w:cs="Calibri"/>
                <w:lang w:val="cs-CZ" w:eastAsia="cs-CZ"/>
              </w:rPr>
            </w:pPr>
            <w:r w:rsidRPr="00A94EAE">
              <w:rPr>
                <w:rFonts w:cs="Calibri"/>
                <w:lang w:val="cs-CZ" w:eastAsia="cs-CZ"/>
              </w:rPr>
              <w:t xml:space="preserve">Cílem je zvýšit praktické přínosy výzkumu pro řešení společenských výzev a obecně pro společnost, čehož bude dosaženo zejména prostřednictvím budování a posílení kapacit pro efektivní spolupráci mezi výzkumnou a aplikační sférou v předaplikačním </w:t>
            </w:r>
          </w:p>
          <w:p w:rsidR="00A94EAE" w:rsidRPr="00A94EAE" w:rsidRDefault="00A94EAE" w:rsidP="00A94EAE">
            <w:pPr>
              <w:pStyle w:val="Tabulka"/>
              <w:jc w:val="left"/>
              <w:rPr>
                <w:rFonts w:cs="Calibri"/>
                <w:lang w:val="cs-CZ" w:eastAsia="cs-CZ"/>
              </w:rPr>
            </w:pPr>
            <w:r w:rsidRPr="00A94EAE">
              <w:rPr>
                <w:rFonts w:cs="Calibri"/>
                <w:lang w:val="cs-CZ" w:eastAsia="cs-CZ"/>
              </w:rPr>
              <w:t>SC 2.5:</w:t>
            </w:r>
          </w:p>
          <w:p w:rsidR="00A94EAE" w:rsidRPr="00A94EAE" w:rsidRDefault="00A94EAE" w:rsidP="00A94EAE">
            <w:pPr>
              <w:pStyle w:val="Tabulka"/>
              <w:jc w:val="left"/>
              <w:rPr>
                <w:rFonts w:cs="Calibri"/>
                <w:lang w:val="cs-CZ" w:eastAsia="cs-CZ"/>
              </w:rPr>
            </w:pPr>
            <w:r w:rsidRPr="00A94EAE">
              <w:rPr>
                <w:rFonts w:cs="Calibri"/>
                <w:lang w:val="cs-CZ" w:eastAsia="cs-CZ"/>
              </w:rPr>
              <w:t xml:space="preserve">Cílem je zvýšit kvalifikaci výzkumných a dalších pracovníků ve VaV, zajistit dostatek vysoce kvalifikovaných absolventů VŠ s praktickou zkušeností s </w:t>
            </w:r>
            <w:r w:rsidRPr="00A94EAE">
              <w:rPr>
                <w:rFonts w:cs="Calibri"/>
                <w:lang w:val="cs-CZ" w:eastAsia="cs-CZ"/>
              </w:rPr>
              <w:lastRenderedPageBreak/>
              <w:t>výzkumnou činností, posílit příliv špičkových odborníků ze zahraničí a ze soukromého sektoru do výzkumných organizací a zvýšit kvalifikaci pracovníků pro efektivní implementaci RIS 3. Snahou je také zvýšit zájem dětí, mládeže a veřejnosti o výzkum a jeho výsledky.</w:t>
            </w:r>
          </w:p>
          <w:p w:rsidR="00095664" w:rsidRPr="00CC49E9" w:rsidRDefault="00A94EAE" w:rsidP="00A94EAE">
            <w:pPr>
              <w:pStyle w:val="Tabulka"/>
              <w:jc w:val="left"/>
              <w:rPr>
                <w:rFonts w:cs="Calibri"/>
                <w:lang w:val="cs-CZ" w:eastAsia="cs-CZ"/>
              </w:rPr>
            </w:pPr>
            <w:r w:rsidRPr="00A94EAE">
              <w:rPr>
                <w:rFonts w:cs="Calibri"/>
                <w:lang w:val="cs-CZ" w:eastAsia="cs-CZ"/>
              </w:rPr>
              <w:t>SC</w:t>
            </w:r>
            <w:r>
              <w:rPr>
                <w:rFonts w:cs="Calibri"/>
                <w:lang w:val="cs-CZ" w:eastAsia="cs-CZ"/>
              </w:rPr>
              <w:t xml:space="preserve"> 1.</w:t>
            </w:r>
            <w:r w:rsidRPr="00A94EAE">
              <w:rPr>
                <w:rFonts w:cs="Calibri"/>
                <w:lang w:val="cs-CZ" w:eastAsia="cs-CZ"/>
              </w:rPr>
              <w:t>4: Cílem je zvýšit kvalitu strategického řízení výzkumu na národní úrovni a zavést motivační systém hodnocení a financování výzkumných organizací</w:t>
            </w:r>
          </w:p>
        </w:tc>
        <w:tc>
          <w:tcPr>
            <w:tcW w:w="747" w:type="pct"/>
            <w:vAlign w:val="center"/>
          </w:tcPr>
          <w:p w:rsidR="00095664" w:rsidRPr="007565B7" w:rsidRDefault="00095664" w:rsidP="00A5435F">
            <w:pPr>
              <w:pStyle w:val="DAVA"/>
              <w:spacing w:before="60" w:after="60"/>
              <w:rPr>
                <w:rFonts w:ascii="Times New Roman" w:eastAsia="Times New Roman" w:hAnsi="Times New Roman" w:cs="Calibri"/>
                <w:sz w:val="22"/>
                <w:szCs w:val="22"/>
                <w:lang w:val="cs-CZ" w:eastAsia="cs-CZ"/>
              </w:rPr>
            </w:pPr>
            <w:r w:rsidRPr="007565B7">
              <w:rPr>
                <w:rFonts w:ascii="Times New Roman" w:eastAsia="Times New Roman" w:hAnsi="Times New Roman" w:cs="Calibri"/>
                <w:sz w:val="22"/>
                <w:szCs w:val="22"/>
                <w:lang w:val="cs-CZ" w:eastAsia="cs-CZ"/>
              </w:rPr>
              <w:lastRenderedPageBreak/>
              <w:t xml:space="preserve">Podpora aktivit vedoucích ke komercializaci výsledků výzkumu pomocí ověření proveditelnosti a komerčního potenciálu a jejich </w:t>
            </w:r>
            <w:r w:rsidRPr="007565B7">
              <w:rPr>
                <w:rFonts w:ascii="Times New Roman" w:eastAsia="Times New Roman" w:hAnsi="Times New Roman" w:cs="Calibri"/>
                <w:sz w:val="22"/>
                <w:szCs w:val="22"/>
                <w:lang w:val="cs-CZ" w:eastAsia="cs-CZ"/>
              </w:rPr>
              <w:lastRenderedPageBreak/>
              <w:t>zavedení do praxe („proof-of-concept“)</w:t>
            </w:r>
          </w:p>
          <w:p w:rsidR="00095664" w:rsidRPr="007565B7" w:rsidRDefault="00095664" w:rsidP="00A5435F">
            <w:pPr>
              <w:pStyle w:val="DAVA"/>
              <w:spacing w:before="60" w:after="60"/>
              <w:rPr>
                <w:rFonts w:ascii="Times New Roman" w:eastAsia="Times New Roman" w:hAnsi="Times New Roman" w:cs="Calibri"/>
                <w:sz w:val="22"/>
                <w:szCs w:val="22"/>
                <w:lang w:val="cs-CZ" w:eastAsia="cs-CZ"/>
              </w:rPr>
            </w:pPr>
            <w:r w:rsidRPr="007565B7">
              <w:rPr>
                <w:rFonts w:ascii="Times New Roman" w:eastAsia="Times New Roman" w:hAnsi="Times New Roman" w:cs="Calibri"/>
                <w:sz w:val="22"/>
                <w:szCs w:val="22"/>
                <w:lang w:val="cs-CZ" w:eastAsia="cs-CZ"/>
              </w:rPr>
              <w:t>Projekty zadávání veřejných zakázek v předobchodní fázi a inovační poptávky veřejného sektoru</w:t>
            </w:r>
          </w:p>
          <w:p w:rsidR="00095664" w:rsidRPr="007565B7" w:rsidRDefault="00095664" w:rsidP="00A5435F">
            <w:pPr>
              <w:pStyle w:val="DAVA"/>
              <w:spacing w:before="60" w:after="60"/>
              <w:rPr>
                <w:rFonts w:ascii="Times New Roman" w:eastAsia="Times New Roman" w:hAnsi="Times New Roman" w:cs="Calibri"/>
                <w:sz w:val="22"/>
                <w:szCs w:val="22"/>
                <w:lang w:val="cs-CZ" w:eastAsia="cs-CZ"/>
              </w:rPr>
            </w:pPr>
            <w:r w:rsidRPr="007565B7">
              <w:rPr>
                <w:rFonts w:ascii="Times New Roman" w:eastAsia="Times New Roman" w:hAnsi="Times New Roman" w:cs="Calibri"/>
                <w:sz w:val="22"/>
                <w:szCs w:val="22"/>
                <w:lang w:val="cs-CZ" w:eastAsia="cs-CZ"/>
              </w:rPr>
              <w:t>Projekty spolupráce výzkumného sektoru s aplikační sférou</w:t>
            </w:r>
          </w:p>
          <w:p w:rsidR="00095664" w:rsidRPr="007565B7" w:rsidRDefault="00095664" w:rsidP="00A5435F">
            <w:pPr>
              <w:pStyle w:val="DAVA"/>
              <w:spacing w:before="60" w:after="60"/>
              <w:rPr>
                <w:rFonts w:ascii="Times New Roman" w:eastAsia="Times New Roman" w:hAnsi="Times New Roman" w:cs="Calibri"/>
                <w:sz w:val="22"/>
                <w:szCs w:val="22"/>
                <w:lang w:val="cs-CZ" w:eastAsia="cs-CZ"/>
              </w:rPr>
            </w:pPr>
            <w:r w:rsidRPr="007565B7">
              <w:rPr>
                <w:rFonts w:ascii="Times New Roman" w:eastAsia="Times New Roman" w:hAnsi="Times New Roman" w:cs="Calibri"/>
                <w:sz w:val="22"/>
                <w:szCs w:val="22"/>
                <w:lang w:val="cs-CZ" w:eastAsia="cs-CZ"/>
              </w:rPr>
              <w:t>Zvyšování kvality a efektivity fungování vědeckotechnických parků, včetně inkubátorů</w:t>
            </w:r>
          </w:p>
          <w:p w:rsidR="00095664" w:rsidRPr="007565B7" w:rsidRDefault="00095664" w:rsidP="00A5435F">
            <w:pPr>
              <w:pStyle w:val="DAVA"/>
              <w:spacing w:before="60" w:after="60"/>
              <w:rPr>
                <w:rFonts w:ascii="Times New Roman" w:eastAsia="Times New Roman" w:hAnsi="Times New Roman" w:cs="Calibri"/>
                <w:sz w:val="22"/>
                <w:szCs w:val="22"/>
                <w:lang w:val="cs-CZ" w:eastAsia="cs-CZ"/>
              </w:rPr>
            </w:pPr>
            <w:r w:rsidRPr="007565B7">
              <w:rPr>
                <w:rFonts w:ascii="Times New Roman" w:eastAsia="Times New Roman" w:hAnsi="Times New Roman" w:cs="Calibri"/>
                <w:sz w:val="22"/>
                <w:szCs w:val="22"/>
                <w:lang w:val="cs-CZ" w:eastAsia="cs-CZ"/>
              </w:rPr>
              <w:t>Vznik a rozvoj kapacit poskytujících progresivní služby pro podnikatele (MSP)</w:t>
            </w:r>
          </w:p>
          <w:p w:rsidR="00095664" w:rsidRPr="00CC49E9" w:rsidRDefault="00095664" w:rsidP="00A5435F">
            <w:pPr>
              <w:pStyle w:val="Tabulka"/>
              <w:jc w:val="left"/>
              <w:rPr>
                <w:rFonts w:cs="Calibri"/>
                <w:lang w:val="cs-CZ" w:eastAsia="cs-CZ"/>
              </w:rPr>
            </w:pPr>
            <w:r w:rsidRPr="007565B7">
              <w:rPr>
                <w:rFonts w:cs="Calibri"/>
                <w:lang w:val="cs-CZ" w:eastAsia="cs-CZ"/>
              </w:rPr>
              <w:t>Rozvoj inovačních firem v počátečních obdobích jejich životního cyklu</w:t>
            </w:r>
          </w:p>
        </w:tc>
        <w:tc>
          <w:tcPr>
            <w:tcW w:w="747" w:type="pct"/>
            <w:vAlign w:val="center"/>
          </w:tcPr>
          <w:p w:rsidR="00FD5B85" w:rsidRDefault="00095664" w:rsidP="00A5435F">
            <w:pPr>
              <w:pStyle w:val="Tabulka"/>
              <w:jc w:val="left"/>
              <w:rPr>
                <w:rFonts w:cs="Calibri"/>
                <w:lang w:val="cs-CZ" w:eastAsia="cs-CZ"/>
              </w:rPr>
            </w:pPr>
            <w:r w:rsidRPr="007565B7">
              <w:rPr>
                <w:rFonts w:cs="Calibri"/>
                <w:lang w:val="cs-CZ" w:eastAsia="cs-CZ"/>
              </w:rPr>
              <w:lastRenderedPageBreak/>
              <w:t>Opatření Spolupráce</w:t>
            </w:r>
          </w:p>
          <w:p w:rsidR="00095664" w:rsidRPr="007565B7" w:rsidRDefault="00095664" w:rsidP="00A5435F">
            <w:pPr>
              <w:pStyle w:val="Tabulka"/>
              <w:jc w:val="left"/>
              <w:rPr>
                <w:rFonts w:cs="Calibri"/>
                <w:lang w:val="cs-CZ" w:eastAsia="cs-CZ"/>
              </w:rPr>
            </w:pPr>
            <w:r w:rsidRPr="007565B7">
              <w:rPr>
                <w:rFonts w:cs="Calibri"/>
                <w:lang w:val="cs-CZ" w:eastAsia="cs-CZ"/>
              </w:rPr>
              <w:t xml:space="preserve">podpora vývoje nových produktů, postupů a technologií u zemědělských a potravinářských podniků formou spolupráce subjektů </w:t>
            </w:r>
            <w:r w:rsidRPr="007565B7">
              <w:rPr>
                <w:rFonts w:cs="Calibri"/>
                <w:lang w:val="cs-CZ" w:eastAsia="cs-CZ"/>
              </w:rPr>
              <w:lastRenderedPageBreak/>
              <w:t xml:space="preserve">působících ve výzkumu a vývoji, nevládních odborných organizací s podnikatelskými subjekty i mezi podnikatelskými subjekty navzájem. </w:t>
            </w:r>
          </w:p>
          <w:p w:rsidR="00095664" w:rsidRPr="00CC49E9" w:rsidRDefault="00095664" w:rsidP="00A5435F">
            <w:pPr>
              <w:pStyle w:val="Tabulka"/>
              <w:jc w:val="left"/>
              <w:rPr>
                <w:rFonts w:cs="Calibri"/>
                <w:lang w:val="cs-CZ" w:eastAsia="cs-CZ"/>
              </w:rPr>
            </w:pPr>
            <w:r w:rsidRPr="007565B7">
              <w:rPr>
                <w:rFonts w:cs="Calibri"/>
                <w:lang w:val="cs-CZ" w:eastAsia="cs-CZ"/>
              </w:rPr>
              <w:t>Zřizování a fungování operačních skupin iniciativy Evropského inovačního partnerství „Produktivita a udržitelnost zemědělství“.</w:t>
            </w:r>
          </w:p>
        </w:tc>
        <w:tc>
          <w:tcPr>
            <w:tcW w:w="746" w:type="pct"/>
            <w:vAlign w:val="center"/>
          </w:tcPr>
          <w:p w:rsidR="00095664" w:rsidRPr="00CC49E9" w:rsidRDefault="00A62AD1" w:rsidP="003B576A">
            <w:pPr>
              <w:pStyle w:val="Tabulka"/>
              <w:jc w:val="left"/>
              <w:rPr>
                <w:rFonts w:cs="Calibri"/>
                <w:lang w:val="cs-CZ" w:eastAsia="cs-CZ"/>
              </w:rPr>
            </w:pPr>
            <w:r w:rsidRPr="00A62AD1">
              <w:rPr>
                <w:rFonts w:cs="Calibri"/>
                <w:lang w:val="cs-CZ" w:eastAsia="cs-CZ"/>
              </w:rPr>
              <w:lastRenderedPageBreak/>
              <w:t>Podpora produktových a procesních inovací</w:t>
            </w:r>
          </w:p>
        </w:tc>
      </w:tr>
      <w:tr w:rsidR="00095664" w:rsidRPr="00CC49E9" w:rsidTr="00A5435F">
        <w:tc>
          <w:tcPr>
            <w:tcW w:w="919" w:type="pct"/>
            <w:shd w:val="clear" w:color="auto" w:fill="DBE5F1"/>
            <w:vAlign w:val="center"/>
          </w:tcPr>
          <w:p w:rsidR="00095664" w:rsidRPr="00CC49E9" w:rsidRDefault="00095664" w:rsidP="00A5435F">
            <w:pPr>
              <w:pStyle w:val="Tabulka"/>
              <w:jc w:val="left"/>
              <w:rPr>
                <w:rFonts w:cs="Calibri"/>
                <w:b/>
                <w:lang w:val="cs-CZ" w:eastAsia="cs-CZ"/>
              </w:rPr>
            </w:pPr>
            <w:r w:rsidRPr="00CC49E9">
              <w:rPr>
                <w:rFonts w:cs="Calibri"/>
                <w:b/>
                <w:lang w:val="cs-CZ" w:eastAsia="cs-CZ"/>
              </w:rPr>
              <w:lastRenderedPageBreak/>
              <w:t>Implementační prvky</w:t>
            </w:r>
          </w:p>
        </w:tc>
        <w:tc>
          <w:tcPr>
            <w:tcW w:w="1001" w:type="pct"/>
            <w:shd w:val="clear" w:color="auto" w:fill="auto"/>
            <w:vAlign w:val="center"/>
          </w:tcPr>
          <w:p w:rsidR="00095664" w:rsidRPr="00CC49E9" w:rsidRDefault="00095664" w:rsidP="00A5435F">
            <w:pPr>
              <w:pStyle w:val="Tabulka"/>
              <w:jc w:val="left"/>
              <w:rPr>
                <w:rFonts w:cs="Calibri"/>
                <w:lang w:val="cs-CZ" w:eastAsia="cs-CZ"/>
              </w:rPr>
            </w:pPr>
            <w:r w:rsidRPr="00CC49E9">
              <w:rPr>
                <w:rFonts w:cs="Calibri"/>
                <w:lang w:val="cs-CZ" w:eastAsia="cs-CZ"/>
              </w:rPr>
              <w:t xml:space="preserve">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územní samosprávné celky a jejich svazky, neziskové organizace, </w:t>
            </w:r>
            <w:r w:rsidRPr="00CC49E9">
              <w:rPr>
                <w:rFonts w:cs="Calibri"/>
                <w:lang w:val="cs-CZ" w:eastAsia="cs-CZ"/>
              </w:rPr>
              <w:lastRenderedPageBreak/>
              <w:t>obecně prospěšné společnosti</w:t>
            </w:r>
          </w:p>
          <w:p w:rsidR="00095664" w:rsidRPr="00CC49E9" w:rsidRDefault="00095664" w:rsidP="00A5435F">
            <w:pPr>
              <w:pStyle w:val="Tabulka"/>
              <w:jc w:val="left"/>
              <w:rPr>
                <w:rFonts w:cs="Calibri"/>
                <w:lang w:val="cs-CZ" w:eastAsia="cs-CZ"/>
              </w:rPr>
            </w:pPr>
            <w:r w:rsidRPr="00CC49E9">
              <w:rPr>
                <w:rFonts w:cs="Calibri"/>
                <w:lang w:val="cs-CZ" w:eastAsia="cs-CZ"/>
              </w:rPr>
              <w:t>Cílové území: Území České republiky, mimo území hl. m. Prahy, v případě aktivit „rozvoj sítí spolupráce (klastrů)“ i Praha za využití čl. 70 obecného nařízení.</w:t>
            </w:r>
          </w:p>
        </w:tc>
        <w:tc>
          <w:tcPr>
            <w:tcW w:w="42" w:type="pct"/>
            <w:tcBorders>
              <w:top w:val="nil"/>
              <w:bottom w:val="nil"/>
            </w:tcBorders>
            <w:shd w:val="clear" w:color="auto" w:fill="auto"/>
            <w:vAlign w:val="center"/>
          </w:tcPr>
          <w:p w:rsidR="00095664" w:rsidRPr="00CC49E9" w:rsidRDefault="00095664" w:rsidP="00A5435F">
            <w:pPr>
              <w:pStyle w:val="Tabulka"/>
              <w:jc w:val="left"/>
              <w:rPr>
                <w:rFonts w:cs="Calibri"/>
                <w:sz w:val="6"/>
                <w:szCs w:val="6"/>
                <w:lang w:val="cs-CZ" w:eastAsia="cs-CZ"/>
              </w:rPr>
            </w:pPr>
          </w:p>
        </w:tc>
        <w:tc>
          <w:tcPr>
            <w:tcW w:w="798" w:type="pct"/>
            <w:shd w:val="clear" w:color="auto" w:fill="auto"/>
            <w:vAlign w:val="center"/>
          </w:tcPr>
          <w:p w:rsidR="00095664" w:rsidRPr="00CC49E9" w:rsidRDefault="00A94EAE" w:rsidP="00A5435F">
            <w:pPr>
              <w:pStyle w:val="Tabulka"/>
              <w:jc w:val="left"/>
              <w:rPr>
                <w:rFonts w:cs="Calibri"/>
                <w:lang w:val="cs-CZ" w:eastAsia="cs-CZ"/>
              </w:rPr>
            </w:pPr>
            <w:r w:rsidRPr="00A94EAE">
              <w:rPr>
                <w:rFonts w:cs="Calibri"/>
                <w:lang w:val="cs-CZ" w:eastAsia="cs-CZ"/>
              </w:rPr>
              <w:t xml:space="preserve">Typy příjemců: subjekty splňující definici Organizace pro šíření znalostí dle Rámce pro státní podporu výzkumu, vývoje a inovací (VO), další subjekty provádějící výzkum či neformální vzdělávání, orgány státní správy a samosprávy, jim podřízené či jimi zřízené organizace, </w:t>
            </w:r>
            <w:r w:rsidRPr="00A94EAE">
              <w:rPr>
                <w:rFonts w:cs="Calibri"/>
                <w:lang w:val="cs-CZ" w:eastAsia="cs-CZ"/>
              </w:rPr>
              <w:lastRenderedPageBreak/>
              <w:t>další subjekty pověřené řízením a implementací RIS 3 strategií na národní a regionální úrovni.</w:t>
            </w:r>
          </w:p>
          <w:p w:rsidR="00095664" w:rsidRPr="00CC49E9" w:rsidRDefault="00A94EAE" w:rsidP="00A5435F">
            <w:pPr>
              <w:pStyle w:val="Tabulka"/>
              <w:jc w:val="left"/>
              <w:rPr>
                <w:rFonts w:cs="Calibri"/>
                <w:lang w:val="cs-CZ" w:eastAsia="cs-CZ"/>
              </w:rPr>
            </w:pPr>
            <w:r w:rsidRPr="00A94EAE">
              <w:rPr>
                <w:rFonts w:cs="Calibri"/>
                <w:lang w:val="cs-CZ" w:eastAsia="cs-CZ"/>
              </w:rPr>
              <w:t>Cílové území: Celá ČR vč. Prahy.</w:t>
            </w:r>
          </w:p>
        </w:tc>
        <w:tc>
          <w:tcPr>
            <w:tcW w:w="747" w:type="pct"/>
            <w:vAlign w:val="center"/>
          </w:tcPr>
          <w:p w:rsidR="00095664" w:rsidRPr="007565B7" w:rsidRDefault="00095664" w:rsidP="00A5435F">
            <w:pPr>
              <w:pStyle w:val="Tabulka"/>
              <w:jc w:val="left"/>
              <w:rPr>
                <w:rFonts w:cs="Calibri"/>
                <w:lang w:val="cs-CZ" w:eastAsia="cs-CZ"/>
              </w:rPr>
            </w:pPr>
            <w:r w:rsidRPr="007565B7">
              <w:rPr>
                <w:rFonts w:cs="Calibri"/>
                <w:lang w:val="cs-CZ" w:eastAsia="cs-CZ"/>
              </w:rPr>
              <w:lastRenderedPageBreak/>
              <w:t>Typ příjemců:</w:t>
            </w:r>
          </w:p>
          <w:p w:rsidR="00095664" w:rsidRDefault="00095664" w:rsidP="00A5435F">
            <w:pPr>
              <w:pStyle w:val="Tabulka"/>
              <w:jc w:val="left"/>
              <w:rPr>
                <w:rFonts w:cs="Calibri"/>
                <w:lang w:val="cs-CZ" w:eastAsia="cs-CZ"/>
              </w:rPr>
            </w:pPr>
            <w:r w:rsidRPr="007565B7">
              <w:rPr>
                <w:rFonts w:cs="Calibri"/>
                <w:lang w:val="cs-CZ" w:eastAsia="cs-CZ"/>
              </w:rPr>
              <w:t>Hlavní město Praha a městské části hl. m. Prahy</w:t>
            </w:r>
            <w:r>
              <w:rPr>
                <w:rFonts w:cs="Calibri"/>
                <w:lang w:val="cs-CZ" w:eastAsia="cs-CZ"/>
              </w:rPr>
              <w:t xml:space="preserve">, </w:t>
            </w:r>
            <w:r w:rsidRPr="007565B7">
              <w:rPr>
                <w:rFonts w:cs="Calibri"/>
                <w:lang w:val="cs-CZ" w:eastAsia="cs-CZ"/>
              </w:rPr>
              <w:t>Organizace zřízené a založené hl. m. Prahou a městskými částmi</w:t>
            </w:r>
            <w:r>
              <w:rPr>
                <w:rFonts w:cs="Calibri"/>
                <w:lang w:val="cs-CZ" w:eastAsia="cs-CZ"/>
              </w:rPr>
              <w:t xml:space="preserve">, </w:t>
            </w:r>
            <w:r w:rsidRPr="007565B7">
              <w:rPr>
                <w:rFonts w:cs="Calibri"/>
                <w:lang w:val="cs-CZ" w:eastAsia="cs-CZ"/>
              </w:rPr>
              <w:t>Výzkumn</w:t>
            </w:r>
            <w:r>
              <w:rPr>
                <w:rFonts w:cs="Calibri"/>
                <w:lang w:val="cs-CZ" w:eastAsia="cs-CZ"/>
              </w:rPr>
              <w:t xml:space="preserve">é organizace </w:t>
            </w:r>
            <w:r w:rsidRPr="007565B7">
              <w:rPr>
                <w:rFonts w:cs="Calibri"/>
                <w:lang w:val="cs-CZ" w:eastAsia="cs-CZ"/>
              </w:rPr>
              <w:t>(podle definice Rámce Společenství pro státní podporu výzkumu, vývoje a inovací)</w:t>
            </w:r>
            <w:r>
              <w:rPr>
                <w:rFonts w:cs="Calibri"/>
                <w:lang w:val="cs-CZ" w:eastAsia="cs-CZ"/>
              </w:rPr>
              <w:t xml:space="preserve">, </w:t>
            </w:r>
            <w:r w:rsidRPr="007565B7">
              <w:rPr>
                <w:rFonts w:cs="Calibri"/>
                <w:lang w:val="cs-CZ" w:eastAsia="cs-CZ"/>
              </w:rPr>
              <w:t>Podnikatelské subjekty</w:t>
            </w:r>
            <w:r>
              <w:rPr>
                <w:rFonts w:cs="Calibri"/>
                <w:lang w:val="cs-CZ" w:eastAsia="cs-CZ"/>
              </w:rPr>
              <w:t xml:space="preserve">, </w:t>
            </w:r>
            <w:r w:rsidRPr="007565B7">
              <w:rPr>
                <w:rFonts w:cs="Calibri"/>
                <w:lang w:val="cs-CZ" w:eastAsia="cs-CZ"/>
              </w:rPr>
              <w:t xml:space="preserve">Nestátní </w:t>
            </w:r>
            <w:r w:rsidRPr="007565B7">
              <w:rPr>
                <w:rFonts w:cs="Calibri"/>
                <w:lang w:val="cs-CZ" w:eastAsia="cs-CZ"/>
              </w:rPr>
              <w:lastRenderedPageBreak/>
              <w:t>neziskové organizace</w:t>
            </w:r>
            <w:r>
              <w:rPr>
                <w:rFonts w:cs="Calibri"/>
                <w:lang w:val="cs-CZ" w:eastAsia="cs-CZ"/>
              </w:rPr>
              <w:t xml:space="preserve">, </w:t>
            </w:r>
            <w:r w:rsidRPr="007565B7">
              <w:rPr>
                <w:rFonts w:cs="Calibri"/>
                <w:lang w:val="cs-CZ" w:eastAsia="cs-CZ"/>
              </w:rPr>
              <w:t>Profesní a zájmová sdružení</w:t>
            </w:r>
          </w:p>
          <w:p w:rsidR="00095664" w:rsidRPr="00CC49E9" w:rsidRDefault="00095664" w:rsidP="00A5435F">
            <w:pPr>
              <w:pStyle w:val="Tabulka"/>
              <w:jc w:val="left"/>
              <w:rPr>
                <w:rFonts w:cs="Calibri"/>
                <w:lang w:val="cs-CZ" w:eastAsia="cs-CZ"/>
              </w:rPr>
            </w:pPr>
            <w:r w:rsidRPr="00CC49E9">
              <w:rPr>
                <w:rFonts w:cs="Calibri"/>
                <w:lang w:val="cs-CZ" w:eastAsia="cs-CZ"/>
              </w:rPr>
              <w:t>Cílové území:</w:t>
            </w:r>
            <w:r>
              <w:rPr>
                <w:rFonts w:cs="Calibri"/>
                <w:lang w:val="cs-CZ" w:eastAsia="cs-CZ"/>
              </w:rPr>
              <w:t xml:space="preserve"> </w:t>
            </w:r>
            <w:r w:rsidRPr="007565B7">
              <w:rPr>
                <w:rFonts w:cs="Calibri"/>
                <w:lang w:val="cs-CZ" w:eastAsia="cs-CZ"/>
              </w:rPr>
              <w:t>Region soudržnosti NUTS 2 Praha</w:t>
            </w:r>
          </w:p>
        </w:tc>
        <w:tc>
          <w:tcPr>
            <w:tcW w:w="747" w:type="pct"/>
            <w:vAlign w:val="center"/>
          </w:tcPr>
          <w:p w:rsidR="00FD5B85" w:rsidRPr="007565B7" w:rsidRDefault="00FD5B85" w:rsidP="00FD5B85">
            <w:pPr>
              <w:pStyle w:val="Tabulka"/>
              <w:jc w:val="left"/>
              <w:rPr>
                <w:rFonts w:cs="Calibri"/>
                <w:lang w:val="cs-CZ" w:eastAsia="cs-CZ"/>
              </w:rPr>
            </w:pPr>
            <w:r w:rsidRPr="007565B7">
              <w:rPr>
                <w:rFonts w:cs="Calibri"/>
                <w:lang w:val="cs-CZ" w:eastAsia="cs-CZ"/>
              </w:rPr>
              <w:lastRenderedPageBreak/>
              <w:t>Typ příjemců:</w:t>
            </w:r>
            <w:r>
              <w:rPr>
                <w:rFonts w:cs="Calibri"/>
                <w:lang w:val="cs-CZ" w:eastAsia="cs-CZ"/>
              </w:rPr>
              <w:t xml:space="preserve"> </w:t>
            </w:r>
            <w:r w:rsidRPr="00FD5B85">
              <w:rPr>
                <w:rFonts w:cs="Calibri"/>
                <w:lang w:val="cs-CZ" w:eastAsia="cs-CZ"/>
              </w:rPr>
              <w:t>Uskupení minimálně dvou subjektů, kdy minimálně jeden subjekt musí prokázat podnikatelskou činnost v odvětví zemědělství nebo potravinářství a minimálně jeden subjekt musí být výzkumnou institucí.</w:t>
            </w:r>
            <w:r>
              <w:rPr>
                <w:rFonts w:cs="Calibri"/>
                <w:lang w:val="cs-CZ" w:eastAsia="cs-CZ"/>
              </w:rPr>
              <w:t xml:space="preserve"> </w:t>
            </w:r>
            <w:r w:rsidRPr="00FD5B85">
              <w:rPr>
                <w:rFonts w:cs="Calibri"/>
                <w:lang w:val="cs-CZ" w:eastAsia="cs-CZ"/>
              </w:rPr>
              <w:t xml:space="preserve">Zemědělský podnikatel, výrobce </w:t>
            </w:r>
            <w:r w:rsidRPr="00FD5B85">
              <w:rPr>
                <w:rFonts w:cs="Calibri"/>
                <w:lang w:val="cs-CZ" w:eastAsia="cs-CZ"/>
              </w:rPr>
              <w:lastRenderedPageBreak/>
              <w:t>potravin, nebo výrobce krmiv.</w:t>
            </w:r>
            <w:r>
              <w:rPr>
                <w:rFonts w:cs="Calibri"/>
                <w:lang w:val="cs-CZ" w:eastAsia="cs-CZ"/>
              </w:rPr>
              <w:t xml:space="preserve"> </w:t>
            </w:r>
            <w:r w:rsidRPr="00270AC3">
              <w:t>Operační skupiny EIP, resp. její členové.</w:t>
            </w:r>
          </w:p>
          <w:p w:rsidR="00095664" w:rsidRPr="00CC49E9" w:rsidRDefault="00FD5B85" w:rsidP="00A5435F">
            <w:pPr>
              <w:pStyle w:val="Tabulka"/>
              <w:jc w:val="left"/>
              <w:rPr>
                <w:rFonts w:cs="Calibri"/>
                <w:lang w:val="cs-CZ" w:eastAsia="cs-CZ"/>
              </w:rPr>
            </w:pPr>
            <w:r w:rsidRPr="00CC49E9">
              <w:rPr>
                <w:rFonts w:cs="Calibri"/>
                <w:lang w:val="cs-CZ" w:eastAsia="cs-CZ"/>
              </w:rPr>
              <w:t>Cílové území: Celé území ČR kromě hl. m. Prahy</w:t>
            </w:r>
          </w:p>
        </w:tc>
        <w:tc>
          <w:tcPr>
            <w:tcW w:w="746" w:type="pct"/>
            <w:vAlign w:val="center"/>
          </w:tcPr>
          <w:p w:rsidR="003B576A" w:rsidRPr="003B576A" w:rsidRDefault="003B576A" w:rsidP="003B576A">
            <w:pPr>
              <w:pStyle w:val="Tabulka"/>
              <w:jc w:val="left"/>
              <w:rPr>
                <w:rFonts w:cs="Calibri"/>
                <w:lang w:val="cs-CZ" w:eastAsia="cs-CZ"/>
              </w:rPr>
            </w:pPr>
            <w:r w:rsidRPr="003B576A">
              <w:rPr>
                <w:rFonts w:cs="Calibri"/>
                <w:lang w:val="cs-CZ" w:eastAsia="cs-CZ"/>
              </w:rPr>
              <w:lastRenderedPageBreak/>
              <w:t>Typy příjemců: podniky akvakultury</w:t>
            </w:r>
          </w:p>
          <w:p w:rsidR="00095664" w:rsidRPr="00CC49E9" w:rsidRDefault="003B576A" w:rsidP="003B576A">
            <w:pPr>
              <w:pStyle w:val="Tabulka"/>
              <w:jc w:val="left"/>
              <w:rPr>
                <w:rFonts w:cs="Calibri"/>
                <w:lang w:val="cs-CZ" w:eastAsia="cs-CZ"/>
              </w:rPr>
            </w:pPr>
            <w:r w:rsidRPr="003B576A">
              <w:rPr>
                <w:rFonts w:cs="Calibri"/>
                <w:lang w:val="cs-CZ" w:eastAsia="cs-CZ"/>
              </w:rPr>
              <w:t>Cílová území: území České republiky s výjimkou území hl. města Prahy</w:t>
            </w:r>
          </w:p>
        </w:tc>
      </w:tr>
      <w:tr w:rsidR="00095664" w:rsidRPr="00CC49E9" w:rsidTr="00A5435F">
        <w:tc>
          <w:tcPr>
            <w:tcW w:w="919" w:type="pct"/>
            <w:shd w:val="clear" w:color="auto" w:fill="DBE5F1"/>
            <w:vAlign w:val="center"/>
          </w:tcPr>
          <w:p w:rsidR="00095664" w:rsidRPr="00CC49E9" w:rsidRDefault="00095664" w:rsidP="00A5435F">
            <w:pPr>
              <w:pStyle w:val="Tabulka"/>
              <w:jc w:val="left"/>
              <w:rPr>
                <w:rFonts w:cs="Calibri"/>
                <w:b/>
                <w:lang w:val="cs-CZ" w:eastAsia="cs-CZ"/>
              </w:rPr>
            </w:pPr>
            <w:r w:rsidRPr="00CC49E9">
              <w:rPr>
                <w:rFonts w:cs="Calibri"/>
                <w:b/>
                <w:lang w:val="cs-CZ" w:eastAsia="cs-CZ"/>
              </w:rPr>
              <w:lastRenderedPageBreak/>
              <w:t>Synergie/komplementarita</w:t>
            </w:r>
          </w:p>
        </w:tc>
        <w:tc>
          <w:tcPr>
            <w:tcW w:w="1001" w:type="pct"/>
            <w:tcBorders>
              <w:tr2bl w:val="single" w:sz="4" w:space="0" w:color="auto"/>
            </w:tcBorders>
            <w:shd w:val="clear" w:color="auto" w:fill="auto"/>
            <w:vAlign w:val="center"/>
          </w:tcPr>
          <w:p w:rsidR="00095664" w:rsidRPr="00CC49E9" w:rsidRDefault="00095664" w:rsidP="00A5435F">
            <w:pPr>
              <w:pStyle w:val="Tabulka"/>
              <w:jc w:val="left"/>
              <w:rPr>
                <w:rFonts w:cs="Calibri"/>
                <w:lang w:val="cs-CZ" w:eastAsia="cs-CZ"/>
              </w:rPr>
            </w:pPr>
          </w:p>
        </w:tc>
        <w:tc>
          <w:tcPr>
            <w:tcW w:w="42" w:type="pct"/>
            <w:tcBorders>
              <w:top w:val="nil"/>
              <w:bottom w:val="nil"/>
            </w:tcBorders>
            <w:shd w:val="clear" w:color="auto" w:fill="auto"/>
            <w:vAlign w:val="center"/>
          </w:tcPr>
          <w:p w:rsidR="00095664" w:rsidRPr="00CC49E9" w:rsidRDefault="00095664" w:rsidP="00A5435F">
            <w:pPr>
              <w:pStyle w:val="Tabulka"/>
              <w:jc w:val="left"/>
              <w:rPr>
                <w:rFonts w:cs="Calibri"/>
                <w:sz w:val="6"/>
                <w:szCs w:val="6"/>
                <w:lang w:val="cs-CZ" w:eastAsia="cs-CZ"/>
              </w:rPr>
            </w:pPr>
          </w:p>
        </w:tc>
        <w:tc>
          <w:tcPr>
            <w:tcW w:w="798" w:type="pct"/>
            <w:shd w:val="clear" w:color="auto" w:fill="auto"/>
            <w:vAlign w:val="center"/>
          </w:tcPr>
          <w:p w:rsidR="00095664" w:rsidRPr="00CC49E9" w:rsidRDefault="00095664" w:rsidP="00A74570">
            <w:pPr>
              <w:pStyle w:val="Tabulka"/>
              <w:jc w:val="left"/>
              <w:rPr>
                <w:rFonts w:cs="Calibri"/>
                <w:lang w:val="cs-CZ" w:eastAsia="cs-CZ"/>
              </w:rPr>
            </w:pPr>
            <w:r w:rsidRPr="00A74570">
              <w:rPr>
                <w:rFonts w:cs="Calibri"/>
                <w:lang w:val="cs-CZ" w:eastAsia="cs-CZ"/>
              </w:rPr>
              <w:t>synergie</w:t>
            </w:r>
            <w:r w:rsidR="00A74570" w:rsidRPr="00A74570">
              <w:rPr>
                <w:rFonts w:cs="Calibri"/>
                <w:lang w:val="cs-CZ" w:eastAsia="cs-CZ"/>
              </w:rPr>
              <w:t xml:space="preserve"> v případě relevantních aktivit SC 1.1 a SC 1.2 OP PIK ve vazbě na SC 1.2 a SC 2.5 OP VVV / komplementarita v případě relevantních aktivit SC 1.1 a SC 1.2 OP PIK ve vazbě na SC 1.1 a SC 1.4 OP VVV</w:t>
            </w:r>
          </w:p>
        </w:tc>
        <w:tc>
          <w:tcPr>
            <w:tcW w:w="747" w:type="pct"/>
            <w:vAlign w:val="center"/>
          </w:tcPr>
          <w:p w:rsidR="00095664" w:rsidRPr="00CC49E9" w:rsidRDefault="00095664" w:rsidP="00A5435F">
            <w:pPr>
              <w:pStyle w:val="Tabulka"/>
              <w:jc w:val="left"/>
              <w:rPr>
                <w:rFonts w:cs="Calibri"/>
                <w:lang w:val="cs-CZ" w:eastAsia="cs-CZ"/>
              </w:rPr>
            </w:pPr>
            <w:r>
              <w:rPr>
                <w:rFonts w:cs="Calibri"/>
                <w:lang w:val="cs-CZ" w:eastAsia="cs-CZ"/>
              </w:rPr>
              <w:t>komplementarita</w:t>
            </w:r>
          </w:p>
        </w:tc>
        <w:tc>
          <w:tcPr>
            <w:tcW w:w="747" w:type="pct"/>
            <w:vAlign w:val="center"/>
          </w:tcPr>
          <w:p w:rsidR="00095664" w:rsidRPr="00CC49E9" w:rsidRDefault="00095664" w:rsidP="00A5435F">
            <w:pPr>
              <w:pStyle w:val="Tabulka"/>
              <w:jc w:val="left"/>
              <w:rPr>
                <w:rFonts w:cs="Calibri"/>
                <w:lang w:val="cs-CZ" w:eastAsia="cs-CZ"/>
              </w:rPr>
            </w:pPr>
            <w:r>
              <w:rPr>
                <w:rFonts w:cs="Calibri"/>
                <w:lang w:val="cs-CZ" w:eastAsia="cs-CZ"/>
              </w:rPr>
              <w:t>komplementarita</w:t>
            </w:r>
          </w:p>
        </w:tc>
        <w:tc>
          <w:tcPr>
            <w:tcW w:w="746" w:type="pct"/>
            <w:vAlign w:val="center"/>
          </w:tcPr>
          <w:p w:rsidR="00095664" w:rsidRPr="00CC49E9" w:rsidRDefault="00095664" w:rsidP="00A5435F">
            <w:pPr>
              <w:pStyle w:val="Tabulka"/>
              <w:jc w:val="left"/>
              <w:rPr>
                <w:rFonts w:cs="Calibri"/>
                <w:lang w:val="cs-CZ" w:eastAsia="cs-CZ"/>
              </w:rPr>
            </w:pPr>
            <w:r>
              <w:rPr>
                <w:rFonts w:cs="Calibri"/>
                <w:lang w:val="cs-CZ" w:eastAsia="cs-CZ"/>
              </w:rPr>
              <w:t>komplementarita</w:t>
            </w:r>
          </w:p>
        </w:tc>
      </w:tr>
      <w:tr w:rsidR="00095664" w:rsidRPr="00CC49E9" w:rsidTr="00A5435F">
        <w:tc>
          <w:tcPr>
            <w:tcW w:w="919" w:type="pct"/>
            <w:shd w:val="clear" w:color="auto" w:fill="DBE5F1"/>
            <w:vAlign w:val="center"/>
          </w:tcPr>
          <w:p w:rsidR="00095664" w:rsidRPr="00CC49E9" w:rsidRDefault="00095664" w:rsidP="00A5435F">
            <w:pPr>
              <w:pStyle w:val="Tabulka"/>
              <w:jc w:val="left"/>
              <w:rPr>
                <w:rFonts w:cs="Calibri"/>
                <w:b/>
                <w:lang w:val="cs-CZ" w:eastAsia="cs-CZ"/>
              </w:rPr>
            </w:pPr>
            <w:r w:rsidRPr="00CC49E9">
              <w:rPr>
                <w:rFonts w:cs="Calibri"/>
                <w:b/>
                <w:lang w:val="cs-CZ" w:eastAsia="cs-CZ"/>
              </w:rPr>
              <w:t>Mechanismus koordinace</w:t>
            </w:r>
          </w:p>
        </w:tc>
        <w:tc>
          <w:tcPr>
            <w:tcW w:w="4081" w:type="pct"/>
            <w:gridSpan w:val="6"/>
            <w:shd w:val="clear" w:color="auto" w:fill="auto"/>
            <w:vAlign w:val="center"/>
          </w:tcPr>
          <w:p w:rsidR="00095664" w:rsidRPr="00CC49E9" w:rsidRDefault="00095664" w:rsidP="00A5435F">
            <w:pPr>
              <w:pStyle w:val="Tabulka"/>
              <w:jc w:val="left"/>
              <w:rPr>
                <w:rFonts w:cs="Calibri"/>
                <w:lang w:val="cs-CZ" w:eastAsia="cs-CZ"/>
              </w:rPr>
            </w:pPr>
            <w:r w:rsidRPr="00CC49E9">
              <w:rPr>
                <w:rFonts w:cs="Calibri"/>
                <w:lang w:val="cs-CZ" w:eastAsia="cs-CZ"/>
              </w:rPr>
              <w:t xml:space="preserve">Obdobně jako v programovacím období 2007 – 2013 je počítáno se dvěma typy synergií a to vertikální a horizontální. </w:t>
            </w:r>
          </w:p>
          <w:p w:rsidR="00095664" w:rsidRPr="00CC49E9" w:rsidRDefault="00095664" w:rsidP="00A5435F">
            <w:pPr>
              <w:pStyle w:val="Tabulka"/>
              <w:jc w:val="left"/>
              <w:rPr>
                <w:rFonts w:cs="Calibri"/>
                <w:lang w:val="cs-CZ" w:eastAsia="cs-CZ"/>
              </w:rPr>
            </w:pPr>
            <w:r w:rsidRPr="00CC49E9">
              <w:rPr>
                <w:rFonts w:cs="Calibri"/>
                <w:lang w:val="cs-CZ" w:eastAsia="cs-CZ"/>
              </w:rPr>
              <w:t>Vertikální synergie znamená, že definice opatření, programů, projektů i jednotlivých výzev vzniká po konzultaci a s přispěním podnikatelského sektoru a jejich zástupců – Hospodářskou komorou, Svazem průmyslu a dopravy, oborovými asociacemi a dalšími hospodářskými a sociálními partnery. V rámci tohoto typu synergie je uplatněn tzv. princip partnerství.</w:t>
            </w:r>
          </w:p>
          <w:p w:rsidR="00095664" w:rsidRPr="00CC49E9" w:rsidRDefault="00095664" w:rsidP="00A5435F">
            <w:pPr>
              <w:pStyle w:val="Tabulka"/>
              <w:jc w:val="left"/>
              <w:rPr>
                <w:rFonts w:cs="Calibri"/>
                <w:lang w:val="cs-CZ" w:eastAsia="cs-CZ"/>
              </w:rPr>
            </w:pPr>
            <w:r w:rsidRPr="00CC49E9">
              <w:rPr>
                <w:rFonts w:cs="Calibri"/>
                <w:lang w:val="cs-CZ" w:eastAsia="cs-CZ"/>
              </w:rPr>
              <w:t>Horizontální synergie vzniknou mezi jednotlivými operačními programy zejména formou navazujících projektů a souběžně připravovaných projektů. Efekty horizontální synergie budou stanoveny indikativně a budou plánovány a sledovány v rámci tzv. synergických projektů.</w:t>
            </w:r>
          </w:p>
          <w:p w:rsidR="00095664" w:rsidRPr="00CC49E9" w:rsidRDefault="00095664" w:rsidP="00A5435F">
            <w:pPr>
              <w:pStyle w:val="Tabulka"/>
              <w:jc w:val="left"/>
              <w:rPr>
                <w:rFonts w:cs="Calibri"/>
                <w:lang w:val="cs-CZ" w:eastAsia="cs-CZ"/>
              </w:rPr>
            </w:pPr>
            <w:r w:rsidRPr="00CC49E9">
              <w:rPr>
                <w:rFonts w:cs="Calibri"/>
                <w:b/>
                <w:i/>
                <w:lang w:val="cs-CZ" w:eastAsia="cs-CZ"/>
              </w:rPr>
              <w:t>Memorandum o spolupráci při přípravě a budoucí realizaci OP PIK a OP VVV</w:t>
            </w:r>
            <w:r w:rsidRPr="00CC49E9">
              <w:rPr>
                <w:rFonts w:cs="Calibri"/>
                <w:b/>
                <w:lang w:val="cs-CZ" w:eastAsia="cs-CZ"/>
              </w:rPr>
              <w:t xml:space="preserve"> </w:t>
            </w:r>
            <w:r w:rsidRPr="00CC49E9">
              <w:rPr>
                <w:rFonts w:cs="Calibri"/>
                <w:lang w:val="cs-CZ" w:eastAsia="cs-CZ"/>
              </w:rPr>
              <w:t>zakotvuje</w:t>
            </w:r>
            <w:r w:rsidRPr="00CC49E9">
              <w:rPr>
                <w:rFonts w:cs="Calibri"/>
                <w:b/>
                <w:lang w:val="cs-CZ" w:eastAsia="cs-CZ"/>
              </w:rPr>
              <w:t xml:space="preserve"> </w:t>
            </w:r>
            <w:r w:rsidRPr="00CC49E9">
              <w:rPr>
                <w:rFonts w:cs="Calibri"/>
                <w:lang w:val="cs-CZ" w:eastAsia="cs-CZ"/>
              </w:rPr>
              <w:t xml:space="preserve">klíčové aspekty spolupráce při přípravě a budoucí realizaci obou operačních programů. </w:t>
            </w:r>
            <w:r w:rsidRPr="00CC49E9">
              <w:rPr>
                <w:rFonts w:cs="Calibri"/>
                <w:b/>
                <w:lang w:val="cs-CZ" w:eastAsia="cs-CZ"/>
              </w:rPr>
              <w:t xml:space="preserve">Klíčové aspekty spolupráce při přípravě OP PIK a OP VVV </w:t>
            </w:r>
            <w:r w:rsidRPr="00CC49E9">
              <w:rPr>
                <w:rFonts w:cs="Calibri"/>
                <w:lang w:val="cs-CZ" w:eastAsia="cs-CZ"/>
              </w:rPr>
              <w:t>tvoří zejména:</w:t>
            </w:r>
          </w:p>
          <w:p w:rsidR="00095664" w:rsidRPr="00CC49E9" w:rsidRDefault="00095664" w:rsidP="00A5435F">
            <w:pPr>
              <w:pStyle w:val="Tabulka"/>
              <w:numPr>
                <w:ilvl w:val="0"/>
                <w:numId w:val="8"/>
              </w:numPr>
              <w:jc w:val="left"/>
              <w:rPr>
                <w:rFonts w:cs="Calibri"/>
                <w:lang w:val="cs-CZ" w:eastAsia="cs-CZ"/>
              </w:rPr>
            </w:pPr>
            <w:r w:rsidRPr="00CC49E9">
              <w:rPr>
                <w:rFonts w:cs="Calibri"/>
                <w:lang w:val="cs-CZ" w:eastAsia="cs-CZ"/>
              </w:rPr>
              <w:t>příprava věcného zaměření příslušných oblastí intervencí;</w:t>
            </w:r>
          </w:p>
          <w:p w:rsidR="00095664" w:rsidRPr="00CC49E9" w:rsidRDefault="00095664" w:rsidP="00A5435F">
            <w:pPr>
              <w:pStyle w:val="Tabulka"/>
              <w:numPr>
                <w:ilvl w:val="0"/>
                <w:numId w:val="8"/>
              </w:numPr>
              <w:jc w:val="left"/>
              <w:rPr>
                <w:rFonts w:cs="Calibri"/>
                <w:lang w:val="cs-CZ" w:eastAsia="cs-CZ"/>
              </w:rPr>
            </w:pPr>
            <w:r w:rsidRPr="00CC49E9">
              <w:rPr>
                <w:rFonts w:cs="Calibri"/>
                <w:lang w:val="cs-CZ" w:eastAsia="cs-CZ"/>
              </w:rPr>
              <w:t>členství v relevantních platformách ustavených MPO a MŠMT pro přípravu OP PIK a OP VVV;</w:t>
            </w:r>
          </w:p>
          <w:p w:rsidR="00095664" w:rsidRPr="00CC49E9" w:rsidRDefault="00095664" w:rsidP="00A5435F">
            <w:pPr>
              <w:pStyle w:val="Tabulka"/>
              <w:numPr>
                <w:ilvl w:val="0"/>
                <w:numId w:val="8"/>
              </w:numPr>
              <w:jc w:val="left"/>
              <w:rPr>
                <w:rFonts w:cs="Calibri"/>
                <w:lang w:val="cs-CZ" w:eastAsia="cs-CZ"/>
              </w:rPr>
            </w:pPr>
            <w:r w:rsidRPr="00CC49E9">
              <w:rPr>
                <w:rFonts w:cs="Calibri"/>
                <w:lang w:val="cs-CZ" w:eastAsia="cs-CZ"/>
              </w:rPr>
              <w:t>podíl na přípravě souvisejících podkladů a spolupráce na vypořádání připomínek k OP PIK a OP VVV.</w:t>
            </w:r>
          </w:p>
          <w:p w:rsidR="00095664" w:rsidRPr="00CC49E9" w:rsidRDefault="00095664" w:rsidP="00A5435F">
            <w:pPr>
              <w:pStyle w:val="Tabulka"/>
              <w:jc w:val="left"/>
              <w:rPr>
                <w:rFonts w:cs="Calibri"/>
                <w:lang w:val="cs-CZ" w:eastAsia="cs-CZ"/>
              </w:rPr>
            </w:pPr>
            <w:r w:rsidRPr="00CC49E9">
              <w:rPr>
                <w:rFonts w:cs="Calibri"/>
                <w:lang w:val="cs-CZ" w:eastAsia="cs-CZ"/>
              </w:rPr>
              <w:t xml:space="preserve">Mezi </w:t>
            </w:r>
            <w:r w:rsidRPr="00CC49E9">
              <w:rPr>
                <w:rFonts w:cs="Calibri"/>
                <w:b/>
                <w:lang w:val="cs-CZ" w:eastAsia="cs-CZ"/>
              </w:rPr>
              <w:t xml:space="preserve">klíčové aspekty spolupráce při budoucí realizaci OP PIK a OP VVV </w:t>
            </w:r>
            <w:r w:rsidRPr="00CC49E9">
              <w:rPr>
                <w:rFonts w:cs="Calibri"/>
                <w:lang w:val="cs-CZ" w:eastAsia="cs-CZ"/>
              </w:rPr>
              <w:t>patří zejména:</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t>podíl na koordinaci vyhlašování výzev a plánu čerpání;</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lastRenderedPageBreak/>
              <w:t xml:space="preserve">garance věcného obsahu zaměření výzev k předkládání projektů s ohledem na naplňování plánovaných hodnot monitorovacích ukazatelů, plánu čerpání a milníků implementace; </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t>podíl na nastavení technických parametrů výzev (alokace finančních prostředků, stanovení formy výzvy, územní zaměření, specifikace oprávněných žadatelů a příjemců atd.);</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t>účast při hodnocení projektů;</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t>podíl na vyhodnocení výzev;</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t>podíl na hodnocení přínosů projektů a spolupráce na evaluacích OP PIK a OP VVV;</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t>spolupráce na monitorování OP PIK a OP VVV (výroční zprávy, zprávy o realizaci, plnění milníků, apod.) v příslušných oblastech;</w:t>
            </w:r>
          </w:p>
          <w:p w:rsidR="00095664" w:rsidRPr="00CC49E9" w:rsidRDefault="00095664" w:rsidP="00A5435F">
            <w:pPr>
              <w:pStyle w:val="Tabulka"/>
              <w:numPr>
                <w:ilvl w:val="0"/>
                <w:numId w:val="9"/>
              </w:numPr>
              <w:jc w:val="left"/>
              <w:rPr>
                <w:rFonts w:cs="Calibri"/>
                <w:lang w:val="cs-CZ" w:eastAsia="cs-CZ"/>
              </w:rPr>
            </w:pPr>
            <w:r w:rsidRPr="00CC49E9">
              <w:rPr>
                <w:rFonts w:cs="Calibri"/>
                <w:lang w:val="cs-CZ" w:eastAsia="cs-CZ"/>
              </w:rPr>
              <w:t>členství v Monitorovacím výboru OP PIK a OP VVV a dalších relevantních platformách;</w:t>
            </w:r>
          </w:p>
          <w:p w:rsidR="00095664" w:rsidRDefault="00095664" w:rsidP="00A5435F">
            <w:pPr>
              <w:pStyle w:val="Tabulka"/>
              <w:numPr>
                <w:ilvl w:val="0"/>
                <w:numId w:val="9"/>
              </w:numPr>
              <w:jc w:val="left"/>
              <w:rPr>
                <w:rFonts w:cs="Calibri"/>
                <w:lang w:val="cs-CZ" w:eastAsia="cs-CZ"/>
              </w:rPr>
            </w:pPr>
            <w:r w:rsidRPr="00CC49E9">
              <w:rPr>
                <w:rFonts w:cs="Calibri"/>
                <w:lang w:val="cs-CZ" w:eastAsia="cs-CZ"/>
              </w:rPr>
              <w:t>spolupráci při auditech Evropské komise, Evropského účetního dvora, Auditního orgánu, Nejvyššího kontrolního úřadu.</w:t>
            </w:r>
          </w:p>
          <w:p w:rsidR="00095664" w:rsidRDefault="00095664" w:rsidP="00A5435F">
            <w:pPr>
              <w:pStyle w:val="Tabulka"/>
              <w:jc w:val="left"/>
              <w:rPr>
                <w:rFonts w:cs="Calibri"/>
                <w:lang w:val="cs-CZ" w:eastAsia="cs-CZ"/>
              </w:rPr>
            </w:pPr>
          </w:p>
          <w:p w:rsidR="00095664" w:rsidRPr="00CC49E9" w:rsidRDefault="00095664" w:rsidP="00A62AD1">
            <w:pPr>
              <w:pStyle w:val="Tabulka"/>
              <w:jc w:val="left"/>
              <w:rPr>
                <w:rFonts w:cs="Calibri"/>
                <w:lang w:val="cs-CZ" w:eastAsia="cs-CZ"/>
              </w:rPr>
            </w:pPr>
            <w:r w:rsidRPr="00B81ECB">
              <w:rPr>
                <w:rFonts w:cs="Calibri"/>
                <w:lang w:val="cs-CZ" w:eastAsia="cs-CZ"/>
              </w:rPr>
              <w:t>Mezi OP PIK a OP PPR, PRV a OPR je pouze komplementární vazba. Návrh mechanismů koordinace: členství v pracovních skupinách pro přípravu programového dokumentu, členství v monitorovacích výborech a dalších relevantních platformách.</w:t>
            </w:r>
          </w:p>
        </w:tc>
      </w:tr>
    </w:tbl>
    <w:p w:rsidR="00095664" w:rsidRPr="00B81ECB" w:rsidRDefault="00095664" w:rsidP="00CC49E9">
      <w:pPr>
        <w:pStyle w:val="Standardntext"/>
        <w:rPr>
          <w:lang w:val="cs-CZ"/>
        </w:rPr>
      </w:pPr>
    </w:p>
    <w:p w:rsidR="00CC49E9" w:rsidRPr="00CC49E9" w:rsidRDefault="00CC49E9" w:rsidP="00CC49E9">
      <w:pPr>
        <w:pStyle w:val="Standardntext"/>
      </w:pPr>
      <w:r w:rsidRPr="00CC49E9">
        <w:t xml:space="preserve">OP PIK má v oblasti VaVaI dále vazbu na tři programy Cíle 2, konkrétně jde o Program přeshraniční spolupráce </w:t>
      </w:r>
      <w:r w:rsidR="00AB52A6" w:rsidRPr="00AB52A6">
        <w:t>Svobodný stát Bavorsko – Česká republika</w:t>
      </w:r>
      <w:r w:rsidRPr="00CC49E9">
        <w:t>, Program přeshraniční spolupráce Slovensk</w:t>
      </w:r>
      <w:r w:rsidR="00AB52A6">
        <w:rPr>
          <w:lang w:val="cs-CZ"/>
        </w:rPr>
        <w:t>o</w:t>
      </w:r>
      <w:r w:rsidR="007D0A02">
        <w:t xml:space="preserve"> – Česká republika</w:t>
      </w:r>
      <w:r w:rsidRPr="00CC49E9">
        <w:t xml:space="preserve"> a Program přeshraniční spolupráce Rakousko – Česká republika. Podpora zakládání a rozvoje podnikových výzkumných a vývojových center v OP PIK je komplementární k podpoře výzkumné a inovační spolupráce MSP mezi sebou a mezi MSP a institucemi výzkumu a inovací v rámci programů přeshraničních spolupráce, neboť bude zvyšovat kapacity, které mohou podniky využít pro přeshraniční spolupráci. Podpůrné služby inovační infrastruktury a sítí spolupráce budou zvyšovat kompetence MSP pro účast na přeshraničních výzkumných projektech, komplementární podpora dalšího rozvoje klastrů a inovačních sítí směrem přes hranice z OP PIK může vést k rozvoji specifických služeb s ohledem na potřeby a propojení přeshraničního inovačního systému v příhraničí a přispět k přímému zapojení přeshraničních subjektů do jejich aktivit. Podpora aplikovaného výzkumu a zavádění inovací z OP PIK má synergický efekt v kombinaci s podporou přeshraniční výzkumné a inovační spolupráce MSP mezi sebou a mezi MSP a institucemi výzkumu z programů přeshraniční spolupráce. Podpora z OP PIK přitom bude umožňovat i vícestrannou mezinárodní spolupráci ve výzkumu. V oblasti podpory partnerství pro znalostní transfer z OP PIK a podpory přeshraničních výměnných programů pracovních sil z programů přeshraniční spolupráce mohou vznikat synergie ze síťování.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40"/>
        <w:gridCol w:w="6205"/>
        <w:gridCol w:w="134"/>
        <w:gridCol w:w="4779"/>
      </w:tblGrid>
      <w:tr w:rsidR="00CC49E9" w:rsidRPr="00CC49E9" w:rsidTr="00A5435F">
        <w:trPr>
          <w:trHeight w:val="233"/>
        </w:trPr>
        <w:tc>
          <w:tcPr>
            <w:tcW w:w="1101" w:type="pct"/>
            <w:shd w:val="clear" w:color="auto" w:fill="739BCB"/>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lastRenderedPageBreak/>
              <w:t>Výzkum, vývoj a inovace – programy Evropské územní spolupráce</w:t>
            </w:r>
          </w:p>
        </w:tc>
        <w:tc>
          <w:tcPr>
            <w:tcW w:w="2176" w:type="pct"/>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47" w:type="pct"/>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1676" w:type="pct"/>
            <w:tcBorders>
              <w:bottom w:val="single" w:sz="4" w:space="0" w:color="000000"/>
            </w:tcBorders>
            <w:shd w:val="clear" w:color="auto" w:fill="B8CCE4"/>
            <w:vAlign w:val="center"/>
          </w:tcPr>
          <w:p w:rsidR="00CC49E9" w:rsidRPr="00CC49E9" w:rsidRDefault="00AB52A6" w:rsidP="00AB52A6">
            <w:pPr>
              <w:pStyle w:val="Tabulka"/>
              <w:keepNext/>
              <w:keepLines/>
              <w:rPr>
                <w:rFonts w:cs="Calibri"/>
                <w:b/>
                <w:lang w:val="cs-CZ" w:eastAsia="cs-CZ"/>
              </w:rPr>
            </w:pPr>
            <w:r>
              <w:rPr>
                <w:rFonts w:cs="Calibri"/>
                <w:b/>
                <w:lang w:val="cs-CZ" w:eastAsia="cs-CZ"/>
              </w:rPr>
              <w:t>Programy</w:t>
            </w:r>
            <w:r w:rsidR="00CC49E9" w:rsidRPr="00CC49E9">
              <w:rPr>
                <w:rFonts w:cs="Calibri"/>
                <w:b/>
                <w:lang w:val="cs-CZ" w:eastAsia="cs-CZ"/>
              </w:rPr>
              <w:t xml:space="preserve"> </w:t>
            </w:r>
            <w:r>
              <w:rPr>
                <w:rFonts w:cs="Calibri"/>
                <w:b/>
                <w:lang w:val="cs-CZ" w:eastAsia="cs-CZ"/>
              </w:rPr>
              <w:t xml:space="preserve">přeshraniční spolupráce </w:t>
            </w:r>
            <w:r w:rsidRPr="00AB52A6">
              <w:rPr>
                <w:rFonts w:cs="Calibri"/>
                <w:b/>
                <w:lang w:val="cs-CZ" w:eastAsia="cs-CZ"/>
              </w:rPr>
              <w:t>Svobodný stát Bavorsko – Č</w:t>
            </w:r>
            <w:r>
              <w:rPr>
                <w:rFonts w:cs="Calibri"/>
                <w:b/>
                <w:lang w:val="cs-CZ" w:eastAsia="cs-CZ"/>
              </w:rPr>
              <w:t xml:space="preserve">R, </w:t>
            </w:r>
            <w:r w:rsidR="00CC49E9" w:rsidRPr="00CC49E9">
              <w:rPr>
                <w:rFonts w:cs="Calibri"/>
                <w:b/>
                <w:lang w:val="cs-CZ" w:eastAsia="cs-CZ"/>
              </w:rPr>
              <w:t>Slovensk</w:t>
            </w:r>
            <w:r>
              <w:rPr>
                <w:rFonts w:cs="Calibri"/>
                <w:b/>
                <w:lang w:val="cs-CZ" w:eastAsia="cs-CZ"/>
              </w:rPr>
              <w:t>o </w:t>
            </w:r>
            <w:r w:rsidR="00CC49E9" w:rsidRPr="00CC49E9">
              <w:rPr>
                <w:rFonts w:cs="Calibri"/>
                <w:b/>
                <w:lang w:val="cs-CZ" w:eastAsia="cs-CZ"/>
              </w:rPr>
              <w:t>– ČR, Rakousko</w:t>
            </w:r>
            <w:r>
              <w:rPr>
                <w:rFonts w:cs="Calibri"/>
                <w:b/>
                <w:lang w:val="cs-CZ" w:eastAsia="cs-CZ"/>
              </w:rPr>
              <w:t> </w:t>
            </w:r>
            <w:r w:rsidR="00CC49E9" w:rsidRPr="00CC49E9">
              <w:rPr>
                <w:rFonts w:cs="Calibri"/>
                <w:b/>
                <w:lang w:val="cs-CZ" w:eastAsia="cs-CZ"/>
              </w:rPr>
              <w:t>– ČR</w:t>
            </w:r>
          </w:p>
        </w:tc>
      </w:tr>
      <w:tr w:rsidR="00CC49E9" w:rsidRPr="00CC49E9" w:rsidTr="00A5435F">
        <w:trPr>
          <w:trHeight w:val="810"/>
        </w:trPr>
        <w:tc>
          <w:tcPr>
            <w:tcW w:w="1101" w:type="pct"/>
            <w:tcBorders>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2176" w:type="pct"/>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1 / 1 b)</w:t>
            </w:r>
          </w:p>
        </w:tc>
        <w:tc>
          <w:tcPr>
            <w:tcW w:w="47"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tcBorders>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1 / 1 b)</w:t>
            </w:r>
          </w:p>
        </w:tc>
      </w:tr>
      <w:tr w:rsidR="00CC49E9" w:rsidRPr="00CC49E9" w:rsidTr="00A5435F">
        <w:trPr>
          <w:trHeight w:val="212"/>
        </w:trPr>
        <w:tc>
          <w:tcPr>
            <w:tcW w:w="1101" w:type="pct"/>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176" w:type="pct"/>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1: Rozvoj výzkumu a vývoje pro inovace</w:t>
            </w:r>
          </w:p>
        </w:tc>
        <w:tc>
          <w:tcPr>
            <w:tcW w:w="47"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tcBorders>
              <w:top w:val="dotted" w:sz="4" w:space="0" w:color="auto"/>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N/A</w:t>
            </w:r>
          </w:p>
        </w:tc>
      </w:tr>
      <w:tr w:rsidR="00CC49E9" w:rsidRPr="00CC49E9" w:rsidTr="00A5435F">
        <w:tc>
          <w:tcPr>
            <w:tcW w:w="1101" w:type="pct"/>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2176"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1.1: Zvýšit inovační výkonnost podniků</w:t>
            </w:r>
          </w:p>
          <w:p w:rsidR="00CC49E9" w:rsidRPr="00CC49E9" w:rsidRDefault="00CC49E9" w:rsidP="00A5435F">
            <w:pPr>
              <w:pStyle w:val="Tabulka"/>
              <w:jc w:val="left"/>
              <w:rPr>
                <w:rFonts w:cs="Calibri"/>
                <w:lang w:val="cs-CZ" w:eastAsia="cs-CZ"/>
              </w:rPr>
            </w:pPr>
            <w:r w:rsidRPr="00CC49E9">
              <w:rPr>
                <w:rFonts w:cs="Calibri"/>
                <w:lang w:val="cs-CZ" w:eastAsia="cs-CZ"/>
              </w:rPr>
              <w:t>SC 1.2: Zvýšit intenzitu a účinnost spolupráce ve výzkumu, vývoji a inovacích</w:t>
            </w: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tcBorders>
              <w:top w:val="dotted" w:sz="4" w:space="0" w:color="auto"/>
            </w:tcBorders>
            <w:shd w:val="clear" w:color="auto" w:fill="auto"/>
            <w:vAlign w:val="center"/>
          </w:tcPr>
          <w:p w:rsidR="00CC49E9" w:rsidRPr="00DF30C8" w:rsidRDefault="00DF30C8" w:rsidP="00A5435F">
            <w:pPr>
              <w:pStyle w:val="Tabulka"/>
              <w:jc w:val="left"/>
              <w:rPr>
                <w:rFonts w:cs="Calibri"/>
                <w:lang w:val="cs-CZ" w:eastAsia="cs-CZ"/>
              </w:rPr>
            </w:pPr>
            <w:r w:rsidRPr="00DF30C8">
              <w:rPr>
                <w:rFonts w:cs="Calibri"/>
                <w:lang w:val="cs-CZ" w:eastAsia="cs-CZ"/>
              </w:rPr>
              <w:t>Svobodný stát Bavorsko</w:t>
            </w:r>
            <w:r w:rsidR="006F2CA6" w:rsidRPr="00DF30C8">
              <w:rPr>
                <w:rFonts w:cs="Calibri"/>
                <w:lang w:val="cs-CZ" w:eastAsia="cs-CZ"/>
              </w:rPr>
              <w:t> – ČR</w:t>
            </w:r>
            <w:r w:rsidR="00CC49E9" w:rsidRPr="00DF30C8">
              <w:rPr>
                <w:rFonts w:cs="Calibri"/>
                <w:lang w:val="cs-CZ" w:eastAsia="cs-CZ"/>
              </w:rPr>
              <w:t>: SC 2.1: Zvýšení komunikace a výměny znalostí mezi MSP a aktéry V&amp;I</w:t>
            </w:r>
          </w:p>
          <w:p w:rsidR="00CC49E9" w:rsidRPr="00CC49E9" w:rsidRDefault="00DF30C8" w:rsidP="00A5435F">
            <w:pPr>
              <w:pStyle w:val="Tabulka"/>
              <w:jc w:val="left"/>
              <w:rPr>
                <w:rFonts w:cs="Calibri"/>
                <w:lang w:val="cs-CZ" w:eastAsia="cs-CZ"/>
              </w:rPr>
            </w:pPr>
            <w:r w:rsidRPr="00DF30C8">
              <w:rPr>
                <w:rFonts w:cs="Calibri"/>
                <w:lang w:val="cs-CZ" w:eastAsia="cs-CZ"/>
              </w:rPr>
              <w:t>Slovensko – ČR</w:t>
            </w:r>
            <w:r w:rsidR="00CC49E9" w:rsidRPr="00DF30C8">
              <w:rPr>
                <w:rFonts w:cs="Calibri"/>
                <w:lang w:val="cs-CZ" w:eastAsia="cs-CZ"/>
              </w:rPr>
              <w:t>: SC</w:t>
            </w:r>
            <w:r w:rsidR="00CC49E9" w:rsidRPr="00CC49E9">
              <w:rPr>
                <w:rFonts w:cs="Calibri"/>
                <w:lang w:val="cs-CZ" w:eastAsia="cs-CZ"/>
              </w:rPr>
              <w:t xml:space="preserve"> 2.1: Zintenzivnění využívání výsledků aplikovaného výzkumu malými a středními podniky</w:t>
            </w:r>
          </w:p>
          <w:p w:rsidR="00CC49E9" w:rsidRPr="00CC49E9" w:rsidRDefault="00CC49E9" w:rsidP="00A5435F">
            <w:pPr>
              <w:pStyle w:val="Tabulka"/>
              <w:jc w:val="left"/>
              <w:rPr>
                <w:rFonts w:cs="Calibri"/>
                <w:lang w:val="cs-CZ" w:eastAsia="cs-CZ"/>
              </w:rPr>
            </w:pPr>
            <w:r w:rsidRPr="00CC49E9">
              <w:rPr>
                <w:rFonts w:cs="Calibri"/>
                <w:lang w:val="cs-CZ" w:eastAsia="cs-CZ"/>
              </w:rPr>
              <w:t>Rakousko – ČR: SC 2.1: Posílení zapojení podniků (primárně MSP) do inovačního systému</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2176" w:type="pct"/>
            <w:shd w:val="clear" w:color="auto" w:fill="auto"/>
          </w:tcPr>
          <w:p w:rsidR="00CC49E9" w:rsidRPr="00CC49E9" w:rsidRDefault="00CC49E9" w:rsidP="00A5435F">
            <w:pPr>
              <w:pStyle w:val="Tabulka"/>
              <w:jc w:val="left"/>
              <w:rPr>
                <w:rFonts w:cs="Calibri"/>
                <w:lang w:val="cs-CZ" w:eastAsia="cs-CZ"/>
              </w:rPr>
            </w:pPr>
            <w:r w:rsidRPr="00CC49E9">
              <w:rPr>
                <w:rFonts w:cs="Calibri"/>
                <w:lang w:val="cs-CZ" w:eastAsia="cs-CZ"/>
              </w:rPr>
              <w:t xml:space="preserve">SC 1.1 </w:t>
            </w:r>
          </w:p>
          <w:p w:rsidR="00CC49E9" w:rsidRPr="00CC49E9" w:rsidRDefault="00CC49E9" w:rsidP="00A5435F">
            <w:pPr>
              <w:pStyle w:val="Tabulka"/>
              <w:jc w:val="left"/>
              <w:rPr>
                <w:rFonts w:cs="Calibri"/>
                <w:lang w:val="cs-CZ" w:eastAsia="cs-CZ"/>
              </w:rPr>
            </w:pPr>
            <w:r w:rsidRPr="00CC49E9">
              <w:rPr>
                <w:rFonts w:cs="Calibri"/>
                <w:lang w:val="cs-CZ" w:eastAsia="cs-CZ"/>
              </w:rPr>
              <w:t>Typové projekty: zakládání a rozvoj podnikových výzkumných a vývojových center, zavádění inovací ve vazbě na jasně definovanou, životaschopnou strategii rozvoje vlastní konkurenční výhody firmy.</w:t>
            </w:r>
          </w:p>
          <w:p w:rsidR="00CC49E9" w:rsidRPr="00CC49E9" w:rsidRDefault="00CC49E9" w:rsidP="00A5435F">
            <w:pPr>
              <w:pStyle w:val="Tabulka"/>
              <w:jc w:val="left"/>
              <w:rPr>
                <w:rFonts w:cs="Calibri"/>
                <w:lang w:val="cs-CZ" w:eastAsia="cs-CZ"/>
              </w:rPr>
            </w:pPr>
            <w:r w:rsidRPr="00CC49E9">
              <w:rPr>
                <w:rFonts w:cs="Calibri"/>
                <w:lang w:val="cs-CZ" w:eastAsia="cs-CZ"/>
              </w:rPr>
              <w:t>Projekty aplikovaného výzkumu a experimentálního vývoje v podnikovém sektoru, realizovaných zejména ve spolupráci firem a výzkumných institucí, jejichž výsledky povedou následně k zavádění inovací vyšších řádů a k tvorbě produktů konkurenceschopných na světových trzích.</w:t>
            </w:r>
          </w:p>
          <w:p w:rsidR="00CC49E9" w:rsidRPr="00CC49E9" w:rsidRDefault="00CC49E9" w:rsidP="00A5435F">
            <w:pPr>
              <w:pStyle w:val="Tabulka"/>
              <w:jc w:val="left"/>
              <w:rPr>
                <w:rFonts w:cs="Calibri"/>
                <w:lang w:val="cs-CZ" w:eastAsia="cs-CZ"/>
              </w:rPr>
            </w:pPr>
            <w:r w:rsidRPr="00CC49E9">
              <w:rPr>
                <w:rFonts w:cs="Calibri"/>
                <w:lang w:val="cs-CZ" w:eastAsia="cs-CZ"/>
              </w:rPr>
              <w:t xml:space="preserve">SC 1.2 </w:t>
            </w:r>
          </w:p>
          <w:p w:rsidR="00CC49E9" w:rsidRPr="00CC49E9" w:rsidRDefault="00CC49E9" w:rsidP="00A5435F">
            <w:pPr>
              <w:pStyle w:val="Tabulka"/>
              <w:jc w:val="left"/>
              <w:rPr>
                <w:rFonts w:cs="Calibri"/>
                <w:lang w:val="cs-CZ" w:eastAsia="cs-CZ"/>
              </w:rPr>
            </w:pPr>
            <w:r w:rsidRPr="00CC49E9">
              <w:rPr>
                <w:rFonts w:cs="Calibri"/>
                <w:lang w:val="cs-CZ" w:eastAsia="cs-CZ"/>
              </w:rPr>
              <w:t>Typové projekty: Rozvoj služeb podpůrné infrastruktury, sítí spolupráce, vč. klastrů, vytváření partnerství pro znalostní transfer mezi podniky a univerzitami za účasti kvalifikovaných absolventů (KTP).</w:t>
            </w:r>
          </w:p>
          <w:p w:rsidR="00CC49E9" w:rsidRPr="00CC49E9" w:rsidRDefault="00CC49E9" w:rsidP="00A5435F">
            <w:pPr>
              <w:pStyle w:val="Tabulka"/>
              <w:jc w:val="left"/>
              <w:rPr>
                <w:rFonts w:cs="Calibri"/>
                <w:lang w:val="cs-CZ" w:eastAsia="cs-CZ"/>
              </w:rPr>
            </w:pP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Typové projekty: Podpora vzájemné kooperace MSP mezi sebou a mezi MSP a/nebo institucemi výzkumu a inovací</w:t>
            </w:r>
          </w:p>
          <w:p w:rsidR="00CC49E9" w:rsidRPr="00CC49E9" w:rsidRDefault="00CC49E9" w:rsidP="00A5435F">
            <w:pPr>
              <w:pStyle w:val="Tabulka"/>
              <w:jc w:val="left"/>
              <w:rPr>
                <w:rFonts w:cs="Calibri"/>
                <w:lang w:val="cs-CZ" w:eastAsia="cs-CZ"/>
              </w:rPr>
            </w:pPr>
            <w:r w:rsidRPr="00CC49E9">
              <w:rPr>
                <w:rFonts w:cs="Calibri"/>
                <w:lang w:val="cs-CZ" w:eastAsia="cs-CZ"/>
              </w:rPr>
              <w:t>• Realizace společných výzkumných a inovačních záměrů MSP (včetně pořízení vybavení nezbytného pro jejich realizaci)</w:t>
            </w:r>
          </w:p>
          <w:p w:rsidR="00CC49E9" w:rsidRPr="00CC49E9" w:rsidRDefault="00CC49E9" w:rsidP="00A5435F">
            <w:pPr>
              <w:pStyle w:val="Tabulka"/>
              <w:jc w:val="left"/>
              <w:rPr>
                <w:rFonts w:cs="Calibri"/>
                <w:lang w:val="cs-CZ" w:eastAsia="cs-CZ"/>
              </w:rPr>
            </w:pPr>
            <w:r w:rsidRPr="00CC49E9">
              <w:rPr>
                <w:rFonts w:cs="Calibri"/>
                <w:lang w:val="cs-CZ" w:eastAsia="cs-CZ"/>
              </w:rPr>
              <w:t>• Spolupráce MSP a V&amp;I institucí směřující k podpoře podnikového vývoje a realizace inovací</w:t>
            </w:r>
          </w:p>
          <w:p w:rsidR="00CC49E9" w:rsidRPr="00CC49E9" w:rsidRDefault="00CC49E9" w:rsidP="00A5435F">
            <w:pPr>
              <w:pStyle w:val="Tabulka"/>
              <w:jc w:val="left"/>
              <w:rPr>
                <w:rFonts w:cs="Calibri"/>
                <w:lang w:val="cs-CZ" w:eastAsia="cs-CZ"/>
              </w:rPr>
            </w:pPr>
            <w:r w:rsidRPr="00CC49E9">
              <w:rPr>
                <w:rFonts w:cs="Calibri"/>
                <w:lang w:val="cs-CZ" w:eastAsia="cs-CZ"/>
              </w:rPr>
              <w:t>• Vývoj a realizace (odvětvových) výměnných programů pracovních sil za účelem výměny zkušeností a vytváření, případně upevňování kooperačních struktur</w:t>
            </w:r>
          </w:p>
          <w:p w:rsidR="00CC49E9" w:rsidRPr="00CC49E9" w:rsidRDefault="00CC49E9" w:rsidP="00A5435F">
            <w:pPr>
              <w:pStyle w:val="Tabulka"/>
              <w:jc w:val="left"/>
              <w:rPr>
                <w:rFonts w:cs="Calibri"/>
                <w:lang w:val="cs-CZ" w:eastAsia="cs-CZ"/>
              </w:rPr>
            </w:pPr>
            <w:r w:rsidRPr="00CC49E9">
              <w:rPr>
                <w:rFonts w:cs="Calibri"/>
                <w:lang w:val="cs-CZ" w:eastAsia="cs-CZ"/>
              </w:rPr>
              <w:t>• Společné studie, strategie, plány / koncepce s cílem lepšího propojení MSP a / nebo výzkumu a inovací</w:t>
            </w:r>
          </w:p>
          <w:p w:rsidR="00CC49E9" w:rsidRPr="00CC49E9" w:rsidRDefault="00CC49E9" w:rsidP="00A5435F">
            <w:pPr>
              <w:pStyle w:val="Tabulka"/>
              <w:jc w:val="left"/>
              <w:rPr>
                <w:rFonts w:cs="Calibri"/>
                <w:lang w:val="cs-CZ" w:eastAsia="cs-CZ"/>
              </w:rPr>
            </w:pPr>
            <w:r w:rsidRPr="00CC49E9">
              <w:rPr>
                <w:rFonts w:cs="Calibri"/>
                <w:lang w:val="cs-CZ" w:eastAsia="cs-CZ"/>
              </w:rPr>
              <w:t>• (Další) rozvoj specifických služeb pro výzkum a inovace k posílení přístupu MSP k výsledkům výzkumu</w:t>
            </w:r>
          </w:p>
          <w:p w:rsidR="00CC49E9" w:rsidRPr="00CC49E9" w:rsidRDefault="00CC49E9" w:rsidP="00A5435F">
            <w:pPr>
              <w:pStyle w:val="Tabulka"/>
              <w:jc w:val="left"/>
              <w:rPr>
                <w:rFonts w:cs="Calibri"/>
                <w:lang w:val="cs-CZ" w:eastAsia="cs-CZ"/>
              </w:rPr>
            </w:pPr>
            <w:r w:rsidRPr="00CC49E9">
              <w:rPr>
                <w:rFonts w:cs="Calibri"/>
                <w:lang w:val="cs-CZ" w:eastAsia="cs-CZ"/>
              </w:rPr>
              <w:lastRenderedPageBreak/>
              <w:t>• Rozvoj regionálních technologických/kompetenčních center a vědeckých parků podporujících přeshraničně aplikovaný výzkum</w:t>
            </w:r>
          </w:p>
          <w:p w:rsidR="00CC49E9" w:rsidRPr="00CC49E9" w:rsidRDefault="00CC49E9" w:rsidP="00A5435F">
            <w:pPr>
              <w:pStyle w:val="Tabulka"/>
              <w:jc w:val="left"/>
              <w:rPr>
                <w:rFonts w:cs="Calibri"/>
                <w:lang w:val="cs-CZ" w:eastAsia="cs-CZ"/>
              </w:rPr>
            </w:pPr>
            <w:r w:rsidRPr="00CC49E9">
              <w:rPr>
                <w:rFonts w:cs="Calibri"/>
                <w:lang w:val="cs-CZ" w:eastAsia="cs-CZ"/>
              </w:rPr>
              <w:t xml:space="preserve">Posílení aktivit MSP v oblasti klastrů a sítí </w:t>
            </w:r>
          </w:p>
          <w:p w:rsidR="00CC49E9" w:rsidRPr="00CC49E9" w:rsidRDefault="00CC49E9" w:rsidP="00A5435F">
            <w:pPr>
              <w:pStyle w:val="Tabulka"/>
              <w:jc w:val="left"/>
              <w:rPr>
                <w:rFonts w:cs="Calibri"/>
                <w:lang w:val="cs-CZ" w:eastAsia="cs-CZ"/>
              </w:rPr>
            </w:pPr>
            <w:r w:rsidRPr="00CC49E9">
              <w:rPr>
                <w:rFonts w:cs="Calibri"/>
                <w:lang w:val="cs-CZ" w:eastAsia="cs-CZ"/>
              </w:rPr>
              <w:t>• Podpora MSP při začleňování do klastrů a inovačních sítí, při síťování v rámci klastrů a inovačních sítích a při síťování mezi klastry a inovačními sítěmi ke zvýšení inovačního potenciálu MSP</w:t>
            </w:r>
          </w:p>
          <w:p w:rsidR="00CC49E9" w:rsidRPr="00CC49E9" w:rsidRDefault="00CC49E9" w:rsidP="00A5435F">
            <w:pPr>
              <w:pStyle w:val="Tabulka"/>
              <w:jc w:val="left"/>
              <w:rPr>
                <w:rFonts w:cs="Calibri"/>
                <w:lang w:val="cs-CZ" w:eastAsia="cs-CZ"/>
              </w:rPr>
            </w:pPr>
            <w:r w:rsidRPr="00CC49E9">
              <w:rPr>
                <w:rFonts w:cs="Calibri"/>
                <w:lang w:val="cs-CZ" w:eastAsia="cs-CZ"/>
              </w:rPr>
              <w:t xml:space="preserve">• Rozvoj přeshraničních znalostních platforem / znalostních klastrů nesených MSP  </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Implementační prvky</w:t>
            </w:r>
          </w:p>
        </w:tc>
        <w:tc>
          <w:tcPr>
            <w:tcW w:w="2176"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územní samosprávné celky a jejich svazky, neziskové organizace, obecně prospěšné společnosti</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 v případě aktivit „rozvoj sítí spolupráce (klastrů)“ i Praha za využití čl. 70 obecného nařízení.</w:t>
            </w: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w:t>
            </w:r>
            <w:r w:rsidRPr="00CC49E9">
              <w:rPr>
                <w:rFonts w:cs="Calibri"/>
                <w:szCs w:val="20"/>
                <w:lang w:val="cs-CZ" w:eastAsia="cs-CZ"/>
              </w:rPr>
              <w:t>Malé a střední podniky, veřejné a soukromé instituce z oblasti výzkumu a inovací, vysoké školy a vysokoškolské ústavy, veřejné orgány (státy, regiony, municipality a jejich organizace), neziskové organizace, Evropské seskupení pro územní spolupráci (ESÚS)</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2176"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47"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676"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101"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99" w:type="pct"/>
            <w:gridSpan w:val="3"/>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Rada pro ESI fondy (zejména v rámci tematických pracovních skupin, do kterých by byl zapojen i zástupce za programy Cíle 2), účast zástupců programů Cíle 2 v odborných platformách s cílem výměny informací.</w:t>
            </w:r>
          </w:p>
        </w:tc>
      </w:tr>
    </w:tbl>
    <w:p w:rsidR="00CC49E9" w:rsidRPr="00CC49E9" w:rsidRDefault="00CC49E9" w:rsidP="00CC49E9">
      <w:pPr>
        <w:pStyle w:val="Standardntext"/>
      </w:pPr>
    </w:p>
    <w:p w:rsidR="00CC49E9" w:rsidRPr="00CC49E9" w:rsidRDefault="00CC49E9" w:rsidP="00B81ECB">
      <w:pPr>
        <w:pStyle w:val="Standardntext"/>
        <w:numPr>
          <w:ilvl w:val="0"/>
          <w:numId w:val="13"/>
        </w:numPr>
        <w:spacing w:after="240"/>
        <w:rPr>
          <w:b/>
        </w:rPr>
      </w:pPr>
      <w:r w:rsidRPr="00CC49E9">
        <w:rPr>
          <w:b/>
        </w:rPr>
        <w:t>Podpora podnikání MSP</w:t>
      </w:r>
    </w:p>
    <w:p w:rsidR="00CC49E9" w:rsidRDefault="00CC49E9" w:rsidP="00CC49E9">
      <w:pPr>
        <w:pStyle w:val="Standardntext"/>
        <w:rPr>
          <w:lang w:val="cs-CZ"/>
        </w:rPr>
      </w:pPr>
      <w:r w:rsidRPr="00CC49E9">
        <w:t xml:space="preserve">Na zvýšení konkurenceschopnosti malých a středních podniků se kromě OP PIK zaměřuje také </w:t>
      </w:r>
      <w:r w:rsidRPr="00CC49E9">
        <w:rPr>
          <w:b/>
        </w:rPr>
        <w:t>PRV</w:t>
      </w:r>
      <w:r w:rsidR="00A5435F">
        <w:rPr>
          <w:b/>
          <w:lang w:val="cs-CZ"/>
        </w:rPr>
        <w:t xml:space="preserve"> </w:t>
      </w:r>
      <w:r w:rsidR="00A5435F">
        <w:rPr>
          <w:lang w:val="cs-CZ"/>
        </w:rPr>
        <w:t xml:space="preserve">a </w:t>
      </w:r>
      <w:r w:rsidR="00A5435F">
        <w:rPr>
          <w:b/>
          <w:lang w:val="cs-CZ"/>
        </w:rPr>
        <w:t>OP R</w:t>
      </w:r>
      <w:r w:rsidRPr="00CC49E9">
        <w:t xml:space="preserve">. Základní rozdělení intervencí mezi OP PIK a PRV je z pohledu příjemců (tj. zemědělský podnikatel, definovaný zákonem o zemědělství, a nezemědělský podnikatel) a dále z pohledu výstupu projektu dle Přílohy I. Smlouvy </w:t>
      </w:r>
      <w:r w:rsidR="00A5435F">
        <w:rPr>
          <w:lang w:val="cs-CZ"/>
        </w:rPr>
        <w:t xml:space="preserve">o fungování EU </w:t>
      </w:r>
      <w:r w:rsidRPr="00CC49E9">
        <w:t xml:space="preserve">(tzv. annexové a non-annexové položky). V rámci OP PIK budou podporováni nezemědělští podnikatelé s výstupem projektu mimo annexové položky a zemědělští podnikatelé s výstupem projektu mimo annexové položky v </w:t>
      </w:r>
      <w:r w:rsidRPr="00CC49E9">
        <w:lastRenderedPageBreak/>
        <w:t>oblasti inovací a ICT, zároveň budou podporovány projekty zemědělských podnikatelů zaměřené na podnikatelské poradenství (nikoliv poradenství do zemědělské činnosti) a dále projety zaměřené na internacionalizaci zemědělských podniků.</w:t>
      </w:r>
    </w:p>
    <w:p w:rsidR="00A478FD" w:rsidRPr="00B81ECB" w:rsidRDefault="00A478FD" w:rsidP="00CC49E9">
      <w:pPr>
        <w:pStyle w:val="Standardntext"/>
        <w:rPr>
          <w:lang w:val="cs-CZ"/>
        </w:rPr>
      </w:pPr>
      <w:r>
        <w:rPr>
          <w:lang w:val="cs-CZ"/>
        </w:rPr>
        <w:t xml:space="preserve">V případě vazby na OP R jde o </w:t>
      </w:r>
      <w:r w:rsidRPr="00A478FD">
        <w:rPr>
          <w:lang w:val="cs-CZ"/>
        </w:rPr>
        <w:t xml:space="preserve">komplementaritu pouze na úrovni </w:t>
      </w:r>
      <w:r>
        <w:rPr>
          <w:lang w:val="cs-CZ"/>
        </w:rPr>
        <w:t>tematického cíle</w:t>
      </w:r>
      <w:r w:rsidRPr="00A478FD">
        <w:rPr>
          <w:lang w:val="cs-CZ"/>
        </w:rPr>
        <w:t xml:space="preserve">, kdy </w:t>
      </w:r>
      <w:r>
        <w:rPr>
          <w:lang w:val="cs-CZ"/>
        </w:rPr>
        <w:t>OP PIK i OP R</w:t>
      </w:r>
      <w:r w:rsidRPr="00A478FD">
        <w:rPr>
          <w:lang w:val="cs-CZ"/>
        </w:rPr>
        <w:t xml:space="preserve"> přispívají k plnění TC</w:t>
      </w:r>
      <w:r>
        <w:rPr>
          <w:lang w:val="cs-CZ"/>
        </w:rPr>
        <w:t xml:space="preserve"> 3, avšak i</w:t>
      </w:r>
      <w:r w:rsidRPr="00A478FD">
        <w:rPr>
          <w:lang w:val="cs-CZ"/>
        </w:rPr>
        <w:t>ntervence mají odlišné cíle</w:t>
      </w:r>
      <w:r>
        <w:rPr>
          <w:lang w:val="cs-CZ"/>
        </w:rPr>
        <w:t xml:space="preserve"> (OP se soustředí na </w:t>
      </w:r>
      <w:r w:rsidRPr="00A5435F">
        <w:rPr>
          <w:rFonts w:cs="Calibri"/>
          <w:lang w:val="cs-CZ" w:eastAsia="cs-CZ"/>
        </w:rPr>
        <w:t>podniky akvakultury v ob</w:t>
      </w:r>
      <w:r>
        <w:rPr>
          <w:rFonts w:cs="Calibri"/>
          <w:lang w:val="cs-CZ" w:eastAsia="cs-CZ"/>
        </w:rPr>
        <w:t>lasti zpracovatelského průmyslu</w:t>
      </w:r>
      <w:r>
        <w:rPr>
          <w:lang w:val="cs-CZ"/>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3406"/>
        <w:gridCol w:w="222"/>
        <w:gridCol w:w="4004"/>
        <w:gridCol w:w="4006"/>
      </w:tblGrid>
      <w:tr w:rsidR="00A5435F" w:rsidRPr="00CC49E9" w:rsidTr="00A3684F">
        <w:trPr>
          <w:trHeight w:val="233"/>
        </w:trPr>
        <w:tc>
          <w:tcPr>
            <w:tcW w:w="948" w:type="pct"/>
            <w:shd w:val="clear" w:color="auto" w:fill="548DD4" w:themeFill="text2" w:themeFillTint="99"/>
            <w:vAlign w:val="center"/>
          </w:tcPr>
          <w:p w:rsidR="00A5435F" w:rsidRPr="00CC49E9" w:rsidRDefault="00A5435F" w:rsidP="00A5435F">
            <w:pPr>
              <w:pStyle w:val="Tabulka"/>
              <w:keepNext/>
              <w:keepLines/>
              <w:jc w:val="left"/>
              <w:rPr>
                <w:rFonts w:cs="Calibri"/>
                <w:b/>
                <w:lang w:val="cs-CZ" w:eastAsia="cs-CZ"/>
              </w:rPr>
            </w:pPr>
            <w:r w:rsidRPr="00CC49E9">
              <w:rPr>
                <w:rFonts w:cs="Calibri"/>
                <w:b/>
                <w:color w:val="FFFFFF"/>
                <w:lang w:val="cs-CZ" w:eastAsia="cs-CZ"/>
              </w:rPr>
              <w:t>Podpora podnikání MSP</w:t>
            </w:r>
          </w:p>
        </w:tc>
        <w:tc>
          <w:tcPr>
            <w:tcW w:w="1186" w:type="pct"/>
            <w:tcBorders>
              <w:bottom w:val="single" w:sz="4" w:space="0" w:color="000000"/>
            </w:tcBorders>
            <w:shd w:val="clear" w:color="auto" w:fill="B8CCE4"/>
            <w:vAlign w:val="center"/>
          </w:tcPr>
          <w:p w:rsidR="00A5435F" w:rsidRPr="00CC49E9" w:rsidRDefault="00A5435F" w:rsidP="00A5435F">
            <w:pPr>
              <w:pStyle w:val="Tabulka"/>
              <w:keepNext/>
              <w:keepLines/>
              <w:rPr>
                <w:rFonts w:cs="Calibri"/>
                <w:b/>
                <w:lang w:val="cs-CZ" w:eastAsia="cs-CZ"/>
              </w:rPr>
            </w:pPr>
            <w:r w:rsidRPr="00CC49E9">
              <w:rPr>
                <w:rFonts w:cs="Calibri"/>
                <w:b/>
                <w:lang w:val="cs-CZ" w:eastAsia="cs-CZ"/>
              </w:rPr>
              <w:t>OP PIK</w:t>
            </w:r>
          </w:p>
        </w:tc>
        <w:tc>
          <w:tcPr>
            <w:tcW w:w="77" w:type="pct"/>
            <w:tcBorders>
              <w:top w:val="nil"/>
              <w:left w:val="single" w:sz="4" w:space="0" w:color="auto"/>
              <w:bottom w:val="nil"/>
              <w:right w:val="single" w:sz="4" w:space="0" w:color="auto"/>
            </w:tcBorders>
            <w:shd w:val="clear" w:color="auto" w:fill="auto"/>
          </w:tcPr>
          <w:p w:rsidR="00A5435F" w:rsidRPr="00CC49E9" w:rsidRDefault="00A5435F" w:rsidP="00A5435F">
            <w:pPr>
              <w:pStyle w:val="Tabulka"/>
              <w:keepNext/>
              <w:keepLines/>
              <w:rPr>
                <w:rFonts w:cs="Calibri"/>
                <w:b/>
                <w:lang w:val="cs-CZ" w:eastAsia="cs-CZ"/>
              </w:rPr>
            </w:pPr>
          </w:p>
        </w:tc>
        <w:tc>
          <w:tcPr>
            <w:tcW w:w="1394" w:type="pct"/>
            <w:tcBorders>
              <w:left w:val="single" w:sz="4" w:space="0" w:color="auto"/>
              <w:bottom w:val="single" w:sz="4" w:space="0" w:color="000000"/>
            </w:tcBorders>
            <w:shd w:val="clear" w:color="auto" w:fill="B8CCE4"/>
          </w:tcPr>
          <w:p w:rsidR="00A5435F" w:rsidRPr="00CC49E9" w:rsidRDefault="00A5435F" w:rsidP="00A5435F">
            <w:pPr>
              <w:pStyle w:val="Tabulka"/>
              <w:keepNext/>
              <w:keepLines/>
              <w:rPr>
                <w:rFonts w:cs="Calibri"/>
                <w:b/>
                <w:lang w:val="cs-CZ" w:eastAsia="cs-CZ"/>
              </w:rPr>
            </w:pPr>
            <w:r w:rsidRPr="00CC49E9">
              <w:rPr>
                <w:rFonts w:cs="Calibri"/>
                <w:b/>
                <w:lang w:val="cs-CZ" w:eastAsia="cs-CZ"/>
              </w:rPr>
              <w:t>PRV</w:t>
            </w:r>
          </w:p>
        </w:tc>
        <w:tc>
          <w:tcPr>
            <w:tcW w:w="1395" w:type="pct"/>
            <w:tcBorders>
              <w:left w:val="single" w:sz="4" w:space="0" w:color="auto"/>
              <w:bottom w:val="single" w:sz="4" w:space="0" w:color="000000"/>
            </w:tcBorders>
            <w:shd w:val="clear" w:color="auto" w:fill="B8CCE4"/>
            <w:vAlign w:val="center"/>
          </w:tcPr>
          <w:p w:rsidR="00A5435F" w:rsidRPr="00CC49E9" w:rsidRDefault="00A5435F" w:rsidP="00A5435F">
            <w:pPr>
              <w:pStyle w:val="Tabulka"/>
              <w:keepNext/>
              <w:keepLines/>
              <w:rPr>
                <w:rFonts w:cs="Calibri"/>
                <w:b/>
                <w:lang w:val="cs-CZ" w:eastAsia="cs-CZ"/>
              </w:rPr>
            </w:pPr>
            <w:r>
              <w:rPr>
                <w:rFonts w:cs="Calibri"/>
                <w:b/>
                <w:lang w:val="cs-CZ" w:eastAsia="cs-CZ"/>
              </w:rPr>
              <w:t>OP R</w:t>
            </w:r>
          </w:p>
        </w:tc>
      </w:tr>
      <w:tr w:rsidR="00A5435F" w:rsidRPr="00CC49E9" w:rsidTr="00A5435F">
        <w:trPr>
          <w:trHeight w:val="300"/>
        </w:trPr>
        <w:tc>
          <w:tcPr>
            <w:tcW w:w="948" w:type="pct"/>
            <w:vMerge w:val="restart"/>
            <w:shd w:val="clear" w:color="auto" w:fill="DBE5F1"/>
            <w:vAlign w:val="center"/>
          </w:tcPr>
          <w:p w:rsidR="00A5435F" w:rsidRPr="00CC49E9" w:rsidRDefault="00A5435F" w:rsidP="00A5435F">
            <w:pPr>
              <w:pStyle w:val="Tabulka"/>
              <w:jc w:val="left"/>
              <w:rPr>
                <w:rFonts w:cs="Calibri"/>
                <w:lang w:val="cs-CZ" w:eastAsia="cs-CZ"/>
              </w:rPr>
            </w:pPr>
            <w:r w:rsidRPr="00CC49E9">
              <w:rPr>
                <w:rFonts w:cs="Calibri"/>
                <w:b/>
                <w:lang w:val="cs-CZ" w:eastAsia="cs-CZ"/>
              </w:rPr>
              <w:t>Tematický cíl / investiční priorita</w:t>
            </w:r>
          </w:p>
        </w:tc>
        <w:tc>
          <w:tcPr>
            <w:tcW w:w="1186" w:type="pct"/>
            <w:vMerge w:val="restart"/>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TC 3 / 3 a)</w:t>
            </w:r>
          </w:p>
        </w:tc>
        <w:tc>
          <w:tcPr>
            <w:tcW w:w="77" w:type="pct"/>
            <w:tcBorders>
              <w:top w:val="nil"/>
              <w:left w:val="single" w:sz="4" w:space="0" w:color="auto"/>
              <w:bottom w:val="nil"/>
              <w:right w:val="single" w:sz="4" w:space="0" w:color="auto"/>
            </w:tcBorders>
            <w:shd w:val="clear" w:color="auto" w:fill="auto"/>
          </w:tcPr>
          <w:p w:rsidR="00A5435F" w:rsidRPr="00CC49E9" w:rsidRDefault="00A5435F" w:rsidP="00A5435F">
            <w:pPr>
              <w:pStyle w:val="Tabulka"/>
              <w:jc w:val="left"/>
              <w:rPr>
                <w:rFonts w:cs="Calibri"/>
                <w:lang w:val="cs-CZ" w:eastAsia="cs-CZ"/>
              </w:rPr>
            </w:pPr>
          </w:p>
        </w:tc>
        <w:tc>
          <w:tcPr>
            <w:tcW w:w="1394" w:type="pct"/>
            <w:vMerge w:val="restart"/>
            <w:tcBorders>
              <w:left w:val="single" w:sz="4" w:space="0" w:color="auto"/>
            </w:tcBorders>
            <w:shd w:val="clear" w:color="auto" w:fill="auto"/>
            <w:vAlign w:val="center"/>
          </w:tcPr>
          <w:p w:rsidR="00A5435F" w:rsidRPr="00CC49E9" w:rsidRDefault="00A478FD" w:rsidP="00A478FD">
            <w:pPr>
              <w:pStyle w:val="Tabulka"/>
              <w:jc w:val="left"/>
              <w:rPr>
                <w:rFonts w:cs="Calibri"/>
                <w:lang w:val="cs-CZ" w:eastAsia="cs-CZ"/>
              </w:rPr>
            </w:pPr>
            <w:r>
              <w:rPr>
                <w:rFonts w:cs="Calibri"/>
                <w:lang w:val="cs-CZ" w:eastAsia="cs-CZ"/>
              </w:rPr>
              <w:t>TC 2, 8</w:t>
            </w:r>
          </w:p>
        </w:tc>
        <w:tc>
          <w:tcPr>
            <w:tcW w:w="1395" w:type="pct"/>
            <w:vMerge w:val="restart"/>
            <w:tcBorders>
              <w:left w:val="single" w:sz="4" w:space="0" w:color="auto"/>
            </w:tcBorders>
            <w:vAlign w:val="center"/>
          </w:tcPr>
          <w:p w:rsidR="00A5435F" w:rsidRPr="00CC49E9" w:rsidRDefault="00A5435F" w:rsidP="00A5435F">
            <w:pPr>
              <w:pStyle w:val="Tabulka"/>
              <w:jc w:val="left"/>
              <w:rPr>
                <w:rFonts w:cs="Calibri"/>
                <w:lang w:val="cs-CZ" w:eastAsia="cs-CZ"/>
              </w:rPr>
            </w:pPr>
            <w:r>
              <w:rPr>
                <w:rFonts w:cs="Calibri"/>
                <w:lang w:val="cs-CZ" w:eastAsia="cs-CZ"/>
              </w:rPr>
              <w:t>TC 3</w:t>
            </w:r>
          </w:p>
        </w:tc>
      </w:tr>
      <w:tr w:rsidR="00A5435F" w:rsidRPr="00CC49E9" w:rsidTr="00A5435F">
        <w:trPr>
          <w:trHeight w:val="212"/>
        </w:trPr>
        <w:tc>
          <w:tcPr>
            <w:tcW w:w="948" w:type="pct"/>
            <w:vMerge/>
            <w:tcBorders>
              <w:bottom w:val="dotted" w:sz="4" w:space="0" w:color="auto"/>
            </w:tcBorders>
            <w:shd w:val="clear" w:color="auto" w:fill="DBE5F1"/>
            <w:vAlign w:val="center"/>
          </w:tcPr>
          <w:p w:rsidR="00A5435F" w:rsidRPr="00CC49E9" w:rsidRDefault="00A5435F" w:rsidP="00A5435F">
            <w:pPr>
              <w:pStyle w:val="Tabulka"/>
              <w:jc w:val="left"/>
              <w:rPr>
                <w:rFonts w:cs="Calibri"/>
                <w:lang w:val="cs-CZ" w:eastAsia="cs-CZ"/>
              </w:rPr>
            </w:pPr>
          </w:p>
        </w:tc>
        <w:tc>
          <w:tcPr>
            <w:tcW w:w="1186" w:type="pct"/>
            <w:vMerge/>
            <w:tcBorders>
              <w:bottom w:val="dotted" w:sz="4" w:space="0" w:color="auto"/>
            </w:tcBorders>
            <w:shd w:val="clear" w:color="auto" w:fill="auto"/>
            <w:vAlign w:val="center"/>
          </w:tcPr>
          <w:p w:rsidR="00A5435F" w:rsidRPr="00CC49E9" w:rsidRDefault="00A5435F" w:rsidP="00A5435F">
            <w:pPr>
              <w:pStyle w:val="Tabulka"/>
              <w:jc w:val="left"/>
              <w:rPr>
                <w:rFonts w:cs="Calibri"/>
                <w:lang w:val="cs-CZ" w:eastAsia="cs-CZ"/>
              </w:rPr>
            </w:pPr>
          </w:p>
        </w:tc>
        <w:tc>
          <w:tcPr>
            <w:tcW w:w="77" w:type="pct"/>
            <w:tcBorders>
              <w:top w:val="nil"/>
              <w:left w:val="single" w:sz="4" w:space="0" w:color="auto"/>
              <w:bottom w:val="nil"/>
              <w:right w:val="single" w:sz="4" w:space="0" w:color="auto"/>
            </w:tcBorders>
            <w:shd w:val="clear" w:color="auto" w:fill="auto"/>
          </w:tcPr>
          <w:p w:rsidR="00A5435F" w:rsidRPr="00CC49E9" w:rsidRDefault="00A5435F" w:rsidP="00A5435F">
            <w:pPr>
              <w:pStyle w:val="Tabulka"/>
              <w:jc w:val="left"/>
              <w:rPr>
                <w:rFonts w:cs="Calibri"/>
                <w:lang w:val="cs-CZ" w:eastAsia="cs-CZ"/>
              </w:rPr>
            </w:pPr>
          </w:p>
        </w:tc>
        <w:tc>
          <w:tcPr>
            <w:tcW w:w="1394" w:type="pct"/>
            <w:vMerge/>
            <w:tcBorders>
              <w:left w:val="single" w:sz="4" w:space="0" w:color="auto"/>
              <w:bottom w:val="dotted" w:sz="4" w:space="0" w:color="auto"/>
            </w:tcBorders>
            <w:shd w:val="clear" w:color="auto" w:fill="auto"/>
            <w:vAlign w:val="center"/>
          </w:tcPr>
          <w:p w:rsidR="00A5435F" w:rsidRPr="00CC49E9" w:rsidRDefault="00A5435F" w:rsidP="00A5435F">
            <w:pPr>
              <w:pStyle w:val="Tabulka"/>
              <w:jc w:val="left"/>
              <w:rPr>
                <w:rFonts w:cs="Calibri"/>
                <w:lang w:val="cs-CZ" w:eastAsia="cs-CZ"/>
              </w:rPr>
            </w:pPr>
          </w:p>
        </w:tc>
        <w:tc>
          <w:tcPr>
            <w:tcW w:w="1395" w:type="pct"/>
            <w:vMerge/>
            <w:tcBorders>
              <w:left w:val="single" w:sz="4" w:space="0" w:color="auto"/>
              <w:bottom w:val="dotted" w:sz="4" w:space="0" w:color="auto"/>
            </w:tcBorders>
            <w:vAlign w:val="center"/>
          </w:tcPr>
          <w:p w:rsidR="00A5435F" w:rsidRPr="00CC49E9" w:rsidRDefault="00A5435F" w:rsidP="00A5435F">
            <w:pPr>
              <w:pStyle w:val="Tabulka"/>
              <w:jc w:val="left"/>
              <w:rPr>
                <w:rFonts w:cs="Calibri"/>
                <w:lang w:val="cs-CZ" w:eastAsia="cs-CZ"/>
              </w:rPr>
            </w:pPr>
          </w:p>
        </w:tc>
      </w:tr>
      <w:tr w:rsidR="00A5435F" w:rsidRPr="00CC49E9" w:rsidTr="00A5435F">
        <w:trPr>
          <w:trHeight w:val="212"/>
        </w:trPr>
        <w:tc>
          <w:tcPr>
            <w:tcW w:w="948" w:type="pct"/>
            <w:tcBorders>
              <w:top w:val="dotted" w:sz="4" w:space="0" w:color="auto"/>
              <w:bottom w:val="dotted" w:sz="4" w:space="0" w:color="auto"/>
            </w:tcBorders>
            <w:shd w:val="clear" w:color="auto" w:fill="DBE5F1"/>
            <w:vAlign w:val="center"/>
          </w:tcPr>
          <w:p w:rsidR="00A5435F" w:rsidRPr="00CC49E9" w:rsidRDefault="00A5435F" w:rsidP="00A5435F">
            <w:pPr>
              <w:pStyle w:val="Tabulka"/>
              <w:jc w:val="left"/>
              <w:rPr>
                <w:rFonts w:cs="Calibri"/>
                <w:lang w:val="cs-CZ" w:eastAsia="cs-CZ"/>
              </w:rPr>
            </w:pPr>
            <w:r w:rsidRPr="00CC49E9">
              <w:rPr>
                <w:rFonts w:cs="Calibri"/>
                <w:b/>
                <w:lang w:val="cs-CZ" w:eastAsia="cs-CZ"/>
              </w:rPr>
              <w:t>Prioritní osa</w:t>
            </w:r>
          </w:p>
        </w:tc>
        <w:tc>
          <w:tcPr>
            <w:tcW w:w="1186" w:type="pct"/>
            <w:tcBorders>
              <w:top w:val="dotted" w:sz="4" w:space="0" w:color="auto"/>
              <w:bottom w:val="dotted"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PO 2: Rozvoj podnikání a konkurenceschopnosti malých a středních podniků</w:t>
            </w:r>
          </w:p>
        </w:tc>
        <w:tc>
          <w:tcPr>
            <w:tcW w:w="77" w:type="pct"/>
            <w:tcBorders>
              <w:top w:val="nil"/>
              <w:left w:val="single" w:sz="4" w:space="0" w:color="auto"/>
              <w:bottom w:val="nil"/>
              <w:right w:val="single" w:sz="4" w:space="0" w:color="auto"/>
            </w:tcBorders>
            <w:shd w:val="clear" w:color="auto" w:fill="auto"/>
          </w:tcPr>
          <w:p w:rsidR="00A5435F" w:rsidRPr="00CC49E9" w:rsidRDefault="00A5435F" w:rsidP="00A5435F">
            <w:pPr>
              <w:pStyle w:val="Tabulka"/>
              <w:jc w:val="left"/>
              <w:rPr>
                <w:rFonts w:cs="Calibri"/>
                <w:lang w:val="cs-CZ" w:eastAsia="cs-CZ"/>
              </w:rPr>
            </w:pPr>
          </w:p>
        </w:tc>
        <w:tc>
          <w:tcPr>
            <w:tcW w:w="1394" w:type="pct"/>
            <w:tcBorders>
              <w:top w:val="dotted" w:sz="4" w:space="0" w:color="auto"/>
              <w:left w:val="single" w:sz="4" w:space="0" w:color="auto"/>
              <w:bottom w:val="dotted"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Priorita 2: Zvýšení životaschopnosti zemědělských podniků a konkurenceschopnosti všech druhů zemědělské činnosti ve všech regionech a podpora inovativních zemědělských technologií a udržitelného obhospodařování lesů</w:t>
            </w:r>
          </w:p>
          <w:p w:rsidR="00A5435F" w:rsidRPr="00CC49E9" w:rsidRDefault="00A5435F" w:rsidP="00A5435F">
            <w:pPr>
              <w:pStyle w:val="Tabulka"/>
              <w:jc w:val="left"/>
              <w:rPr>
                <w:rFonts w:cs="Calibri"/>
                <w:lang w:val="cs-CZ" w:eastAsia="cs-CZ"/>
              </w:rPr>
            </w:pPr>
            <w:r w:rsidRPr="00CC49E9">
              <w:rPr>
                <w:rFonts w:cs="Calibri"/>
                <w:lang w:val="cs-CZ" w:eastAsia="cs-CZ"/>
              </w:rPr>
              <w:t>Priorita 3: Podpora organizace potravinového řetězce, včetně zpracování zemědělských produktů a jejich uvádění na trh</w:t>
            </w:r>
          </w:p>
          <w:p w:rsidR="00A5435F" w:rsidRPr="00CC49E9" w:rsidRDefault="00A5435F" w:rsidP="00A5435F">
            <w:pPr>
              <w:pStyle w:val="Tabulka"/>
              <w:jc w:val="left"/>
              <w:rPr>
                <w:rFonts w:cs="Calibri"/>
                <w:lang w:val="cs-CZ" w:eastAsia="cs-CZ"/>
              </w:rPr>
            </w:pPr>
            <w:r w:rsidRPr="00CC49E9">
              <w:rPr>
                <w:rFonts w:cs="Calibri"/>
                <w:lang w:val="cs-CZ" w:eastAsia="cs-CZ"/>
              </w:rPr>
              <w:t>Priorita 6 Podpora sociálního začleňování, snižování chudoby a hospodářského rozvoje ve venkovských oblastech</w:t>
            </w:r>
          </w:p>
        </w:tc>
        <w:tc>
          <w:tcPr>
            <w:tcW w:w="1395" w:type="pct"/>
            <w:tcBorders>
              <w:top w:val="dotted" w:sz="4" w:space="0" w:color="auto"/>
              <w:left w:val="single" w:sz="4" w:space="0" w:color="auto"/>
              <w:bottom w:val="dotted" w:sz="4" w:space="0" w:color="auto"/>
            </w:tcBorders>
            <w:vAlign w:val="center"/>
          </w:tcPr>
          <w:p w:rsidR="00A5435F" w:rsidRPr="00CC49E9" w:rsidRDefault="00A5435F" w:rsidP="00A5435F">
            <w:pPr>
              <w:pStyle w:val="Tabulka"/>
              <w:jc w:val="left"/>
              <w:rPr>
                <w:rFonts w:cs="Calibri"/>
                <w:lang w:val="cs-CZ" w:eastAsia="cs-CZ"/>
              </w:rPr>
            </w:pPr>
            <w:r w:rsidRPr="00A5435F">
              <w:rPr>
                <w:rFonts w:cs="Calibri"/>
                <w:lang w:val="cs-CZ" w:eastAsia="cs-CZ"/>
              </w:rPr>
              <w:t>PU 2 Podpora environmentálně udržitelné, inovativní a konkurenceschopné akvakultury založené na znalostech a účinně využívající zdroje</w:t>
            </w:r>
          </w:p>
        </w:tc>
      </w:tr>
      <w:tr w:rsidR="00A5435F" w:rsidRPr="00CC49E9" w:rsidTr="00A5435F">
        <w:tc>
          <w:tcPr>
            <w:tcW w:w="948" w:type="pct"/>
            <w:tcBorders>
              <w:top w:val="dotted" w:sz="4" w:space="0" w:color="auto"/>
            </w:tcBorders>
            <w:shd w:val="clear" w:color="auto" w:fill="DBE5F1"/>
            <w:vAlign w:val="center"/>
          </w:tcPr>
          <w:p w:rsidR="00A5435F" w:rsidRPr="00CC49E9" w:rsidRDefault="00A5435F" w:rsidP="00A5435F">
            <w:pPr>
              <w:pStyle w:val="Tabulka"/>
              <w:jc w:val="left"/>
              <w:rPr>
                <w:rFonts w:cs="Calibri"/>
                <w:lang w:val="cs-CZ" w:eastAsia="cs-CZ"/>
              </w:rPr>
            </w:pPr>
            <w:r w:rsidRPr="00CC49E9">
              <w:rPr>
                <w:rFonts w:cs="Calibri"/>
                <w:b/>
                <w:lang w:val="cs-CZ" w:eastAsia="cs-CZ"/>
              </w:rPr>
              <w:t>Specifický cíl</w:t>
            </w:r>
          </w:p>
        </w:tc>
        <w:tc>
          <w:tcPr>
            <w:tcW w:w="1186" w:type="pct"/>
            <w:tcBorders>
              <w:top w:val="dotted"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SC 2.1: Zvýšit konkurenceschopnost začínajících a rozvojových MSP</w:t>
            </w:r>
          </w:p>
        </w:tc>
        <w:tc>
          <w:tcPr>
            <w:tcW w:w="77" w:type="pct"/>
            <w:tcBorders>
              <w:top w:val="nil"/>
              <w:left w:val="single" w:sz="4" w:space="0" w:color="auto"/>
              <w:bottom w:val="nil"/>
              <w:right w:val="single" w:sz="4" w:space="0" w:color="auto"/>
            </w:tcBorders>
            <w:shd w:val="clear" w:color="auto" w:fill="auto"/>
          </w:tcPr>
          <w:p w:rsidR="00A5435F" w:rsidRPr="00CC49E9" w:rsidRDefault="00A5435F" w:rsidP="00A5435F">
            <w:pPr>
              <w:pStyle w:val="Tabulka"/>
              <w:jc w:val="left"/>
              <w:rPr>
                <w:rFonts w:cs="Calibri"/>
                <w:lang w:val="cs-CZ" w:eastAsia="cs-CZ"/>
              </w:rPr>
            </w:pPr>
          </w:p>
        </w:tc>
        <w:tc>
          <w:tcPr>
            <w:tcW w:w="1394" w:type="pct"/>
            <w:tcBorders>
              <w:top w:val="dotted" w:sz="4" w:space="0" w:color="auto"/>
              <w:left w:val="single"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Usnadnit restrukturalizaci a modernizaci zemědělských podniků a posílit tak jejich orientaci na trh, zvýšit míru účasti na trhu, a zlepšit životaschopnost podniku.</w:t>
            </w:r>
          </w:p>
          <w:p w:rsidR="00A5435F" w:rsidRPr="00CC49E9" w:rsidRDefault="00A5435F" w:rsidP="00A5435F">
            <w:pPr>
              <w:pStyle w:val="Tabulka"/>
              <w:jc w:val="left"/>
              <w:rPr>
                <w:rFonts w:cs="Calibri"/>
                <w:lang w:val="cs-CZ" w:eastAsia="cs-CZ"/>
              </w:rPr>
            </w:pPr>
            <w:r w:rsidRPr="00CC49E9">
              <w:rPr>
                <w:rFonts w:cs="Calibri"/>
                <w:lang w:val="cs-CZ" w:eastAsia="cs-CZ"/>
              </w:rPr>
              <w:t>Podpořit přidávání hodnoty zemědělským výrobkům a tak zlepšit konkurenceschopnost výrobců potravin a krmiv, respektive zemědělských a zpracovatelských podniků.</w:t>
            </w:r>
          </w:p>
          <w:p w:rsidR="00A5435F" w:rsidRPr="00CC49E9" w:rsidRDefault="00A5435F" w:rsidP="00A5435F">
            <w:pPr>
              <w:pStyle w:val="Tabulka"/>
              <w:jc w:val="left"/>
              <w:rPr>
                <w:rFonts w:cs="Calibri"/>
                <w:lang w:val="cs-CZ" w:eastAsia="cs-CZ"/>
              </w:rPr>
            </w:pPr>
            <w:r w:rsidRPr="00CC49E9">
              <w:rPr>
                <w:rFonts w:cs="Calibri"/>
                <w:lang w:val="cs-CZ" w:eastAsia="cs-CZ"/>
              </w:rPr>
              <w:t xml:space="preserve">Zvýšit konkurenceschopnost </w:t>
            </w:r>
            <w:r w:rsidRPr="00CC49E9">
              <w:rPr>
                <w:rFonts w:cs="Calibri"/>
                <w:lang w:val="cs-CZ" w:eastAsia="cs-CZ"/>
              </w:rPr>
              <w:lastRenderedPageBreak/>
              <w:t>dřevozpracujících podniků.</w:t>
            </w:r>
          </w:p>
          <w:p w:rsidR="00A5435F" w:rsidRPr="00CC49E9" w:rsidRDefault="00A5435F" w:rsidP="00A5435F">
            <w:pPr>
              <w:pStyle w:val="Tabulka"/>
              <w:jc w:val="left"/>
              <w:rPr>
                <w:rFonts w:cs="Calibri"/>
                <w:lang w:val="cs-CZ" w:eastAsia="cs-CZ"/>
              </w:rPr>
            </w:pPr>
            <w:r w:rsidRPr="00CC49E9">
              <w:rPr>
                <w:rFonts w:cs="Calibri"/>
                <w:lang w:val="cs-CZ" w:eastAsia="cs-CZ"/>
              </w:rPr>
              <w:t>Usnadnění diverzifikace, podpora vytváření pracovních míst.</w:t>
            </w:r>
          </w:p>
        </w:tc>
        <w:tc>
          <w:tcPr>
            <w:tcW w:w="1395" w:type="pct"/>
            <w:tcBorders>
              <w:top w:val="dotted" w:sz="4" w:space="0" w:color="auto"/>
              <w:left w:val="single" w:sz="4" w:space="0" w:color="auto"/>
            </w:tcBorders>
            <w:vAlign w:val="center"/>
          </w:tcPr>
          <w:p w:rsidR="00A5435F" w:rsidRPr="00A5435F" w:rsidRDefault="00A5435F" w:rsidP="00A5435F">
            <w:pPr>
              <w:pStyle w:val="Tabulka"/>
              <w:jc w:val="left"/>
              <w:rPr>
                <w:rFonts w:cs="Calibri"/>
                <w:lang w:val="cs-CZ" w:eastAsia="cs-CZ"/>
              </w:rPr>
            </w:pPr>
            <w:r w:rsidRPr="00A5435F">
              <w:rPr>
                <w:rFonts w:cs="Calibri"/>
                <w:lang w:val="cs-CZ" w:eastAsia="cs-CZ"/>
              </w:rPr>
              <w:lastRenderedPageBreak/>
              <w:t>5. A Podpora investic do odvětví zpracování a uvádění na trh</w:t>
            </w:r>
          </w:p>
          <w:p w:rsidR="00A5435F" w:rsidRPr="00CC49E9" w:rsidRDefault="00A5435F" w:rsidP="00A5435F">
            <w:pPr>
              <w:pStyle w:val="Tabulka"/>
              <w:jc w:val="left"/>
              <w:rPr>
                <w:rFonts w:cs="Calibri"/>
                <w:lang w:val="cs-CZ" w:eastAsia="cs-CZ"/>
              </w:rPr>
            </w:pPr>
            <w:r w:rsidRPr="00A5435F">
              <w:rPr>
                <w:rFonts w:cs="Calibri"/>
                <w:lang w:val="cs-CZ" w:eastAsia="cs-CZ"/>
              </w:rPr>
              <w:t>2.B Specifický cíl: Zlepšování konkurenceschopnosti a životaschopnosti podniků akvakultury včetně zlepšení bezpečnosti nebo pracovních podmínek, zejména v případě malých a středních podniků</w:t>
            </w:r>
          </w:p>
        </w:tc>
      </w:tr>
      <w:tr w:rsidR="00A5435F" w:rsidRPr="00CC49E9" w:rsidTr="00A5435F">
        <w:tc>
          <w:tcPr>
            <w:tcW w:w="948" w:type="pct"/>
            <w:shd w:val="clear" w:color="auto" w:fill="DBE5F1"/>
            <w:vAlign w:val="center"/>
          </w:tcPr>
          <w:p w:rsidR="00A5435F" w:rsidRPr="00CC49E9" w:rsidRDefault="00A5435F" w:rsidP="00A5435F">
            <w:pPr>
              <w:pStyle w:val="Tabulka"/>
              <w:jc w:val="left"/>
              <w:rPr>
                <w:rFonts w:cs="Calibri"/>
                <w:lang w:val="cs-CZ" w:eastAsia="cs-CZ"/>
              </w:rPr>
            </w:pPr>
            <w:r w:rsidRPr="00CC49E9">
              <w:rPr>
                <w:rFonts w:cs="Calibri"/>
                <w:b/>
                <w:lang w:val="cs-CZ" w:eastAsia="cs-CZ"/>
              </w:rPr>
              <w:lastRenderedPageBreak/>
              <w:t>Věcná specifikace (zaměření, aktivity)</w:t>
            </w:r>
          </w:p>
        </w:tc>
        <w:tc>
          <w:tcPr>
            <w:tcW w:w="1186" w:type="pct"/>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V rámci OP PIK budou podporováni nezemědělští podnikatelé s výstupem projektu mimo annexové položky a zemědělští podnikatelé s výstupem projektu mimo annexové položky v oblasti inovací a ICT, zároveň budou podporovány projekty zemědělských podnikatelů zaměřené na podnikatelské poradenství (nikoliv poradenství do zemědělské činnosti) a dále projety zaměřené na internacionalizaci zemědělských podniků.</w:t>
            </w:r>
          </w:p>
        </w:tc>
        <w:tc>
          <w:tcPr>
            <w:tcW w:w="77" w:type="pct"/>
            <w:tcBorders>
              <w:top w:val="nil"/>
              <w:left w:val="single" w:sz="4" w:space="0" w:color="auto"/>
              <w:bottom w:val="nil"/>
              <w:right w:val="single" w:sz="4" w:space="0" w:color="auto"/>
            </w:tcBorders>
            <w:shd w:val="clear" w:color="auto" w:fill="auto"/>
          </w:tcPr>
          <w:p w:rsidR="00A5435F" w:rsidRPr="00CC49E9" w:rsidRDefault="00A5435F" w:rsidP="00A5435F">
            <w:pPr>
              <w:pStyle w:val="Tabulka"/>
              <w:jc w:val="left"/>
              <w:rPr>
                <w:rFonts w:cs="Calibri"/>
                <w:lang w:val="cs-CZ" w:eastAsia="cs-CZ"/>
              </w:rPr>
            </w:pPr>
          </w:p>
        </w:tc>
        <w:tc>
          <w:tcPr>
            <w:tcW w:w="1394" w:type="pct"/>
            <w:tcBorders>
              <w:left w:val="single"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 xml:space="preserve">Opatření Investice do zemědělských podniků, investice do zemědělských staveb a technologií; investice, které se týkají zpracování annexových zemědělských produktů </w:t>
            </w:r>
          </w:p>
          <w:p w:rsidR="00A5435F" w:rsidRPr="00CC49E9" w:rsidRDefault="00A5435F" w:rsidP="00A5435F">
            <w:pPr>
              <w:pStyle w:val="Tabulka"/>
              <w:jc w:val="left"/>
              <w:rPr>
                <w:rFonts w:cs="Calibri"/>
                <w:lang w:val="cs-CZ" w:eastAsia="cs-CZ"/>
              </w:rPr>
            </w:pPr>
            <w:r w:rsidRPr="00CC49E9">
              <w:rPr>
                <w:rFonts w:cs="Calibri"/>
                <w:lang w:val="cs-CZ" w:eastAsia="cs-CZ"/>
              </w:rPr>
              <w:t xml:space="preserve">Opatření Technické vybavení dřevozpracujících provozoven podpora strojů a technologií v pilařských provozovnách </w:t>
            </w:r>
          </w:p>
          <w:p w:rsidR="00A5435F" w:rsidRPr="00CC49E9" w:rsidRDefault="00A5435F" w:rsidP="00A5435F">
            <w:pPr>
              <w:pStyle w:val="Tabulka"/>
              <w:jc w:val="left"/>
              <w:rPr>
                <w:rFonts w:cs="Calibri"/>
                <w:lang w:val="cs-CZ" w:eastAsia="cs-CZ"/>
              </w:rPr>
            </w:pPr>
            <w:r w:rsidRPr="00CC49E9">
              <w:rPr>
                <w:rFonts w:cs="Calibri"/>
                <w:lang w:val="cs-CZ" w:eastAsia="cs-CZ"/>
              </w:rPr>
              <w:t>Opatření Investice do nezemědělských činností, diverzifikace činností zemědělských subjektů ve smyslu zahájení a rozvoje nezemědělské podnikatelské činnosti (na příslušné ekonomické činnosti dle CZ-NACE) včetně cestovního ruchu.</w:t>
            </w:r>
          </w:p>
        </w:tc>
        <w:tc>
          <w:tcPr>
            <w:tcW w:w="1395" w:type="pct"/>
            <w:tcBorders>
              <w:left w:val="single" w:sz="4" w:space="0" w:color="auto"/>
            </w:tcBorders>
            <w:vAlign w:val="center"/>
          </w:tcPr>
          <w:p w:rsidR="00A5435F" w:rsidRPr="00A5435F" w:rsidRDefault="00A5435F" w:rsidP="00A5435F">
            <w:pPr>
              <w:pStyle w:val="Tabulka"/>
              <w:jc w:val="left"/>
              <w:rPr>
                <w:rFonts w:cs="Calibri"/>
                <w:lang w:val="cs-CZ" w:eastAsia="cs-CZ"/>
              </w:rPr>
            </w:pPr>
            <w:r w:rsidRPr="00A5435F">
              <w:rPr>
                <w:rFonts w:cs="Calibri"/>
                <w:lang w:val="cs-CZ" w:eastAsia="cs-CZ"/>
              </w:rPr>
              <w:t xml:space="preserve">Podpora pro podniky akvakultury v oblasti zpracovatelského průmyslu. </w:t>
            </w:r>
          </w:p>
          <w:p w:rsidR="00A5435F" w:rsidRPr="00CC49E9" w:rsidRDefault="00A5435F" w:rsidP="00A5435F">
            <w:pPr>
              <w:pStyle w:val="Tabulka"/>
              <w:jc w:val="left"/>
              <w:rPr>
                <w:rFonts w:cs="Calibri"/>
                <w:lang w:val="cs-CZ" w:eastAsia="cs-CZ"/>
              </w:rPr>
            </w:pPr>
            <w:r w:rsidRPr="00A5435F">
              <w:rPr>
                <w:rFonts w:cs="Calibri"/>
                <w:lang w:val="cs-CZ" w:eastAsia="cs-CZ"/>
              </w:rPr>
              <w:t>Rybářská turistika.</w:t>
            </w:r>
          </w:p>
        </w:tc>
      </w:tr>
      <w:tr w:rsidR="00A5435F" w:rsidRPr="00CC49E9" w:rsidTr="00A5435F">
        <w:tc>
          <w:tcPr>
            <w:tcW w:w="948" w:type="pct"/>
            <w:shd w:val="clear" w:color="auto" w:fill="DBE5F1"/>
            <w:vAlign w:val="center"/>
          </w:tcPr>
          <w:p w:rsidR="00A5435F" w:rsidRPr="00CC49E9" w:rsidRDefault="00A5435F" w:rsidP="00A5435F">
            <w:pPr>
              <w:pStyle w:val="Tabulka"/>
              <w:jc w:val="left"/>
              <w:rPr>
                <w:rFonts w:cs="Calibri"/>
                <w:lang w:val="cs-CZ" w:eastAsia="cs-CZ"/>
              </w:rPr>
            </w:pPr>
            <w:r w:rsidRPr="00CC49E9">
              <w:rPr>
                <w:rFonts w:cs="Calibri"/>
                <w:b/>
                <w:lang w:val="cs-CZ" w:eastAsia="cs-CZ"/>
              </w:rPr>
              <w:t>Implementační prvky</w:t>
            </w:r>
          </w:p>
        </w:tc>
        <w:tc>
          <w:tcPr>
            <w:tcW w:w="1186" w:type="pct"/>
            <w:tcBorders>
              <w:bottom w:val="single"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Typy příjemců: podnikatelské subjekty (malé a střední podniky)</w:t>
            </w:r>
          </w:p>
          <w:p w:rsidR="00A5435F" w:rsidRPr="00CC49E9" w:rsidRDefault="00A5435F" w:rsidP="00A5435F">
            <w:pPr>
              <w:pStyle w:val="Tabulka"/>
              <w:jc w:val="left"/>
              <w:rPr>
                <w:rFonts w:cs="Calibri"/>
                <w:lang w:val="cs-CZ" w:eastAsia="cs-CZ"/>
              </w:rPr>
            </w:pPr>
            <w:r w:rsidRPr="00CC49E9">
              <w:rPr>
                <w:rFonts w:cs="Calibri"/>
                <w:lang w:val="cs-CZ" w:eastAsia="cs-CZ"/>
              </w:rPr>
              <w:t>Cílové území: Území České republiky, mimo území hl. města Prahy</w:t>
            </w:r>
          </w:p>
        </w:tc>
        <w:tc>
          <w:tcPr>
            <w:tcW w:w="77" w:type="pct"/>
            <w:tcBorders>
              <w:top w:val="nil"/>
              <w:left w:val="single" w:sz="4" w:space="0" w:color="auto"/>
              <w:bottom w:val="nil"/>
              <w:right w:val="single" w:sz="4" w:space="0" w:color="auto"/>
            </w:tcBorders>
            <w:shd w:val="clear" w:color="auto" w:fill="auto"/>
          </w:tcPr>
          <w:p w:rsidR="00A5435F" w:rsidRPr="00CC49E9" w:rsidRDefault="00A5435F" w:rsidP="00A5435F">
            <w:pPr>
              <w:pStyle w:val="Tabulka"/>
              <w:jc w:val="left"/>
              <w:rPr>
                <w:rFonts w:cs="Calibri"/>
                <w:lang w:val="cs-CZ" w:eastAsia="cs-CZ"/>
              </w:rPr>
            </w:pPr>
          </w:p>
        </w:tc>
        <w:tc>
          <w:tcPr>
            <w:tcW w:w="1394" w:type="pct"/>
            <w:tcBorders>
              <w:left w:val="single"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 xml:space="preserve">Typy příjemců: malé a střední zemědělské/ potravinářské (zpracování annexových položek)/ dřevozpracující podniky </w:t>
            </w:r>
          </w:p>
          <w:p w:rsidR="00A5435F" w:rsidRPr="00CC49E9" w:rsidRDefault="00A5435F" w:rsidP="00A5435F">
            <w:pPr>
              <w:pStyle w:val="Tabulka"/>
              <w:jc w:val="left"/>
              <w:rPr>
                <w:rFonts w:cs="Calibri"/>
                <w:lang w:val="cs-CZ" w:eastAsia="cs-CZ"/>
              </w:rPr>
            </w:pPr>
            <w:r w:rsidRPr="00CC49E9">
              <w:rPr>
                <w:rFonts w:cs="Calibri"/>
                <w:lang w:val="cs-CZ" w:eastAsia="cs-CZ"/>
              </w:rPr>
              <w:t>Cílové území: Celé území ČR kromě hl. m. Prahy</w:t>
            </w:r>
          </w:p>
        </w:tc>
        <w:tc>
          <w:tcPr>
            <w:tcW w:w="1395" w:type="pct"/>
            <w:tcBorders>
              <w:left w:val="single" w:sz="4" w:space="0" w:color="auto"/>
            </w:tcBorders>
            <w:vAlign w:val="center"/>
          </w:tcPr>
          <w:p w:rsidR="00A5435F" w:rsidRPr="00A5435F" w:rsidRDefault="00A5435F" w:rsidP="00A5435F">
            <w:pPr>
              <w:pStyle w:val="Tabulka"/>
              <w:jc w:val="left"/>
              <w:rPr>
                <w:rFonts w:cs="Calibri"/>
                <w:lang w:val="cs-CZ" w:eastAsia="cs-CZ"/>
              </w:rPr>
            </w:pPr>
            <w:r w:rsidRPr="00A5435F">
              <w:rPr>
                <w:rFonts w:cs="Calibri"/>
                <w:lang w:val="cs-CZ" w:eastAsia="cs-CZ"/>
              </w:rPr>
              <w:t>Typy příjemců: podniky akvakultury</w:t>
            </w:r>
          </w:p>
          <w:p w:rsidR="00A5435F" w:rsidRPr="00CC49E9" w:rsidRDefault="00A5435F" w:rsidP="00A5435F">
            <w:pPr>
              <w:pStyle w:val="Tabulka"/>
              <w:jc w:val="left"/>
              <w:rPr>
                <w:rFonts w:cs="Calibri"/>
                <w:lang w:val="cs-CZ" w:eastAsia="cs-CZ"/>
              </w:rPr>
            </w:pPr>
            <w:r w:rsidRPr="00A5435F">
              <w:rPr>
                <w:rFonts w:cs="Calibri"/>
                <w:lang w:val="cs-CZ" w:eastAsia="cs-CZ"/>
              </w:rPr>
              <w:t>Cílová území: území České republiky s výjimkou území hl. města Prahy</w:t>
            </w:r>
          </w:p>
        </w:tc>
      </w:tr>
      <w:tr w:rsidR="00A5435F" w:rsidRPr="00CC49E9" w:rsidTr="00A5435F">
        <w:tc>
          <w:tcPr>
            <w:tcW w:w="948" w:type="pct"/>
            <w:shd w:val="clear" w:color="auto" w:fill="DBE5F1"/>
            <w:vAlign w:val="center"/>
          </w:tcPr>
          <w:p w:rsidR="00A5435F" w:rsidRPr="00CC49E9" w:rsidRDefault="00A5435F" w:rsidP="00A5435F">
            <w:pPr>
              <w:pStyle w:val="Tabulka"/>
              <w:jc w:val="left"/>
              <w:rPr>
                <w:rFonts w:cs="Calibri"/>
                <w:b/>
                <w:lang w:val="cs-CZ" w:eastAsia="cs-CZ"/>
              </w:rPr>
            </w:pPr>
            <w:r w:rsidRPr="00CC49E9">
              <w:rPr>
                <w:rFonts w:cs="Calibri"/>
                <w:b/>
                <w:lang w:val="cs-CZ" w:eastAsia="cs-CZ"/>
              </w:rPr>
              <w:t>Synergie/komplementarita</w:t>
            </w:r>
          </w:p>
        </w:tc>
        <w:tc>
          <w:tcPr>
            <w:tcW w:w="1186" w:type="pct"/>
            <w:tcBorders>
              <w:bottom w:val="single" w:sz="4" w:space="0" w:color="auto"/>
              <w:tr2bl w:val="single" w:sz="4" w:space="0" w:color="auto"/>
            </w:tcBorders>
            <w:shd w:val="clear" w:color="auto" w:fill="auto"/>
            <w:vAlign w:val="center"/>
          </w:tcPr>
          <w:p w:rsidR="00A5435F" w:rsidRPr="00CC49E9" w:rsidRDefault="00A5435F" w:rsidP="00A5435F">
            <w:pPr>
              <w:pStyle w:val="Tabulka"/>
              <w:jc w:val="left"/>
              <w:rPr>
                <w:rFonts w:cs="Calibri"/>
                <w:lang w:val="cs-CZ" w:eastAsia="cs-CZ"/>
              </w:rPr>
            </w:pPr>
          </w:p>
        </w:tc>
        <w:tc>
          <w:tcPr>
            <w:tcW w:w="77" w:type="pct"/>
            <w:tcBorders>
              <w:top w:val="nil"/>
              <w:left w:val="single" w:sz="4" w:space="0" w:color="auto"/>
              <w:bottom w:val="single" w:sz="4" w:space="0" w:color="auto"/>
              <w:right w:val="single" w:sz="4" w:space="0" w:color="auto"/>
            </w:tcBorders>
            <w:shd w:val="clear" w:color="auto" w:fill="auto"/>
          </w:tcPr>
          <w:p w:rsidR="00A5435F" w:rsidRPr="00CC49E9" w:rsidRDefault="00A5435F" w:rsidP="00A5435F">
            <w:pPr>
              <w:pStyle w:val="Tabulka"/>
              <w:jc w:val="left"/>
              <w:rPr>
                <w:rFonts w:cs="Calibri"/>
                <w:lang w:val="cs-CZ" w:eastAsia="cs-CZ"/>
              </w:rPr>
            </w:pPr>
          </w:p>
        </w:tc>
        <w:tc>
          <w:tcPr>
            <w:tcW w:w="1394" w:type="pct"/>
            <w:tcBorders>
              <w:left w:val="single" w:sz="4" w:space="0" w:color="auto"/>
              <w:bottom w:val="single" w:sz="4" w:space="0" w:color="auto"/>
            </w:tcBorders>
            <w:shd w:val="clear" w:color="auto" w:fill="auto"/>
            <w:vAlign w:val="center"/>
          </w:tcPr>
          <w:p w:rsidR="00A5435F" w:rsidRPr="00CC49E9" w:rsidRDefault="00A5435F" w:rsidP="00A5435F">
            <w:pPr>
              <w:pStyle w:val="Tabulka"/>
              <w:jc w:val="left"/>
              <w:rPr>
                <w:rFonts w:cs="Calibri"/>
                <w:lang w:val="cs-CZ" w:eastAsia="cs-CZ"/>
              </w:rPr>
            </w:pPr>
            <w:r w:rsidRPr="00CC49E9">
              <w:rPr>
                <w:rFonts w:cs="Calibri"/>
                <w:lang w:val="cs-CZ" w:eastAsia="cs-CZ"/>
              </w:rPr>
              <w:t>komplementarita</w:t>
            </w:r>
          </w:p>
        </w:tc>
        <w:tc>
          <w:tcPr>
            <w:tcW w:w="1395" w:type="pct"/>
            <w:tcBorders>
              <w:left w:val="single" w:sz="4" w:space="0" w:color="auto"/>
              <w:bottom w:val="single" w:sz="4" w:space="0" w:color="auto"/>
            </w:tcBorders>
            <w:vAlign w:val="center"/>
          </w:tcPr>
          <w:p w:rsidR="00A5435F" w:rsidRPr="00CC49E9" w:rsidRDefault="00A5435F" w:rsidP="00A5435F">
            <w:pPr>
              <w:pStyle w:val="Tabulka"/>
              <w:jc w:val="left"/>
              <w:rPr>
                <w:rFonts w:cs="Calibri"/>
                <w:lang w:val="cs-CZ" w:eastAsia="cs-CZ"/>
              </w:rPr>
            </w:pPr>
            <w:r w:rsidRPr="00A5435F">
              <w:rPr>
                <w:rFonts w:cs="Calibri"/>
                <w:lang w:val="cs-CZ" w:eastAsia="cs-CZ"/>
              </w:rPr>
              <w:t>komplementarita</w:t>
            </w:r>
          </w:p>
        </w:tc>
      </w:tr>
      <w:tr w:rsidR="00A5435F" w:rsidRPr="00CC49E9" w:rsidTr="00A5435F">
        <w:tc>
          <w:tcPr>
            <w:tcW w:w="948" w:type="pct"/>
            <w:shd w:val="clear" w:color="auto" w:fill="DBE5F1"/>
            <w:vAlign w:val="center"/>
          </w:tcPr>
          <w:p w:rsidR="00A5435F" w:rsidRPr="00CC49E9" w:rsidRDefault="00A5435F" w:rsidP="00A5435F">
            <w:pPr>
              <w:pStyle w:val="Tabulka"/>
              <w:jc w:val="left"/>
              <w:rPr>
                <w:rFonts w:cs="Calibri"/>
                <w:b/>
                <w:lang w:val="cs-CZ" w:eastAsia="cs-CZ"/>
              </w:rPr>
            </w:pPr>
            <w:r w:rsidRPr="00CC49E9">
              <w:rPr>
                <w:rFonts w:cs="Calibri"/>
                <w:b/>
                <w:lang w:val="cs-CZ" w:eastAsia="cs-CZ"/>
              </w:rPr>
              <w:t>Mechanismus koordinace</w:t>
            </w:r>
          </w:p>
        </w:tc>
        <w:tc>
          <w:tcPr>
            <w:tcW w:w="4052" w:type="pct"/>
            <w:gridSpan w:val="4"/>
            <w:tcBorders>
              <w:tr2bl w:val="nil"/>
            </w:tcBorders>
            <w:shd w:val="clear" w:color="auto" w:fill="auto"/>
            <w:vAlign w:val="center"/>
          </w:tcPr>
          <w:p w:rsidR="00A5435F" w:rsidRDefault="00A5435F" w:rsidP="00A5435F">
            <w:pPr>
              <w:pStyle w:val="Tabulka"/>
              <w:jc w:val="left"/>
              <w:rPr>
                <w:rFonts w:cs="Calibri"/>
                <w:lang w:val="cs-CZ" w:eastAsia="cs-CZ"/>
              </w:rPr>
            </w:pPr>
            <w:r w:rsidRPr="00CC49E9">
              <w:rPr>
                <w:rFonts w:cs="Calibri"/>
                <w:lang w:val="cs-CZ" w:eastAsia="cs-CZ"/>
              </w:rPr>
              <w:t>Memorandum o spolupráci mezi ŘO OP PIK a ŘO PRV</w:t>
            </w:r>
            <w:r>
              <w:rPr>
                <w:rFonts w:cs="Calibri"/>
                <w:lang w:val="cs-CZ" w:eastAsia="cs-CZ"/>
              </w:rPr>
              <w:t xml:space="preserve"> a ŘO OP R</w:t>
            </w:r>
            <w:r w:rsidRPr="00CC49E9">
              <w:rPr>
                <w:rFonts w:cs="Calibri"/>
                <w:lang w:val="cs-CZ" w:eastAsia="cs-CZ"/>
              </w:rPr>
              <w:t>.</w:t>
            </w:r>
          </w:p>
          <w:p w:rsidR="00A5435F" w:rsidRPr="00CC49E9" w:rsidRDefault="00A5435F" w:rsidP="00A5435F">
            <w:pPr>
              <w:pStyle w:val="Tabulka"/>
              <w:jc w:val="left"/>
              <w:rPr>
                <w:rFonts w:cs="Calibri"/>
                <w:lang w:val="cs-CZ" w:eastAsia="cs-CZ"/>
              </w:rPr>
            </w:pPr>
            <w:r w:rsidRPr="00A5435F">
              <w:rPr>
                <w:rFonts w:cs="Calibri"/>
                <w:lang w:val="cs-CZ" w:eastAsia="cs-CZ"/>
              </w:rPr>
              <w:t>Intervence mají odlišné cíle a koordinace výzev není nutná.</w:t>
            </w:r>
            <w:r>
              <w:rPr>
                <w:rFonts w:cs="Calibri"/>
                <w:lang w:val="cs-CZ" w:eastAsia="cs-CZ"/>
              </w:rPr>
              <w:t xml:space="preserve"> </w:t>
            </w:r>
            <w:r w:rsidRPr="00A5435F">
              <w:rPr>
                <w:rFonts w:cs="Calibri"/>
                <w:lang w:val="cs-CZ" w:eastAsia="cs-CZ"/>
              </w:rPr>
              <w:t>Koordinace aktivit v této oblasti bude zajištěna prostřednictvím vzájemné účasti relevantních zástupců na Monitorovacích výborech.</w:t>
            </w:r>
          </w:p>
        </w:tc>
      </w:tr>
    </w:tbl>
    <w:p w:rsidR="00A5435F" w:rsidRPr="00A5435F" w:rsidRDefault="00A5435F" w:rsidP="00CC49E9">
      <w:pPr>
        <w:pStyle w:val="Standardntext"/>
        <w:rPr>
          <w:lang w:val="cs-CZ"/>
        </w:rPr>
      </w:pPr>
    </w:p>
    <w:p w:rsidR="00CC49E9" w:rsidRPr="00CC49E9" w:rsidRDefault="00CC49E9" w:rsidP="00B81ECB">
      <w:pPr>
        <w:pStyle w:val="Standardntext"/>
        <w:numPr>
          <w:ilvl w:val="0"/>
          <w:numId w:val="13"/>
        </w:numPr>
        <w:rPr>
          <w:b/>
        </w:rPr>
      </w:pPr>
      <w:r w:rsidRPr="00CC49E9">
        <w:rPr>
          <w:b/>
        </w:rPr>
        <w:t>Sociální podnikání</w:t>
      </w:r>
    </w:p>
    <w:p w:rsidR="00CC49E9" w:rsidRPr="00CC49E9" w:rsidRDefault="00CC49E9" w:rsidP="00CC49E9">
      <w:pPr>
        <w:pStyle w:val="Standardntext"/>
      </w:pPr>
      <w:r w:rsidRPr="00CC49E9">
        <w:lastRenderedPageBreak/>
        <w:t xml:space="preserve">Problematikou sociálního podnikání se primárně zabývají </w:t>
      </w:r>
      <w:r w:rsidRPr="00CC49E9">
        <w:rPr>
          <w:b/>
        </w:rPr>
        <w:t>OP Z</w:t>
      </w:r>
      <w:r w:rsidRPr="00CC49E9">
        <w:t xml:space="preserve">, </w:t>
      </w:r>
      <w:r w:rsidRPr="00CC49E9">
        <w:rPr>
          <w:b/>
        </w:rPr>
        <w:t>IROP</w:t>
      </w:r>
      <w:r w:rsidRPr="00CC49E9">
        <w:t xml:space="preserve"> a </w:t>
      </w:r>
      <w:r w:rsidRPr="00CC49E9">
        <w:rPr>
          <w:b/>
        </w:rPr>
        <w:t>OP PPR</w:t>
      </w:r>
      <w:r w:rsidRPr="00CC49E9">
        <w:t>. Zatímco jmenované operační programy se soustřeďují na sociální podnikání jako takové, předmětem OP PIK je spíše posílení sociálního rozměru podnikání. Jeho podstatou je, aby jakýkoliv malý či střední podnik, který splní dané podmínky a prokáže realizací podpořeného projektu zaměstnávání osob ze znevýhodněných skupin obyvatelstva, byl zvýhodněn (např. prostřednictvím bonifikace) oproti jiným žadatelům, kteří v projektu tento typ pracovních míst nevytvoří. Přímá vazba OP PIK na uvedené operační programy se proto v této oblasti nepředpokládá</w:t>
      </w:r>
      <w:r w:rsidR="007379C0">
        <w:rPr>
          <w:lang w:val="cs-CZ"/>
        </w:rPr>
        <w:t xml:space="preserve"> (nejde o synergickou ani komplementární vazbu)</w:t>
      </w:r>
      <w:r w:rsidRPr="00CC49E9">
        <w:t>.</w:t>
      </w:r>
    </w:p>
    <w:p w:rsidR="00CC49E9" w:rsidRPr="00CC49E9" w:rsidRDefault="00CC49E9" w:rsidP="00CC49E9">
      <w:pPr>
        <w:pStyle w:val="Standardntext"/>
      </w:pPr>
    </w:p>
    <w:p w:rsidR="00CC49E9" w:rsidRPr="00CC49E9" w:rsidRDefault="00CC49E9" w:rsidP="00B81ECB">
      <w:pPr>
        <w:pStyle w:val="Standardntext"/>
        <w:numPr>
          <w:ilvl w:val="0"/>
          <w:numId w:val="13"/>
        </w:numPr>
        <w:rPr>
          <w:b/>
        </w:rPr>
      </w:pPr>
      <w:r w:rsidRPr="00CC49E9">
        <w:rPr>
          <w:b/>
        </w:rPr>
        <w:t>Odborné vzdělávání</w:t>
      </w:r>
    </w:p>
    <w:p w:rsidR="00CC49E9" w:rsidRPr="00CC49E9" w:rsidRDefault="00CC49E9" w:rsidP="00CC49E9">
      <w:pPr>
        <w:pStyle w:val="Standardntext"/>
      </w:pPr>
      <w:r w:rsidRPr="00CC49E9">
        <w:t xml:space="preserve">Zatímco odborné vzdělávání jako takové je předmětem podpory v rámci </w:t>
      </w:r>
      <w:r w:rsidRPr="00CC49E9">
        <w:rPr>
          <w:b/>
        </w:rPr>
        <w:t>OP Z</w:t>
      </w:r>
      <w:r w:rsidRPr="00CC49E9">
        <w:t xml:space="preserve">, OP PIK se orientuje na infrastrukturu pro odborné vzdělávání zaměstnanců (zaměstnavatelů) malých a středních podniků (jde o podporu tvrdých investic z ERDF). MPSV bude podporovat další vzdělávání dospělých stojících mimo počáteční vzdělávání v prioritní ose 1 OP Z (podpora měkkých investic z ESF). Vazba OP PIK směrem k OP Z je hlubší a má své kořeny již v programovém období 2007-2013, kdy MPO bylo příjemcem globálního grantu EDUCA zaměřeného na specifické vzdělávání, který spadal pod Operační program Lidské zdroje a zaměstnanost. Na tuto spolupráci řídící orgány OP PIK a OP Z navazují </w:t>
      </w:r>
      <w:r w:rsidRPr="00CC49E9">
        <w:rPr>
          <w:i/>
        </w:rPr>
        <w:t>Memorandem o spolupráci při přípravě a budoucí realizaci OP Z </w:t>
      </w:r>
      <w:r w:rsidRPr="00CC49E9">
        <w:t>uzavřeným na úrovni příslušných ministrů. V něm se oba řídící orgány dohodly, že MPO bude „věcným garantem“ za oblast odborného vzdělávání v průmyslových odvětvích ve vazbě na podporu podnikání v rámci prioritní osy 1 OP Z. Na základě Memoranda dojde po schválení obou operačních programů k uzavření Dohody o spolupráci, která bude obsahovat, kromě základní role věcného garanta při realizaci OP Z, i ustanovení o zapojení MPO do případných budoucích revizí obou operačních programů. Pro případ, kdy bude MPO současně i příjemcem individuálních projektů, bude Dohoda obsahovat také indikativní vyčíslení předpokládané alokace na výzvy na tyto individuální projekty.</w:t>
      </w:r>
    </w:p>
    <w:p w:rsidR="00CC49E9" w:rsidRPr="00550193" w:rsidRDefault="00CC49E9" w:rsidP="00550193">
      <w:pPr>
        <w:pStyle w:val="Standardntext"/>
        <w:rPr>
          <w:lang w:val="cs-CZ"/>
        </w:rPr>
      </w:pPr>
      <w:r w:rsidRPr="00CC49E9">
        <w:t xml:space="preserve">V oblasti vzdělávání intervenuje dále také </w:t>
      </w:r>
      <w:r w:rsidRPr="00CC49E9">
        <w:rPr>
          <w:b/>
        </w:rPr>
        <w:t>OP VVV</w:t>
      </w:r>
      <w:r w:rsidRPr="00CC49E9">
        <w:t>, v rámci něhož bude v prioritní ose 3 podporováno odborné vzdělávání studentů a učitelů technických oborů</w:t>
      </w:r>
      <w:r w:rsidR="00550193">
        <w:rPr>
          <w:lang w:val="cs-CZ"/>
        </w:rPr>
        <w:t xml:space="preserve"> </w:t>
      </w:r>
      <w:r w:rsidR="00FC317D">
        <w:rPr>
          <w:lang w:val="cs-CZ"/>
        </w:rPr>
        <w:t>v rámci</w:t>
      </w:r>
      <w:r w:rsidR="00550193">
        <w:rPr>
          <w:lang w:val="cs-CZ"/>
        </w:rPr>
        <w:t xml:space="preserve"> škol</w:t>
      </w:r>
      <w:r w:rsidRPr="00CC49E9">
        <w:t xml:space="preserve">. </w:t>
      </w:r>
      <w:r w:rsidR="00B35630">
        <w:rPr>
          <w:lang w:val="cs-CZ"/>
        </w:rPr>
        <w:t xml:space="preserve">V OP PIK bude </w:t>
      </w:r>
      <w:r w:rsidR="00550193">
        <w:rPr>
          <w:lang w:val="cs-CZ"/>
        </w:rPr>
        <w:t xml:space="preserve">naproti tomu </w:t>
      </w:r>
      <w:r w:rsidR="00B35630">
        <w:rPr>
          <w:lang w:val="cs-CZ"/>
        </w:rPr>
        <w:t xml:space="preserve">umožněno využití podnikových vzdělávacích kapacit také pro </w:t>
      </w:r>
      <w:r w:rsidR="0020205B">
        <w:rPr>
          <w:lang w:val="cs-CZ"/>
        </w:rPr>
        <w:t>odborný výcvik, odborné praxe a stáže žáků a studentů škol</w:t>
      </w:r>
      <w:r w:rsidR="00B35630">
        <w:rPr>
          <w:lang w:val="cs-CZ"/>
        </w:rPr>
        <w:t>, se kterými podpořený MSP naváže spolupráci.</w:t>
      </w:r>
      <w:r w:rsidR="00B35630" w:rsidRPr="00CC49E9">
        <w:t xml:space="preserve"> </w:t>
      </w:r>
      <w:r w:rsidR="00550193">
        <w:rPr>
          <w:lang w:val="cs-CZ"/>
        </w:rPr>
        <w:t xml:space="preserve">Koordinačním mechanismem bude </w:t>
      </w:r>
      <w:r w:rsidR="00550193" w:rsidRPr="00550193">
        <w:rPr>
          <w:lang w:val="cs-CZ"/>
        </w:rPr>
        <w:t>účast zástupců řídících orgánů v</w:t>
      </w:r>
      <w:r w:rsidR="00550193">
        <w:rPr>
          <w:lang w:val="cs-CZ"/>
        </w:rPr>
        <w:t xml:space="preserve"> relevantních </w:t>
      </w:r>
      <w:r w:rsidR="00550193" w:rsidRPr="00550193">
        <w:rPr>
          <w:lang w:val="cs-CZ"/>
        </w:rPr>
        <w:t>pracovních skupinách a platformách</w:t>
      </w:r>
      <w:r w:rsidR="00550193">
        <w:rPr>
          <w:lang w:val="cs-CZ"/>
        </w:rPr>
        <w:t xml:space="preserve"> pro </w:t>
      </w:r>
      <w:r w:rsidR="00550193" w:rsidRPr="00550193">
        <w:rPr>
          <w:lang w:val="cs-CZ"/>
        </w:rPr>
        <w:t>zajištění přípra</w:t>
      </w:r>
      <w:r w:rsidR="00550193">
        <w:rPr>
          <w:lang w:val="cs-CZ"/>
        </w:rPr>
        <w:t>vy a synchronizace výzev obou operačních programů.</w:t>
      </w:r>
    </w:p>
    <w:p w:rsidR="009A765F" w:rsidRPr="00B81ECB" w:rsidRDefault="009A765F" w:rsidP="00CC49E9">
      <w:pPr>
        <w:pStyle w:val="Standardntext"/>
        <w:rPr>
          <w:lang w:val="cs-CZ"/>
        </w:rPr>
      </w:pPr>
      <w:r>
        <w:rPr>
          <w:lang w:val="cs-CZ"/>
        </w:rPr>
        <w:t xml:space="preserve">Aktivity PRV jsou sledovány pro účely </w:t>
      </w:r>
      <w:r w:rsidR="00127144" w:rsidRPr="00127144">
        <w:rPr>
          <w:lang w:val="cs-CZ"/>
        </w:rPr>
        <w:t>komplexního zajištění odborného vzdělávání – PRV pro zemědělské podniky</w:t>
      </w:r>
      <w:r w:rsidR="00127144">
        <w:rPr>
          <w:lang w:val="cs-CZ"/>
        </w:rPr>
        <w:t>. B</w:t>
      </w:r>
      <w:r w:rsidRPr="00CC49E9">
        <w:t xml:space="preserve">ližší koordinace se </w:t>
      </w:r>
      <w:r>
        <w:rPr>
          <w:lang w:val="cs-CZ"/>
        </w:rPr>
        <w:t>v této oblasti</w:t>
      </w:r>
      <w:r w:rsidRPr="00CC49E9">
        <w:t xml:space="preserve"> nepředpokládá.</w:t>
      </w:r>
    </w:p>
    <w:p w:rsidR="00CC49E9" w:rsidRDefault="00CC49E9" w:rsidP="00CC49E9">
      <w:pPr>
        <w:pStyle w:val="Standardntext"/>
        <w:rPr>
          <w:lang w:val="cs-CZ"/>
        </w:rPr>
      </w:pPr>
      <w:r w:rsidRPr="00CC49E9">
        <w:t xml:space="preserve">Pro úplnost, v rámci </w:t>
      </w:r>
      <w:r w:rsidRPr="00CC49E9">
        <w:rPr>
          <w:b/>
        </w:rPr>
        <w:t>IROP</w:t>
      </w:r>
      <w:r w:rsidRPr="00CC49E9">
        <w:t xml:space="preserve"> je plánovaná realizace aktivit zaměřených na zvýšení kvality a dostupnosti infrastruktury pro vzdělávání, která se však – na rozdíl od OP PIK – orientuje výhradně na příjemce z neziskového sektoru (kraje, obce, církve a náboženské společnosti, orgány státní správy nebo zájmová sdružení)</w:t>
      </w:r>
      <w:r w:rsidR="009F1A9D">
        <w:rPr>
          <w:lang w:val="cs-CZ"/>
        </w:rPr>
        <w:t>; podniky zde nejsou příjemci</w:t>
      </w:r>
      <w:r w:rsidRPr="00CC49E9">
        <w:t>. Bližší koordinace se proto nepředpokládá.</w:t>
      </w:r>
    </w:p>
    <w:p w:rsidR="00181D1F" w:rsidRPr="00181D1F" w:rsidRDefault="00181D1F" w:rsidP="00CC49E9">
      <w:pPr>
        <w:pStyle w:val="Standardntext"/>
        <w:rPr>
          <w:lang w:val="cs-CZ"/>
        </w:rPr>
      </w:pPr>
    </w:p>
    <w:p w:rsidR="00CC49E9" w:rsidRDefault="00CC49E9" w:rsidP="00CC49E9">
      <w:pPr>
        <w:pStyle w:val="Standardntext"/>
        <w:rPr>
          <w:lang w:val="cs-C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184"/>
        <w:gridCol w:w="222"/>
        <w:gridCol w:w="3063"/>
        <w:gridCol w:w="3084"/>
        <w:gridCol w:w="3085"/>
      </w:tblGrid>
      <w:tr w:rsidR="0091709D" w:rsidRPr="00CC49E9" w:rsidTr="00A3684F">
        <w:trPr>
          <w:trHeight w:val="233"/>
        </w:trPr>
        <w:tc>
          <w:tcPr>
            <w:tcW w:w="948" w:type="pct"/>
            <w:shd w:val="clear" w:color="auto" w:fill="548DD4" w:themeFill="text2" w:themeFillTint="99"/>
            <w:vAlign w:val="center"/>
          </w:tcPr>
          <w:p w:rsidR="0091709D" w:rsidRPr="00CC49E9" w:rsidRDefault="0091709D" w:rsidP="00B35630">
            <w:pPr>
              <w:pStyle w:val="Tabulka"/>
              <w:keepNext/>
              <w:keepLines/>
              <w:jc w:val="left"/>
              <w:rPr>
                <w:rFonts w:cs="Calibri"/>
                <w:b/>
                <w:lang w:val="cs-CZ" w:eastAsia="cs-CZ"/>
              </w:rPr>
            </w:pPr>
            <w:r w:rsidRPr="00CC49E9">
              <w:rPr>
                <w:rFonts w:cs="Calibri"/>
                <w:b/>
                <w:color w:val="FFFFFF"/>
                <w:lang w:val="cs-CZ" w:eastAsia="cs-CZ"/>
              </w:rPr>
              <w:lastRenderedPageBreak/>
              <w:t>Odborné vzdělávání</w:t>
            </w:r>
          </w:p>
        </w:tc>
        <w:tc>
          <w:tcPr>
            <w:tcW w:w="760" w:type="pct"/>
            <w:tcBorders>
              <w:bottom w:val="single" w:sz="4" w:space="0" w:color="000000"/>
            </w:tcBorders>
            <w:shd w:val="clear" w:color="auto" w:fill="B8CCE4"/>
            <w:vAlign w:val="center"/>
          </w:tcPr>
          <w:p w:rsidR="0091709D" w:rsidRPr="00CC49E9" w:rsidRDefault="0091709D" w:rsidP="00B35630">
            <w:pPr>
              <w:pStyle w:val="Tabulka"/>
              <w:keepNext/>
              <w:keepLines/>
              <w:rPr>
                <w:rFonts w:cs="Calibri"/>
                <w:b/>
                <w:lang w:val="cs-CZ" w:eastAsia="cs-CZ"/>
              </w:rPr>
            </w:pPr>
            <w:r w:rsidRPr="00CC49E9">
              <w:rPr>
                <w:rFonts w:cs="Calibri"/>
                <w:b/>
                <w:lang w:val="cs-CZ" w:eastAsia="cs-CZ"/>
              </w:rPr>
              <w:t>OP PIK</w:t>
            </w:r>
          </w:p>
        </w:tc>
        <w:tc>
          <w:tcPr>
            <w:tcW w:w="77" w:type="pct"/>
            <w:tcBorders>
              <w:top w:val="nil"/>
              <w:bottom w:val="nil"/>
            </w:tcBorders>
            <w:shd w:val="clear" w:color="auto" w:fill="auto"/>
            <w:vAlign w:val="center"/>
          </w:tcPr>
          <w:p w:rsidR="0091709D" w:rsidRPr="00CC49E9" w:rsidRDefault="0091709D" w:rsidP="00B35630">
            <w:pPr>
              <w:pStyle w:val="Tabulka"/>
              <w:keepNext/>
              <w:keepLines/>
              <w:rPr>
                <w:rFonts w:cs="Calibri"/>
                <w:b/>
                <w:sz w:val="6"/>
                <w:szCs w:val="6"/>
                <w:lang w:val="cs-CZ" w:eastAsia="cs-CZ"/>
              </w:rPr>
            </w:pPr>
          </w:p>
        </w:tc>
        <w:tc>
          <w:tcPr>
            <w:tcW w:w="1067" w:type="pct"/>
            <w:tcBorders>
              <w:bottom w:val="single" w:sz="4" w:space="0" w:color="000000"/>
            </w:tcBorders>
            <w:shd w:val="clear" w:color="auto" w:fill="B8CCE4"/>
            <w:vAlign w:val="center"/>
          </w:tcPr>
          <w:p w:rsidR="0091709D" w:rsidRPr="00CC49E9" w:rsidRDefault="0091709D" w:rsidP="00B35630">
            <w:pPr>
              <w:pStyle w:val="Tabulka"/>
              <w:keepNext/>
              <w:keepLines/>
              <w:rPr>
                <w:rFonts w:cs="Calibri"/>
                <w:b/>
                <w:lang w:val="cs-CZ" w:eastAsia="cs-CZ"/>
              </w:rPr>
            </w:pPr>
            <w:r w:rsidRPr="00CC49E9">
              <w:rPr>
                <w:rFonts w:cs="Calibri"/>
                <w:b/>
                <w:lang w:val="cs-CZ" w:eastAsia="cs-CZ"/>
              </w:rPr>
              <w:t>OP Z</w:t>
            </w:r>
          </w:p>
        </w:tc>
        <w:tc>
          <w:tcPr>
            <w:tcW w:w="1074" w:type="pct"/>
            <w:tcBorders>
              <w:bottom w:val="single" w:sz="4" w:space="0" w:color="000000"/>
            </w:tcBorders>
            <w:shd w:val="clear" w:color="auto" w:fill="B8CCE4"/>
            <w:vAlign w:val="center"/>
          </w:tcPr>
          <w:p w:rsidR="0091709D" w:rsidRPr="00CC49E9" w:rsidRDefault="0091709D" w:rsidP="00B35630">
            <w:pPr>
              <w:pStyle w:val="Tabulka"/>
              <w:keepNext/>
              <w:keepLines/>
              <w:rPr>
                <w:rFonts w:cs="Calibri"/>
                <w:b/>
                <w:lang w:val="cs-CZ" w:eastAsia="cs-CZ"/>
              </w:rPr>
            </w:pPr>
            <w:r w:rsidRPr="00181D1F">
              <w:rPr>
                <w:rFonts w:cs="Calibri"/>
                <w:b/>
                <w:lang w:val="cs-CZ" w:eastAsia="cs-CZ"/>
              </w:rPr>
              <w:t>OP VVV</w:t>
            </w:r>
          </w:p>
        </w:tc>
        <w:tc>
          <w:tcPr>
            <w:tcW w:w="1074" w:type="pct"/>
            <w:tcBorders>
              <w:bottom w:val="single" w:sz="4" w:space="0" w:color="000000"/>
            </w:tcBorders>
            <w:shd w:val="clear" w:color="auto" w:fill="B8CCE4"/>
            <w:vAlign w:val="center"/>
          </w:tcPr>
          <w:p w:rsidR="0091709D" w:rsidRPr="00CC49E9" w:rsidRDefault="0091709D" w:rsidP="00B35630">
            <w:pPr>
              <w:pStyle w:val="Tabulka"/>
              <w:keepNext/>
              <w:keepLines/>
              <w:rPr>
                <w:rFonts w:cs="Calibri"/>
                <w:b/>
                <w:lang w:val="cs-CZ" w:eastAsia="cs-CZ"/>
              </w:rPr>
            </w:pPr>
            <w:r w:rsidRPr="00181D1F">
              <w:rPr>
                <w:rFonts w:cs="Calibri"/>
                <w:b/>
                <w:lang w:val="cs-CZ" w:eastAsia="cs-CZ"/>
              </w:rPr>
              <w:t>PRV</w:t>
            </w:r>
          </w:p>
        </w:tc>
      </w:tr>
      <w:tr w:rsidR="0091709D" w:rsidRPr="00CC49E9" w:rsidTr="00B35630">
        <w:trPr>
          <w:trHeight w:val="809"/>
        </w:trPr>
        <w:tc>
          <w:tcPr>
            <w:tcW w:w="948" w:type="pct"/>
            <w:tcBorders>
              <w:bottom w:val="dotted" w:sz="4" w:space="0" w:color="auto"/>
            </w:tcBorders>
            <w:shd w:val="clear" w:color="auto" w:fill="DBE5F1"/>
            <w:vAlign w:val="center"/>
          </w:tcPr>
          <w:p w:rsidR="0091709D" w:rsidRPr="00CC49E9" w:rsidRDefault="0091709D" w:rsidP="00B35630">
            <w:pPr>
              <w:pStyle w:val="Tabulka"/>
              <w:jc w:val="left"/>
              <w:rPr>
                <w:rFonts w:cs="Calibri"/>
                <w:b/>
                <w:lang w:val="cs-CZ" w:eastAsia="cs-CZ"/>
              </w:rPr>
            </w:pPr>
            <w:r w:rsidRPr="00CC49E9">
              <w:rPr>
                <w:rFonts w:cs="Calibri"/>
                <w:b/>
                <w:lang w:val="cs-CZ" w:eastAsia="cs-CZ"/>
              </w:rPr>
              <w:t>Tematický cíl / investiční priorita</w:t>
            </w:r>
          </w:p>
        </w:tc>
        <w:tc>
          <w:tcPr>
            <w:tcW w:w="760" w:type="pct"/>
            <w:tcBorders>
              <w:bottom w:val="dotted" w:sz="4" w:space="0" w:color="auto"/>
              <w:right w:val="single" w:sz="4" w:space="0" w:color="auto"/>
            </w:tcBorders>
            <w:shd w:val="clear" w:color="auto" w:fill="auto"/>
            <w:vAlign w:val="center"/>
          </w:tcPr>
          <w:p w:rsidR="0091709D" w:rsidRPr="00CC49E9" w:rsidRDefault="0091709D" w:rsidP="00E11CB5">
            <w:pPr>
              <w:pStyle w:val="Tabulka"/>
              <w:jc w:val="left"/>
              <w:rPr>
                <w:rFonts w:cs="Calibri"/>
                <w:lang w:val="cs-CZ" w:eastAsia="cs-CZ"/>
              </w:rPr>
            </w:pPr>
            <w:r w:rsidRPr="00CC49E9">
              <w:rPr>
                <w:rFonts w:cs="Calibri"/>
                <w:lang w:val="cs-CZ" w:eastAsia="cs-CZ"/>
              </w:rPr>
              <w:t xml:space="preserve">TC 3 / 3 </w:t>
            </w:r>
            <w:r w:rsidR="00E11CB5">
              <w:rPr>
                <w:rFonts w:cs="Calibri"/>
                <w:lang w:val="cs-CZ" w:eastAsia="cs-CZ"/>
              </w:rPr>
              <w:t>c</w:t>
            </w:r>
            <w:r w:rsidRPr="00CC49E9">
              <w:rPr>
                <w:rFonts w:cs="Calibri"/>
                <w:lang w:val="cs-CZ" w:eastAsia="cs-CZ"/>
              </w:rPr>
              <w:t>)</w:t>
            </w:r>
          </w:p>
        </w:tc>
        <w:tc>
          <w:tcPr>
            <w:tcW w:w="77" w:type="pct"/>
            <w:tcBorders>
              <w:top w:val="nil"/>
              <w:left w:val="single" w:sz="4" w:space="0" w:color="auto"/>
              <w:bottom w:val="nil"/>
              <w:right w:val="single" w:sz="4" w:space="0" w:color="auto"/>
            </w:tcBorders>
            <w:shd w:val="clear" w:color="auto" w:fill="auto"/>
            <w:vAlign w:val="center"/>
          </w:tcPr>
          <w:p w:rsidR="0091709D" w:rsidRPr="00CC49E9" w:rsidRDefault="0091709D" w:rsidP="00B35630">
            <w:pPr>
              <w:pStyle w:val="Tabulka"/>
              <w:jc w:val="left"/>
              <w:rPr>
                <w:rFonts w:cs="Calibri"/>
                <w:sz w:val="6"/>
                <w:szCs w:val="6"/>
                <w:lang w:val="cs-CZ" w:eastAsia="cs-CZ"/>
              </w:rPr>
            </w:pPr>
          </w:p>
        </w:tc>
        <w:tc>
          <w:tcPr>
            <w:tcW w:w="1066" w:type="pct"/>
            <w:tcBorders>
              <w:left w:val="single" w:sz="4" w:space="0" w:color="auto"/>
              <w:bottom w:val="dotted" w:sz="4" w:space="0" w:color="auto"/>
            </w:tcBorders>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TC 8 / čl. 3 odst. a) písm. v) nařízení o ESF</w:t>
            </w:r>
          </w:p>
        </w:tc>
        <w:tc>
          <w:tcPr>
            <w:tcW w:w="1074" w:type="pct"/>
            <w:tcBorders>
              <w:left w:val="single" w:sz="4" w:space="0" w:color="auto"/>
              <w:bottom w:val="dotted" w:sz="4" w:space="0" w:color="auto"/>
            </w:tcBorders>
            <w:vAlign w:val="center"/>
          </w:tcPr>
          <w:p w:rsidR="0091709D" w:rsidRPr="00CC49E9" w:rsidRDefault="0091709D" w:rsidP="00B35630">
            <w:pPr>
              <w:pStyle w:val="Tabulka"/>
              <w:jc w:val="left"/>
              <w:rPr>
                <w:rFonts w:cs="Calibri"/>
                <w:lang w:val="cs-CZ" w:eastAsia="cs-CZ"/>
              </w:rPr>
            </w:pPr>
            <w:r>
              <w:rPr>
                <w:rFonts w:cs="Calibri"/>
                <w:lang w:val="cs-CZ" w:eastAsia="cs-CZ"/>
              </w:rPr>
              <w:t>TC 10</w:t>
            </w:r>
          </w:p>
        </w:tc>
        <w:tc>
          <w:tcPr>
            <w:tcW w:w="1074" w:type="pct"/>
            <w:tcBorders>
              <w:left w:val="single" w:sz="4" w:space="0" w:color="auto"/>
              <w:bottom w:val="dotted" w:sz="4" w:space="0" w:color="auto"/>
            </w:tcBorders>
            <w:vAlign w:val="center"/>
          </w:tcPr>
          <w:p w:rsidR="0091709D" w:rsidRPr="00CC49E9" w:rsidRDefault="0091709D" w:rsidP="00B35630">
            <w:pPr>
              <w:pStyle w:val="Tabulka"/>
              <w:jc w:val="left"/>
              <w:rPr>
                <w:rFonts w:cs="Calibri"/>
                <w:lang w:val="cs-CZ" w:eastAsia="cs-CZ"/>
              </w:rPr>
            </w:pPr>
            <w:r>
              <w:rPr>
                <w:rFonts w:cs="Calibri"/>
                <w:lang w:val="cs-CZ" w:eastAsia="cs-CZ"/>
              </w:rPr>
              <w:t xml:space="preserve">TC 1 / </w:t>
            </w:r>
            <w:r w:rsidR="007117B5">
              <w:rPr>
                <w:rFonts w:cs="Calibri"/>
                <w:lang w:val="cs-CZ" w:eastAsia="cs-CZ"/>
              </w:rPr>
              <w:t xml:space="preserve">Priorita </w:t>
            </w:r>
            <w:r>
              <w:rPr>
                <w:rFonts w:cs="Calibri"/>
                <w:lang w:val="cs-CZ" w:eastAsia="cs-CZ"/>
              </w:rPr>
              <w:t>1</w:t>
            </w:r>
          </w:p>
        </w:tc>
      </w:tr>
      <w:tr w:rsidR="0091709D" w:rsidRPr="00CC49E9" w:rsidTr="00B35630">
        <w:trPr>
          <w:trHeight w:val="212"/>
        </w:trPr>
        <w:tc>
          <w:tcPr>
            <w:tcW w:w="948" w:type="pct"/>
            <w:tcBorders>
              <w:top w:val="dotted" w:sz="4" w:space="0" w:color="auto"/>
              <w:bottom w:val="dotted" w:sz="4" w:space="0" w:color="auto"/>
            </w:tcBorders>
            <w:shd w:val="clear" w:color="auto" w:fill="DBE5F1"/>
            <w:vAlign w:val="center"/>
          </w:tcPr>
          <w:p w:rsidR="0091709D" w:rsidRPr="00CC49E9" w:rsidRDefault="0091709D" w:rsidP="00B35630">
            <w:pPr>
              <w:pStyle w:val="Tabulka"/>
              <w:jc w:val="left"/>
              <w:rPr>
                <w:rFonts w:cs="Calibri"/>
                <w:b/>
                <w:lang w:val="cs-CZ" w:eastAsia="cs-CZ"/>
              </w:rPr>
            </w:pPr>
            <w:r w:rsidRPr="00CC49E9">
              <w:rPr>
                <w:rFonts w:cs="Calibri"/>
                <w:b/>
                <w:lang w:val="cs-CZ" w:eastAsia="cs-CZ"/>
              </w:rPr>
              <w:t>Prioritní osa</w:t>
            </w:r>
          </w:p>
        </w:tc>
        <w:tc>
          <w:tcPr>
            <w:tcW w:w="760" w:type="pct"/>
            <w:tcBorders>
              <w:top w:val="dotted" w:sz="4" w:space="0" w:color="auto"/>
              <w:bottom w:val="dotted" w:sz="4" w:space="0" w:color="auto"/>
              <w:right w:val="single" w:sz="4" w:space="0" w:color="auto"/>
            </w:tcBorders>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PO 2: Rozvoj podnikání a konkurenceschopnosti malých a středních podniků</w:t>
            </w:r>
          </w:p>
        </w:tc>
        <w:tc>
          <w:tcPr>
            <w:tcW w:w="77" w:type="pct"/>
            <w:tcBorders>
              <w:top w:val="nil"/>
              <w:left w:val="single" w:sz="4" w:space="0" w:color="auto"/>
              <w:bottom w:val="nil"/>
              <w:right w:val="single" w:sz="4" w:space="0" w:color="auto"/>
            </w:tcBorders>
            <w:shd w:val="clear" w:color="auto" w:fill="auto"/>
            <w:vAlign w:val="center"/>
          </w:tcPr>
          <w:p w:rsidR="0091709D" w:rsidRPr="00CC49E9" w:rsidRDefault="0091709D" w:rsidP="00B35630">
            <w:pPr>
              <w:pStyle w:val="Tabulka"/>
              <w:jc w:val="left"/>
              <w:rPr>
                <w:rFonts w:cs="Calibri"/>
                <w:sz w:val="6"/>
                <w:szCs w:val="6"/>
                <w:lang w:val="cs-CZ" w:eastAsia="cs-CZ"/>
              </w:rPr>
            </w:pPr>
          </w:p>
        </w:tc>
        <w:tc>
          <w:tcPr>
            <w:tcW w:w="1066" w:type="pct"/>
            <w:tcBorders>
              <w:top w:val="dotted" w:sz="4" w:space="0" w:color="auto"/>
              <w:left w:val="single" w:sz="4" w:space="0" w:color="auto"/>
              <w:bottom w:val="dotted" w:sz="4" w:space="0" w:color="auto"/>
            </w:tcBorders>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PO 1: Podpora zaměstnanosti a adaptability pracovní síly</w:t>
            </w:r>
          </w:p>
        </w:tc>
        <w:tc>
          <w:tcPr>
            <w:tcW w:w="1074" w:type="pct"/>
            <w:tcBorders>
              <w:top w:val="dotted" w:sz="4" w:space="0" w:color="auto"/>
              <w:left w:val="single" w:sz="4" w:space="0" w:color="auto"/>
              <w:bottom w:val="dotted" w:sz="4" w:space="0" w:color="auto"/>
            </w:tcBorders>
            <w:vAlign w:val="center"/>
          </w:tcPr>
          <w:p w:rsidR="0091709D" w:rsidRPr="00CC49E9" w:rsidRDefault="0091709D" w:rsidP="00B35630">
            <w:pPr>
              <w:pStyle w:val="Tabulka"/>
              <w:jc w:val="left"/>
              <w:rPr>
                <w:rFonts w:cs="Calibri"/>
                <w:lang w:val="cs-CZ" w:eastAsia="cs-CZ"/>
              </w:rPr>
            </w:pPr>
            <w:r>
              <w:rPr>
                <w:rFonts w:cs="Calibri"/>
                <w:lang w:val="cs-CZ" w:eastAsia="cs-CZ"/>
              </w:rPr>
              <w:t xml:space="preserve">PO 3: </w:t>
            </w:r>
            <w:r w:rsidRPr="0091709D">
              <w:rPr>
                <w:rFonts w:cs="Calibri"/>
                <w:lang w:val="cs-CZ" w:eastAsia="cs-CZ"/>
              </w:rPr>
              <w:t>Rovný přístup ke kvalitnímu předškolnímu, primárnímu a sekundárnímu vzdělávání</w:t>
            </w:r>
          </w:p>
        </w:tc>
        <w:tc>
          <w:tcPr>
            <w:tcW w:w="1074" w:type="pct"/>
            <w:tcBorders>
              <w:top w:val="dotted" w:sz="4" w:space="0" w:color="auto"/>
              <w:left w:val="single" w:sz="4" w:space="0" w:color="auto"/>
              <w:bottom w:val="dotted" w:sz="4" w:space="0" w:color="auto"/>
            </w:tcBorders>
            <w:vAlign w:val="center"/>
          </w:tcPr>
          <w:p w:rsidR="0091709D" w:rsidRPr="00CC49E9" w:rsidRDefault="0091709D" w:rsidP="00B35630">
            <w:pPr>
              <w:pStyle w:val="Tabulka"/>
              <w:jc w:val="left"/>
              <w:rPr>
                <w:rFonts w:cs="Calibri"/>
                <w:lang w:val="cs-CZ" w:eastAsia="cs-CZ"/>
              </w:rPr>
            </w:pPr>
            <w:r w:rsidRPr="0091709D">
              <w:rPr>
                <w:rFonts w:cs="Calibri"/>
                <w:lang w:val="cs-CZ" w:eastAsia="cs-CZ"/>
              </w:rPr>
              <w:t>Priorita 1</w:t>
            </w:r>
            <w:r>
              <w:rPr>
                <w:rFonts w:cs="Calibri"/>
                <w:lang w:val="cs-CZ" w:eastAsia="cs-CZ"/>
              </w:rPr>
              <w:t>:</w:t>
            </w:r>
            <w:r w:rsidRPr="0091709D">
              <w:rPr>
                <w:rFonts w:cs="Calibri"/>
                <w:lang w:val="cs-CZ" w:eastAsia="cs-CZ"/>
              </w:rPr>
              <w:t xml:space="preserve"> </w:t>
            </w:r>
            <w:r>
              <w:rPr>
                <w:rFonts w:cs="Calibri"/>
                <w:lang w:val="cs-CZ" w:eastAsia="cs-CZ"/>
              </w:rPr>
              <w:t>P</w:t>
            </w:r>
            <w:r w:rsidRPr="0091709D">
              <w:rPr>
                <w:rFonts w:cs="Calibri"/>
                <w:lang w:val="cs-CZ" w:eastAsia="cs-CZ"/>
              </w:rPr>
              <w:t>odpora přenosu znalostí a inovací v zemědělství, lesním hospodářství a ve venkovských oblastech Prioritní oblast 1C podpora celoživotního vzdělávání a odborné přípravy v odvětvích zemědělství a lesnictví.</w:t>
            </w:r>
          </w:p>
        </w:tc>
      </w:tr>
      <w:tr w:rsidR="0091709D" w:rsidRPr="00CC49E9" w:rsidTr="00B35630">
        <w:tc>
          <w:tcPr>
            <w:tcW w:w="948" w:type="pct"/>
            <w:tcBorders>
              <w:top w:val="dotted" w:sz="4" w:space="0" w:color="auto"/>
            </w:tcBorders>
            <w:shd w:val="clear" w:color="auto" w:fill="DBE5F1"/>
            <w:vAlign w:val="center"/>
          </w:tcPr>
          <w:p w:rsidR="0091709D" w:rsidRPr="00CC49E9" w:rsidRDefault="0091709D" w:rsidP="00B35630">
            <w:pPr>
              <w:pStyle w:val="Tabulka"/>
              <w:jc w:val="left"/>
              <w:rPr>
                <w:rFonts w:cs="Calibri"/>
                <w:b/>
                <w:lang w:val="cs-CZ" w:eastAsia="cs-CZ"/>
              </w:rPr>
            </w:pPr>
            <w:r w:rsidRPr="00CC49E9">
              <w:rPr>
                <w:rFonts w:cs="Calibri"/>
                <w:b/>
                <w:lang w:val="cs-CZ" w:eastAsia="cs-CZ"/>
              </w:rPr>
              <w:t>Specifický cíl</w:t>
            </w:r>
          </w:p>
        </w:tc>
        <w:tc>
          <w:tcPr>
            <w:tcW w:w="760" w:type="pct"/>
            <w:tcBorders>
              <w:top w:val="dotted" w:sz="4" w:space="0" w:color="auto"/>
            </w:tcBorders>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SC 2.4: Zvýšit kapacitu pro odborné vzdělávání v MSP</w:t>
            </w:r>
          </w:p>
        </w:tc>
        <w:tc>
          <w:tcPr>
            <w:tcW w:w="77" w:type="pct"/>
            <w:tcBorders>
              <w:top w:val="nil"/>
              <w:bottom w:val="nil"/>
            </w:tcBorders>
            <w:shd w:val="clear" w:color="auto" w:fill="auto"/>
            <w:vAlign w:val="center"/>
          </w:tcPr>
          <w:p w:rsidR="0091709D" w:rsidRPr="00CC49E9" w:rsidRDefault="0091709D" w:rsidP="00B35630">
            <w:pPr>
              <w:pStyle w:val="Tabulka"/>
              <w:jc w:val="left"/>
              <w:rPr>
                <w:rFonts w:cs="Calibri"/>
                <w:sz w:val="6"/>
                <w:szCs w:val="6"/>
                <w:lang w:val="cs-CZ" w:eastAsia="cs-CZ"/>
              </w:rPr>
            </w:pPr>
          </w:p>
        </w:tc>
        <w:tc>
          <w:tcPr>
            <w:tcW w:w="1066" w:type="pct"/>
            <w:tcBorders>
              <w:top w:val="dotted" w:sz="4" w:space="0" w:color="auto"/>
            </w:tcBorders>
            <w:shd w:val="clear" w:color="auto" w:fill="auto"/>
            <w:vAlign w:val="center"/>
          </w:tcPr>
          <w:p w:rsidR="0091709D" w:rsidRDefault="0091709D" w:rsidP="00B35630">
            <w:pPr>
              <w:pStyle w:val="Tabulka"/>
              <w:jc w:val="left"/>
              <w:rPr>
                <w:rFonts w:cs="Calibri"/>
                <w:lang w:val="cs-CZ" w:eastAsia="cs-CZ"/>
              </w:rPr>
            </w:pPr>
            <w:r w:rsidRPr="00CC49E9">
              <w:rPr>
                <w:rFonts w:cs="Calibri"/>
                <w:lang w:val="cs-CZ" w:eastAsia="cs-CZ"/>
              </w:rPr>
              <w:t>SC 1.3.1: Zvýšit odbornou úroveň znalostí, dovedností a kompetencí pracovníků a soulad kvalifikační úrovně pracovní síly s požadavky trhu práce</w:t>
            </w:r>
          </w:p>
          <w:p w:rsidR="0091709D" w:rsidRPr="00CC49E9" w:rsidRDefault="0091709D" w:rsidP="00B35630">
            <w:pPr>
              <w:pStyle w:val="Tabulka"/>
              <w:jc w:val="left"/>
              <w:rPr>
                <w:rFonts w:cs="Calibri"/>
                <w:lang w:val="cs-CZ" w:eastAsia="cs-CZ"/>
              </w:rPr>
            </w:pPr>
            <w:r w:rsidRPr="001448E3">
              <w:rPr>
                <w:rFonts w:cs="Calibri"/>
                <w:lang w:val="cs-CZ" w:eastAsia="cs-CZ"/>
              </w:rPr>
              <w:t>SC 1.4.2 - Zvýšit kvalitu dalšího vzdělávání</w:t>
            </w:r>
          </w:p>
        </w:tc>
        <w:tc>
          <w:tcPr>
            <w:tcW w:w="1074" w:type="pct"/>
            <w:tcBorders>
              <w:top w:val="dotted" w:sz="4" w:space="0" w:color="auto"/>
            </w:tcBorders>
            <w:vAlign w:val="center"/>
          </w:tcPr>
          <w:p w:rsidR="0091709D" w:rsidRPr="00CC49E9" w:rsidRDefault="0091709D" w:rsidP="00B35630">
            <w:pPr>
              <w:pStyle w:val="Tabulka"/>
              <w:jc w:val="left"/>
              <w:rPr>
                <w:rFonts w:cs="Calibri"/>
                <w:lang w:val="cs-CZ" w:eastAsia="cs-CZ"/>
              </w:rPr>
            </w:pPr>
            <w:r w:rsidRPr="0091709D">
              <w:rPr>
                <w:rFonts w:cs="Calibri"/>
                <w:lang w:val="cs-CZ" w:eastAsia="cs-CZ"/>
              </w:rPr>
              <w:t>SC3.5  - Zvyšování kvality odborného vzdělávání, včetně posílení jeho relevance pro trh práce</w:t>
            </w:r>
          </w:p>
        </w:tc>
        <w:tc>
          <w:tcPr>
            <w:tcW w:w="1074" w:type="pct"/>
            <w:tcBorders>
              <w:top w:val="dotted" w:sz="4" w:space="0" w:color="auto"/>
            </w:tcBorders>
            <w:vAlign w:val="center"/>
          </w:tcPr>
          <w:p w:rsidR="0091709D" w:rsidRPr="00CC49E9" w:rsidRDefault="0091709D" w:rsidP="00B35630">
            <w:pPr>
              <w:pStyle w:val="Tabulka"/>
              <w:jc w:val="left"/>
              <w:rPr>
                <w:rFonts w:cs="Calibri"/>
                <w:lang w:val="cs-CZ" w:eastAsia="cs-CZ"/>
              </w:rPr>
            </w:pPr>
            <w:r w:rsidRPr="0091709D">
              <w:rPr>
                <w:rFonts w:cs="Calibri"/>
                <w:lang w:val="cs-CZ" w:eastAsia="cs-CZ"/>
              </w:rPr>
              <w:t>Podpořit celoživotní vzdělávání a odbornou přípravu v odvětví zemědělství, potravinářství a lesnictví</w:t>
            </w:r>
          </w:p>
        </w:tc>
      </w:tr>
      <w:tr w:rsidR="0091709D" w:rsidRPr="00CC49E9" w:rsidTr="00B35630">
        <w:tc>
          <w:tcPr>
            <w:tcW w:w="948" w:type="pct"/>
            <w:shd w:val="clear" w:color="auto" w:fill="DBE5F1"/>
            <w:vAlign w:val="center"/>
          </w:tcPr>
          <w:p w:rsidR="0091709D" w:rsidRPr="00CC49E9" w:rsidRDefault="0091709D" w:rsidP="00B35630">
            <w:pPr>
              <w:pStyle w:val="Tabulka"/>
              <w:jc w:val="left"/>
              <w:rPr>
                <w:rFonts w:cs="Calibri"/>
                <w:b/>
                <w:lang w:val="cs-CZ" w:eastAsia="cs-CZ"/>
              </w:rPr>
            </w:pPr>
            <w:r w:rsidRPr="00CC49E9">
              <w:rPr>
                <w:rFonts w:cs="Calibri"/>
                <w:b/>
                <w:lang w:val="cs-CZ" w:eastAsia="cs-CZ"/>
              </w:rPr>
              <w:t>Věcná specifikace (zaměření, aktivity)</w:t>
            </w:r>
          </w:p>
        </w:tc>
        <w:tc>
          <w:tcPr>
            <w:tcW w:w="760" w:type="pct"/>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Infrastruktura pro odborné vzdělávání</w:t>
            </w:r>
          </w:p>
        </w:tc>
        <w:tc>
          <w:tcPr>
            <w:tcW w:w="77" w:type="pct"/>
            <w:tcBorders>
              <w:top w:val="nil"/>
              <w:bottom w:val="nil"/>
            </w:tcBorders>
            <w:shd w:val="clear" w:color="auto" w:fill="auto"/>
            <w:vAlign w:val="center"/>
          </w:tcPr>
          <w:p w:rsidR="0091709D" w:rsidRPr="00CC49E9" w:rsidRDefault="0091709D" w:rsidP="00B35630">
            <w:pPr>
              <w:pStyle w:val="Tabulka"/>
              <w:jc w:val="left"/>
              <w:rPr>
                <w:rFonts w:cs="Calibri"/>
                <w:sz w:val="6"/>
                <w:szCs w:val="6"/>
                <w:lang w:val="cs-CZ" w:eastAsia="cs-CZ"/>
              </w:rPr>
            </w:pPr>
          </w:p>
        </w:tc>
        <w:tc>
          <w:tcPr>
            <w:tcW w:w="1066" w:type="pct"/>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Odborné vzdělávání v průmyslových odvětvích ve vazbě na podporu podnikání</w:t>
            </w:r>
          </w:p>
        </w:tc>
        <w:tc>
          <w:tcPr>
            <w:tcW w:w="1074" w:type="pct"/>
            <w:vAlign w:val="center"/>
          </w:tcPr>
          <w:p w:rsidR="0091709D" w:rsidRPr="0091709D" w:rsidRDefault="0091709D" w:rsidP="00B35630">
            <w:pPr>
              <w:pStyle w:val="Tabulka"/>
              <w:jc w:val="left"/>
              <w:rPr>
                <w:rFonts w:cs="Calibri"/>
                <w:lang w:val="cs-CZ" w:eastAsia="cs-CZ"/>
              </w:rPr>
            </w:pPr>
            <w:r>
              <w:rPr>
                <w:rFonts w:cs="Calibri"/>
                <w:lang w:val="cs-CZ" w:eastAsia="cs-CZ"/>
              </w:rPr>
              <w:t>A</w:t>
            </w:r>
            <w:r w:rsidRPr="0091709D">
              <w:rPr>
                <w:rFonts w:cs="Calibri"/>
                <w:lang w:val="cs-CZ" w:eastAsia="cs-CZ"/>
              </w:rPr>
              <w:t>ktivity zaměřené mj. na podporu motivace dětí a žáků ke studiu technických a přírodovědných oborů, zlepšení odborné a podnikatelské kompetence absolventů a zvýšení jejich uplatnitelnosti na trhu práce;</w:t>
            </w:r>
          </w:p>
          <w:p w:rsidR="0091709D" w:rsidRPr="00CC49E9" w:rsidRDefault="0091709D" w:rsidP="00B35630">
            <w:pPr>
              <w:pStyle w:val="Tabulka"/>
              <w:jc w:val="left"/>
              <w:rPr>
                <w:rFonts w:cs="Calibri"/>
                <w:lang w:val="cs-CZ" w:eastAsia="cs-CZ"/>
              </w:rPr>
            </w:pPr>
            <w:r>
              <w:rPr>
                <w:rFonts w:cs="Calibri"/>
                <w:lang w:val="cs-CZ" w:eastAsia="cs-CZ"/>
              </w:rPr>
              <w:t>A</w:t>
            </w:r>
            <w:r w:rsidRPr="0091709D">
              <w:rPr>
                <w:rFonts w:cs="Calibri"/>
                <w:lang w:val="cs-CZ" w:eastAsia="cs-CZ"/>
              </w:rPr>
              <w:t>ktivity zaměřené na zlepšení podmínek pro vzdělávání dospělých na školách a zvýšení přínosu tohoto vzdělávání pro jejich uplatnitelnost</w:t>
            </w:r>
          </w:p>
        </w:tc>
        <w:tc>
          <w:tcPr>
            <w:tcW w:w="1074" w:type="pct"/>
            <w:vAlign w:val="center"/>
          </w:tcPr>
          <w:p w:rsidR="0091709D" w:rsidRPr="0091709D" w:rsidRDefault="0091709D" w:rsidP="00B35630">
            <w:pPr>
              <w:pStyle w:val="Tabulka"/>
              <w:jc w:val="left"/>
              <w:rPr>
                <w:rFonts w:cs="Calibri"/>
                <w:lang w:val="cs-CZ" w:eastAsia="cs-CZ"/>
              </w:rPr>
            </w:pPr>
            <w:r w:rsidRPr="0091709D">
              <w:rPr>
                <w:rFonts w:cs="Calibri"/>
                <w:lang w:val="cs-CZ" w:eastAsia="cs-CZ"/>
              </w:rPr>
              <w:t>Opatření Předávání znalostí a informační akce</w:t>
            </w:r>
          </w:p>
          <w:p w:rsidR="0091709D" w:rsidRPr="00CC49E9" w:rsidRDefault="0091709D" w:rsidP="00B35630">
            <w:pPr>
              <w:pStyle w:val="Tabulka"/>
              <w:jc w:val="left"/>
              <w:rPr>
                <w:rFonts w:cs="Calibri"/>
                <w:lang w:val="cs-CZ" w:eastAsia="cs-CZ"/>
              </w:rPr>
            </w:pPr>
            <w:r w:rsidRPr="0091709D">
              <w:rPr>
                <w:rFonts w:cs="Calibri"/>
                <w:lang w:val="cs-CZ" w:eastAsia="cs-CZ"/>
              </w:rPr>
              <w:t>zvyšování znalostí a dovedností a předávání informací pracovníkům v zemědělském, potravinářském a lesnickém odvětví a vlastníkům zemědělské a lesní půdy formou vzdělávacích aktivit, kurzů, informačních akcí</w:t>
            </w:r>
            <w:r>
              <w:rPr>
                <w:rFonts w:cs="Calibri"/>
                <w:lang w:val="cs-CZ" w:eastAsia="cs-CZ"/>
              </w:rPr>
              <w:t>.</w:t>
            </w:r>
          </w:p>
        </w:tc>
      </w:tr>
      <w:tr w:rsidR="0091709D" w:rsidRPr="00CC49E9" w:rsidTr="00B35630">
        <w:tc>
          <w:tcPr>
            <w:tcW w:w="948" w:type="pct"/>
            <w:shd w:val="clear" w:color="auto" w:fill="DBE5F1"/>
            <w:vAlign w:val="center"/>
          </w:tcPr>
          <w:p w:rsidR="0091709D" w:rsidRPr="00CC49E9" w:rsidRDefault="0091709D" w:rsidP="00B35630">
            <w:pPr>
              <w:pStyle w:val="Tabulka"/>
              <w:jc w:val="left"/>
              <w:rPr>
                <w:rFonts w:cs="Calibri"/>
                <w:b/>
                <w:lang w:val="cs-CZ" w:eastAsia="cs-CZ"/>
              </w:rPr>
            </w:pPr>
            <w:r w:rsidRPr="00CC49E9">
              <w:rPr>
                <w:rFonts w:cs="Calibri"/>
                <w:b/>
                <w:lang w:val="cs-CZ" w:eastAsia="cs-CZ"/>
              </w:rPr>
              <w:lastRenderedPageBreak/>
              <w:t>Implementační prvky</w:t>
            </w:r>
          </w:p>
        </w:tc>
        <w:tc>
          <w:tcPr>
            <w:tcW w:w="760" w:type="pct"/>
            <w:tcBorders>
              <w:bottom w:val="single" w:sz="4" w:space="0" w:color="auto"/>
            </w:tcBorders>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Typy příjemců: Podnikatelské subjekty (malé a střední podniky)</w:t>
            </w:r>
          </w:p>
          <w:p w:rsidR="0091709D" w:rsidRPr="00CC49E9" w:rsidRDefault="0091709D" w:rsidP="00B35630">
            <w:pPr>
              <w:pStyle w:val="Tabulka"/>
              <w:jc w:val="left"/>
              <w:rPr>
                <w:rFonts w:cs="Calibri"/>
                <w:lang w:val="cs-CZ" w:eastAsia="cs-CZ"/>
              </w:rPr>
            </w:pPr>
            <w:r w:rsidRPr="00CC49E9">
              <w:rPr>
                <w:rFonts w:cs="Calibri"/>
                <w:lang w:val="cs-CZ" w:eastAsia="cs-CZ"/>
              </w:rPr>
              <w:t>Cílové území: Území České republiky, mimo území hl. m. Prahy</w:t>
            </w:r>
          </w:p>
        </w:tc>
        <w:tc>
          <w:tcPr>
            <w:tcW w:w="77" w:type="pct"/>
            <w:tcBorders>
              <w:top w:val="nil"/>
              <w:bottom w:val="nil"/>
            </w:tcBorders>
            <w:shd w:val="clear" w:color="auto" w:fill="auto"/>
            <w:vAlign w:val="center"/>
          </w:tcPr>
          <w:p w:rsidR="0091709D" w:rsidRPr="00CC49E9" w:rsidRDefault="0091709D" w:rsidP="00B35630">
            <w:pPr>
              <w:pStyle w:val="Tabulka"/>
              <w:jc w:val="left"/>
              <w:rPr>
                <w:rFonts w:cs="Calibri"/>
                <w:sz w:val="6"/>
                <w:szCs w:val="6"/>
                <w:lang w:val="cs-CZ" w:eastAsia="cs-CZ"/>
              </w:rPr>
            </w:pPr>
          </w:p>
        </w:tc>
        <w:tc>
          <w:tcPr>
            <w:tcW w:w="1066" w:type="pct"/>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lang w:val="cs-CZ" w:eastAsia="cs-CZ"/>
              </w:rPr>
              <w:t>Typy příjemců: Zaměstnavatelé, poradenské a vzdělávací instituce, profesní a podnikatelská sdružení, MPSV a jím řízené/zřízené instituce, sociální partneři atd.</w:t>
            </w:r>
          </w:p>
          <w:p w:rsidR="0091709D" w:rsidRPr="00CC49E9" w:rsidRDefault="0091709D" w:rsidP="00B35630">
            <w:pPr>
              <w:pStyle w:val="Tabulka"/>
              <w:jc w:val="left"/>
              <w:rPr>
                <w:rFonts w:cs="Calibri"/>
                <w:lang w:val="cs-CZ" w:eastAsia="cs-CZ"/>
              </w:rPr>
            </w:pPr>
            <w:r w:rsidRPr="00CC49E9">
              <w:rPr>
                <w:rFonts w:cs="Calibri"/>
                <w:lang w:val="cs-CZ" w:eastAsia="cs-CZ"/>
              </w:rPr>
              <w:t>Cílové území: celé území České republiky</w:t>
            </w:r>
          </w:p>
        </w:tc>
        <w:tc>
          <w:tcPr>
            <w:tcW w:w="1074" w:type="pct"/>
            <w:vAlign w:val="center"/>
          </w:tcPr>
          <w:p w:rsidR="0091709D" w:rsidRPr="0091709D" w:rsidRDefault="0091709D" w:rsidP="00B35630">
            <w:pPr>
              <w:pStyle w:val="Tabulka"/>
              <w:jc w:val="left"/>
              <w:rPr>
                <w:rFonts w:cs="Calibri"/>
                <w:lang w:val="cs-CZ" w:eastAsia="cs-CZ"/>
              </w:rPr>
            </w:pPr>
            <w:r w:rsidRPr="00CC49E9">
              <w:rPr>
                <w:rFonts w:cs="Calibri"/>
                <w:lang w:val="cs-CZ" w:eastAsia="cs-CZ"/>
              </w:rPr>
              <w:t xml:space="preserve">Typy příjemců: </w:t>
            </w:r>
            <w:r w:rsidRPr="0091709D">
              <w:rPr>
                <w:rFonts w:cs="Calibri"/>
                <w:lang w:val="cs-CZ" w:eastAsia="cs-CZ"/>
              </w:rPr>
              <w:t>školy</w:t>
            </w:r>
          </w:p>
          <w:p w:rsidR="0091709D" w:rsidRPr="00CC49E9" w:rsidRDefault="0091709D" w:rsidP="00B35630">
            <w:pPr>
              <w:pStyle w:val="Tabulka"/>
              <w:jc w:val="left"/>
              <w:rPr>
                <w:rFonts w:cs="Calibri"/>
                <w:lang w:val="cs-CZ" w:eastAsia="cs-CZ"/>
              </w:rPr>
            </w:pPr>
            <w:r w:rsidRPr="0091709D">
              <w:rPr>
                <w:rFonts w:cs="Calibri"/>
                <w:lang w:val="cs-CZ" w:eastAsia="cs-CZ"/>
              </w:rPr>
              <w:t>Cílové území: celá ČR</w:t>
            </w:r>
          </w:p>
        </w:tc>
        <w:tc>
          <w:tcPr>
            <w:tcW w:w="1074" w:type="pct"/>
            <w:vAlign w:val="center"/>
          </w:tcPr>
          <w:p w:rsidR="0091709D" w:rsidRPr="0091709D" w:rsidRDefault="0091709D" w:rsidP="00B35630">
            <w:pPr>
              <w:pStyle w:val="Tabulka"/>
              <w:jc w:val="left"/>
              <w:rPr>
                <w:rFonts w:cs="Calibri"/>
                <w:lang w:val="cs-CZ" w:eastAsia="cs-CZ"/>
              </w:rPr>
            </w:pPr>
            <w:r w:rsidRPr="0091709D">
              <w:rPr>
                <w:rFonts w:cs="Calibri"/>
                <w:lang w:val="cs-CZ" w:eastAsia="cs-CZ"/>
              </w:rPr>
              <w:t>Typy příjemců: vzdělávací subjekt</w:t>
            </w:r>
          </w:p>
          <w:p w:rsidR="0091709D" w:rsidRPr="0091709D" w:rsidRDefault="0091709D" w:rsidP="00B35630">
            <w:pPr>
              <w:pStyle w:val="Tabulka"/>
              <w:jc w:val="left"/>
              <w:rPr>
                <w:rFonts w:cs="Calibri"/>
                <w:lang w:val="cs-CZ" w:eastAsia="cs-CZ"/>
              </w:rPr>
            </w:pPr>
            <w:r w:rsidRPr="0091709D">
              <w:rPr>
                <w:rFonts w:cs="Calibri"/>
                <w:lang w:val="cs-CZ" w:eastAsia="cs-CZ"/>
              </w:rPr>
              <w:t>Uživatel: zemědělský podnikatel, výrobce potravin zpracovávající zemědělské produkty, vlastník zemědělské a lesní půdy nebo osoba hospodařící v lesích, nebo jejich zaměstnanec</w:t>
            </w:r>
          </w:p>
          <w:p w:rsidR="0091709D" w:rsidRPr="00CC49E9" w:rsidRDefault="0091709D" w:rsidP="00B35630">
            <w:pPr>
              <w:pStyle w:val="Tabulka"/>
              <w:jc w:val="left"/>
              <w:rPr>
                <w:rFonts w:cs="Calibri"/>
                <w:lang w:val="cs-CZ" w:eastAsia="cs-CZ"/>
              </w:rPr>
            </w:pPr>
            <w:r w:rsidRPr="0091709D">
              <w:rPr>
                <w:rFonts w:cs="Calibri"/>
                <w:lang w:val="cs-CZ" w:eastAsia="cs-CZ"/>
              </w:rPr>
              <w:t>Cílové území: Území České republiky, mimo území hl. m. Prahy</w:t>
            </w:r>
          </w:p>
        </w:tc>
      </w:tr>
      <w:tr w:rsidR="0091709D" w:rsidRPr="00CC49E9" w:rsidTr="00B35630">
        <w:tc>
          <w:tcPr>
            <w:tcW w:w="948" w:type="pct"/>
            <w:shd w:val="clear" w:color="auto" w:fill="DBE5F1"/>
            <w:vAlign w:val="center"/>
          </w:tcPr>
          <w:p w:rsidR="0091709D" w:rsidRPr="00CC49E9" w:rsidRDefault="0091709D" w:rsidP="00B35630">
            <w:pPr>
              <w:pStyle w:val="Tabulka"/>
              <w:jc w:val="left"/>
              <w:rPr>
                <w:rFonts w:cs="Calibri"/>
                <w:b/>
                <w:lang w:val="cs-CZ" w:eastAsia="cs-CZ"/>
              </w:rPr>
            </w:pPr>
            <w:r w:rsidRPr="00CC49E9">
              <w:rPr>
                <w:rFonts w:cs="Calibri"/>
                <w:b/>
                <w:lang w:val="cs-CZ" w:eastAsia="cs-CZ"/>
              </w:rPr>
              <w:t>Synergie/komplementarita</w:t>
            </w:r>
          </w:p>
        </w:tc>
        <w:tc>
          <w:tcPr>
            <w:tcW w:w="760" w:type="pct"/>
            <w:tcBorders>
              <w:tr2bl w:val="single" w:sz="4" w:space="0" w:color="auto"/>
            </w:tcBorders>
            <w:shd w:val="clear" w:color="auto" w:fill="auto"/>
            <w:vAlign w:val="center"/>
          </w:tcPr>
          <w:p w:rsidR="0091709D" w:rsidRPr="00CC49E9" w:rsidRDefault="0091709D" w:rsidP="00B35630">
            <w:pPr>
              <w:pStyle w:val="Tabulka"/>
              <w:jc w:val="left"/>
              <w:rPr>
                <w:rFonts w:cs="Calibri"/>
                <w:lang w:val="cs-CZ" w:eastAsia="cs-CZ"/>
              </w:rPr>
            </w:pPr>
          </w:p>
        </w:tc>
        <w:tc>
          <w:tcPr>
            <w:tcW w:w="77" w:type="pct"/>
            <w:tcBorders>
              <w:top w:val="nil"/>
              <w:bottom w:val="nil"/>
            </w:tcBorders>
            <w:shd w:val="clear" w:color="auto" w:fill="auto"/>
            <w:vAlign w:val="center"/>
          </w:tcPr>
          <w:p w:rsidR="0091709D" w:rsidRPr="00CC49E9" w:rsidRDefault="0091709D" w:rsidP="00B35630">
            <w:pPr>
              <w:pStyle w:val="Tabulka"/>
              <w:jc w:val="left"/>
              <w:rPr>
                <w:rFonts w:cs="Calibri"/>
                <w:sz w:val="6"/>
                <w:szCs w:val="6"/>
                <w:lang w:val="cs-CZ" w:eastAsia="cs-CZ"/>
              </w:rPr>
            </w:pPr>
          </w:p>
        </w:tc>
        <w:tc>
          <w:tcPr>
            <w:tcW w:w="1066" w:type="pct"/>
            <w:shd w:val="clear" w:color="auto" w:fill="auto"/>
            <w:vAlign w:val="center"/>
          </w:tcPr>
          <w:p w:rsidR="0091709D" w:rsidRPr="00CC49E9" w:rsidRDefault="004600F3" w:rsidP="00B35630">
            <w:pPr>
              <w:pStyle w:val="Tabulka"/>
              <w:jc w:val="left"/>
              <w:rPr>
                <w:rFonts w:cs="Calibri"/>
                <w:lang w:val="cs-CZ" w:eastAsia="cs-CZ"/>
              </w:rPr>
            </w:pPr>
            <w:r w:rsidRPr="0091709D">
              <w:rPr>
                <w:rFonts w:cs="Calibri"/>
                <w:lang w:val="cs-CZ" w:eastAsia="cs-CZ"/>
              </w:rPr>
              <w:t>komplementarita</w:t>
            </w:r>
          </w:p>
        </w:tc>
        <w:tc>
          <w:tcPr>
            <w:tcW w:w="1074" w:type="pct"/>
            <w:vAlign w:val="center"/>
          </w:tcPr>
          <w:p w:rsidR="0091709D" w:rsidRPr="00CC49E9" w:rsidRDefault="0091709D" w:rsidP="00B35630">
            <w:pPr>
              <w:pStyle w:val="Tabulka"/>
              <w:jc w:val="left"/>
              <w:rPr>
                <w:rFonts w:cs="Calibri"/>
                <w:lang w:val="cs-CZ" w:eastAsia="cs-CZ"/>
              </w:rPr>
            </w:pPr>
            <w:r w:rsidRPr="0091709D">
              <w:rPr>
                <w:rFonts w:cs="Calibri"/>
                <w:lang w:val="cs-CZ" w:eastAsia="cs-CZ"/>
              </w:rPr>
              <w:t>komplementarita</w:t>
            </w:r>
          </w:p>
        </w:tc>
        <w:tc>
          <w:tcPr>
            <w:tcW w:w="1074" w:type="pct"/>
            <w:vAlign w:val="center"/>
          </w:tcPr>
          <w:p w:rsidR="0091709D" w:rsidRPr="00CC49E9" w:rsidRDefault="0091709D" w:rsidP="00B35630">
            <w:pPr>
              <w:pStyle w:val="Tabulka"/>
              <w:jc w:val="left"/>
              <w:rPr>
                <w:rFonts w:cs="Calibri"/>
                <w:lang w:val="cs-CZ" w:eastAsia="cs-CZ"/>
              </w:rPr>
            </w:pPr>
            <w:r w:rsidRPr="0091709D">
              <w:rPr>
                <w:rFonts w:cs="Calibri"/>
                <w:lang w:val="cs-CZ" w:eastAsia="cs-CZ"/>
              </w:rPr>
              <w:t>komplementarita</w:t>
            </w:r>
          </w:p>
        </w:tc>
      </w:tr>
      <w:tr w:rsidR="0091709D" w:rsidRPr="00CC49E9" w:rsidTr="00B35630">
        <w:tc>
          <w:tcPr>
            <w:tcW w:w="948" w:type="pct"/>
            <w:shd w:val="clear" w:color="auto" w:fill="DBE5F1"/>
            <w:vAlign w:val="center"/>
          </w:tcPr>
          <w:p w:rsidR="0091709D" w:rsidRPr="00CC49E9" w:rsidRDefault="0091709D" w:rsidP="00B35630">
            <w:pPr>
              <w:pStyle w:val="Tabulka"/>
              <w:jc w:val="left"/>
              <w:rPr>
                <w:rFonts w:cs="Calibri"/>
                <w:b/>
                <w:lang w:val="cs-CZ" w:eastAsia="cs-CZ"/>
              </w:rPr>
            </w:pPr>
            <w:r w:rsidRPr="00CC49E9">
              <w:rPr>
                <w:rFonts w:cs="Calibri"/>
                <w:b/>
                <w:lang w:val="cs-CZ" w:eastAsia="cs-CZ"/>
              </w:rPr>
              <w:t>Mechanismus koordinace</w:t>
            </w:r>
          </w:p>
        </w:tc>
        <w:tc>
          <w:tcPr>
            <w:tcW w:w="1" w:type="pct"/>
            <w:gridSpan w:val="5"/>
            <w:shd w:val="clear" w:color="auto" w:fill="auto"/>
            <w:vAlign w:val="center"/>
          </w:tcPr>
          <w:p w:rsidR="0091709D" w:rsidRPr="00CC49E9" w:rsidRDefault="0091709D" w:rsidP="00B35630">
            <w:pPr>
              <w:pStyle w:val="Tabulka"/>
              <w:jc w:val="left"/>
              <w:rPr>
                <w:rFonts w:cs="Calibri"/>
                <w:lang w:val="cs-CZ" w:eastAsia="cs-CZ"/>
              </w:rPr>
            </w:pPr>
            <w:r w:rsidRPr="00CC49E9">
              <w:rPr>
                <w:rFonts w:cs="Calibri"/>
                <w:b/>
                <w:i/>
                <w:lang w:val="cs-CZ" w:eastAsia="cs-CZ"/>
              </w:rPr>
              <w:t>Memorandum o spolupráci při přípravě a budoucí realizaci OP Z</w:t>
            </w:r>
            <w:r w:rsidRPr="00CC49E9">
              <w:rPr>
                <w:rFonts w:cs="Calibri"/>
                <w:b/>
                <w:lang w:val="cs-CZ" w:eastAsia="cs-CZ"/>
              </w:rPr>
              <w:t xml:space="preserve"> </w:t>
            </w:r>
            <w:r w:rsidRPr="00CC49E9">
              <w:rPr>
                <w:rFonts w:cs="Calibri"/>
                <w:lang w:val="cs-CZ" w:eastAsia="cs-CZ"/>
              </w:rPr>
              <w:t>zakotvuje</w:t>
            </w:r>
            <w:r w:rsidRPr="00CC49E9">
              <w:rPr>
                <w:rFonts w:cs="Calibri"/>
                <w:b/>
                <w:lang w:val="cs-CZ" w:eastAsia="cs-CZ"/>
              </w:rPr>
              <w:t xml:space="preserve"> </w:t>
            </w:r>
            <w:r w:rsidRPr="00CC49E9">
              <w:rPr>
                <w:rFonts w:cs="Calibri"/>
                <w:lang w:val="cs-CZ" w:eastAsia="cs-CZ"/>
              </w:rPr>
              <w:t xml:space="preserve">vymezení základní role věcného garanta, kterým bude MPO, při přípravě a budoucí realizaci tohoto operačního programu. </w:t>
            </w:r>
            <w:r w:rsidRPr="00CC49E9">
              <w:rPr>
                <w:rFonts w:cs="Calibri"/>
                <w:b/>
                <w:lang w:val="cs-CZ" w:eastAsia="cs-CZ"/>
              </w:rPr>
              <w:t xml:space="preserve">Základní role věcného garanta při přípravě OP Z </w:t>
            </w:r>
            <w:r w:rsidRPr="00CC49E9">
              <w:rPr>
                <w:rFonts w:cs="Calibri"/>
                <w:lang w:val="cs-CZ" w:eastAsia="cs-CZ"/>
              </w:rPr>
              <w:t>zahrnuje zejména:</w:t>
            </w:r>
          </w:p>
          <w:p w:rsidR="0091709D" w:rsidRPr="00CC49E9" w:rsidRDefault="0091709D" w:rsidP="00B35630">
            <w:pPr>
              <w:pStyle w:val="Tabulka"/>
              <w:numPr>
                <w:ilvl w:val="0"/>
                <w:numId w:val="10"/>
              </w:numPr>
              <w:jc w:val="left"/>
              <w:rPr>
                <w:rFonts w:cs="Calibri"/>
                <w:lang w:val="cs-CZ" w:eastAsia="cs-CZ"/>
              </w:rPr>
            </w:pPr>
            <w:r w:rsidRPr="00CC49E9">
              <w:rPr>
                <w:rFonts w:cs="Calibri"/>
                <w:lang w:val="cs-CZ" w:eastAsia="cs-CZ"/>
              </w:rPr>
              <w:t>příprava věcného zaměření příslušných oblastí intervence v OP Z;</w:t>
            </w:r>
          </w:p>
          <w:p w:rsidR="0091709D" w:rsidRPr="00CC49E9" w:rsidRDefault="0091709D" w:rsidP="00B35630">
            <w:pPr>
              <w:pStyle w:val="Tabulka"/>
              <w:numPr>
                <w:ilvl w:val="0"/>
                <w:numId w:val="10"/>
              </w:numPr>
              <w:jc w:val="left"/>
              <w:rPr>
                <w:rFonts w:cs="Calibri"/>
                <w:lang w:val="cs-CZ" w:eastAsia="cs-CZ"/>
              </w:rPr>
            </w:pPr>
            <w:r w:rsidRPr="00CC49E9">
              <w:rPr>
                <w:rFonts w:cs="Calibri"/>
                <w:lang w:val="cs-CZ" w:eastAsia="cs-CZ"/>
              </w:rPr>
              <w:t>členství v relevantních platformách ustavených MPSV pro přípravu OP Z;</w:t>
            </w:r>
          </w:p>
          <w:p w:rsidR="0091709D" w:rsidRPr="00CC49E9" w:rsidRDefault="0091709D" w:rsidP="00B35630">
            <w:pPr>
              <w:pStyle w:val="Tabulka"/>
              <w:numPr>
                <w:ilvl w:val="0"/>
                <w:numId w:val="10"/>
              </w:numPr>
              <w:jc w:val="left"/>
              <w:rPr>
                <w:rFonts w:cs="Calibri"/>
                <w:lang w:val="cs-CZ" w:eastAsia="cs-CZ"/>
              </w:rPr>
            </w:pPr>
            <w:r w:rsidRPr="00CC49E9">
              <w:rPr>
                <w:rFonts w:cs="Calibri"/>
                <w:lang w:val="cs-CZ" w:eastAsia="cs-CZ"/>
              </w:rPr>
              <w:t>podíl na přípravě souvisejících podkladů a spolupráce na vypořádání připomínek k OP Z.</w:t>
            </w:r>
          </w:p>
          <w:p w:rsidR="0091709D" w:rsidRPr="00CC49E9" w:rsidRDefault="0091709D" w:rsidP="00B35630">
            <w:pPr>
              <w:pStyle w:val="Tabulka"/>
              <w:jc w:val="left"/>
              <w:rPr>
                <w:rFonts w:cs="Calibri"/>
                <w:lang w:val="cs-CZ" w:eastAsia="cs-CZ"/>
              </w:rPr>
            </w:pPr>
            <w:r w:rsidRPr="00CC49E9">
              <w:rPr>
                <w:rFonts w:cs="Calibri"/>
                <w:b/>
                <w:lang w:val="cs-CZ" w:eastAsia="cs-CZ"/>
              </w:rPr>
              <w:t>Základní role věcného garanta při realizaci OP Z</w:t>
            </w:r>
            <w:r w:rsidRPr="00CC49E9">
              <w:rPr>
                <w:rFonts w:cs="Calibri"/>
                <w:lang w:val="cs-CZ" w:eastAsia="cs-CZ"/>
              </w:rPr>
              <w:t> zahrnuje zejména:</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podíl na nastavení harmonogramu výzev, plánu čerpání a naplňování monitorovacích indikátorů;</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 xml:space="preserve">garance věcného obsahu zaměření výzev k předkládání projektů s ohledem na naplňování plánovaných hodnot monitorovacích ukazatelů, plánu čerpání a milníků implementace; </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podíl na nastavení technických parametrů výzev (alokace finančních prostředků, stanovení formy výzvy, územní zaměření, specifikace oprávněných žadatelů a příjemců atd.);</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účast ve výběrové komisi;</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podíl na vyhodnocení výzev;</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podíl na hodnocení přínosů projektů a spolupráce na evaluacích OP Z;</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spolupráce na monitorování OP Z (výroční zprávy, zprávy o realizaci, plnění milníků, apod.) v příslušných oblastech;</w:t>
            </w:r>
          </w:p>
          <w:p w:rsidR="0091709D" w:rsidRPr="00CC49E9" w:rsidRDefault="0091709D" w:rsidP="00B35630">
            <w:pPr>
              <w:pStyle w:val="Tabulka"/>
              <w:numPr>
                <w:ilvl w:val="0"/>
                <w:numId w:val="11"/>
              </w:numPr>
              <w:jc w:val="left"/>
              <w:rPr>
                <w:rFonts w:cs="Calibri"/>
                <w:lang w:val="cs-CZ" w:eastAsia="cs-CZ"/>
              </w:rPr>
            </w:pPr>
            <w:r w:rsidRPr="00CC49E9">
              <w:rPr>
                <w:rFonts w:cs="Calibri"/>
                <w:lang w:val="cs-CZ" w:eastAsia="cs-CZ"/>
              </w:rPr>
              <w:t>členství v Monitorovacím výboru OP Z a dalších relevantních platformách;</w:t>
            </w:r>
          </w:p>
          <w:p w:rsidR="0091709D" w:rsidRDefault="0091709D" w:rsidP="00B35630">
            <w:pPr>
              <w:pStyle w:val="Tabulka"/>
              <w:numPr>
                <w:ilvl w:val="0"/>
                <w:numId w:val="11"/>
              </w:numPr>
              <w:jc w:val="left"/>
              <w:rPr>
                <w:rFonts w:cs="Calibri"/>
                <w:lang w:val="cs-CZ" w:eastAsia="cs-CZ"/>
              </w:rPr>
            </w:pPr>
            <w:r w:rsidRPr="00CC49E9">
              <w:rPr>
                <w:rFonts w:cs="Calibri"/>
                <w:lang w:val="cs-CZ" w:eastAsia="cs-CZ"/>
              </w:rPr>
              <w:lastRenderedPageBreak/>
              <w:t>spolupráci při auditech Evropské komise, Evropského účetního dvora, Auditního orgánu, Nejvyššího kontrolního úřadu.</w:t>
            </w:r>
          </w:p>
          <w:p w:rsidR="0091709D" w:rsidRDefault="0091709D" w:rsidP="00B35630">
            <w:pPr>
              <w:pStyle w:val="Tabulka"/>
              <w:jc w:val="left"/>
              <w:rPr>
                <w:rFonts w:cs="Calibri"/>
                <w:lang w:val="cs-CZ" w:eastAsia="cs-CZ"/>
              </w:rPr>
            </w:pPr>
          </w:p>
          <w:p w:rsidR="00FC317D" w:rsidRDefault="0091709D" w:rsidP="00B35630">
            <w:pPr>
              <w:pStyle w:val="Tabulka"/>
              <w:jc w:val="left"/>
              <w:rPr>
                <w:rFonts w:cs="Calibri"/>
                <w:lang w:val="cs-CZ" w:eastAsia="cs-CZ"/>
              </w:rPr>
            </w:pPr>
            <w:r w:rsidRPr="00CC49E9">
              <w:rPr>
                <w:rFonts w:cs="Calibri"/>
                <w:lang w:val="cs-CZ" w:eastAsia="cs-CZ"/>
              </w:rPr>
              <w:t xml:space="preserve">V případě </w:t>
            </w:r>
            <w:r w:rsidR="00FC317D">
              <w:rPr>
                <w:rFonts w:cs="Calibri"/>
                <w:lang w:val="cs-CZ" w:eastAsia="cs-CZ"/>
              </w:rPr>
              <w:t xml:space="preserve">OP VVV </w:t>
            </w:r>
            <w:r w:rsidRPr="00CC49E9">
              <w:rPr>
                <w:rFonts w:cs="Calibri"/>
                <w:lang w:val="cs-CZ" w:eastAsia="cs-CZ"/>
              </w:rPr>
              <w:t>se předpokládá vzájemná účast zástupců řídí</w:t>
            </w:r>
            <w:r w:rsidR="00E222B6">
              <w:rPr>
                <w:rFonts w:cs="Calibri"/>
                <w:lang w:val="cs-CZ" w:eastAsia="cs-CZ"/>
              </w:rPr>
              <w:t>cí</w:t>
            </w:r>
            <w:r w:rsidRPr="00CC49E9">
              <w:rPr>
                <w:rFonts w:cs="Calibri"/>
                <w:lang w:val="cs-CZ" w:eastAsia="cs-CZ"/>
              </w:rPr>
              <w:t>ch orgánů v pracovních skupinách a platformách ve fázi přípravy i realizace programu, zastoupení na monitorovacím výboru, spolupráce na evaluacích v této oblasti.</w:t>
            </w:r>
          </w:p>
          <w:p w:rsidR="0091709D" w:rsidRPr="00CC49E9" w:rsidRDefault="00FC317D" w:rsidP="00B35630">
            <w:pPr>
              <w:pStyle w:val="Tabulka"/>
              <w:jc w:val="left"/>
              <w:rPr>
                <w:rFonts w:cs="Calibri"/>
                <w:b/>
                <w:i/>
                <w:lang w:val="cs-CZ" w:eastAsia="cs-CZ"/>
              </w:rPr>
            </w:pPr>
            <w:r>
              <w:rPr>
                <w:rFonts w:cs="Calibri"/>
                <w:lang w:val="cs-CZ" w:eastAsia="cs-CZ"/>
              </w:rPr>
              <w:t xml:space="preserve">V případě PRV </w:t>
            </w:r>
            <w:r w:rsidRPr="00CC49E9">
              <w:rPr>
                <w:rFonts w:cs="Calibri"/>
                <w:lang w:val="cs-CZ" w:eastAsia="cs-CZ"/>
              </w:rPr>
              <w:t xml:space="preserve">se předpokládá </w:t>
            </w:r>
            <w:r>
              <w:rPr>
                <w:rFonts w:cs="Calibri"/>
                <w:lang w:val="cs-CZ" w:eastAsia="cs-CZ"/>
              </w:rPr>
              <w:t>s</w:t>
            </w:r>
            <w:r w:rsidRPr="00CC49E9">
              <w:rPr>
                <w:rFonts w:cs="Calibri"/>
                <w:lang w:val="cs-CZ" w:eastAsia="cs-CZ"/>
              </w:rPr>
              <w:t>polupráce na evaluacích v této oblasti.</w:t>
            </w:r>
          </w:p>
        </w:tc>
      </w:tr>
    </w:tbl>
    <w:p w:rsidR="00181D1F" w:rsidRPr="00B81ECB" w:rsidRDefault="00181D1F" w:rsidP="00CC49E9">
      <w:pPr>
        <w:pStyle w:val="Standardntext"/>
        <w:rPr>
          <w:lang w:val="cs-CZ"/>
        </w:rPr>
      </w:pPr>
    </w:p>
    <w:p w:rsidR="00CC49E9" w:rsidRPr="00CC49E9" w:rsidRDefault="00CC49E9" w:rsidP="00B81ECB">
      <w:pPr>
        <w:pStyle w:val="Standardntext"/>
        <w:numPr>
          <w:ilvl w:val="0"/>
          <w:numId w:val="13"/>
        </w:numPr>
        <w:rPr>
          <w:b/>
        </w:rPr>
      </w:pPr>
      <w:r w:rsidRPr="00CC49E9">
        <w:rPr>
          <w:b/>
        </w:rPr>
        <w:t>Brownfieldy</w:t>
      </w:r>
    </w:p>
    <w:p w:rsidR="00CC49E9" w:rsidRPr="00CC49E9" w:rsidRDefault="00CC49E9" w:rsidP="00CC49E9">
      <w:pPr>
        <w:pStyle w:val="Standardntext"/>
      </w:pPr>
      <w:r w:rsidRPr="00CC49E9">
        <w:t xml:space="preserve">Vedle OP PIK řeší otázku brownfieldů rovněž </w:t>
      </w:r>
      <w:r w:rsidRPr="00CC49E9">
        <w:rPr>
          <w:b/>
        </w:rPr>
        <w:t>OP ŽP</w:t>
      </w:r>
      <w:r w:rsidRPr="00CC49E9">
        <w:t xml:space="preserve"> a nepřímo také </w:t>
      </w:r>
      <w:r w:rsidRPr="00CC49E9">
        <w:rPr>
          <w:b/>
        </w:rPr>
        <w:t>PRV</w:t>
      </w:r>
      <w:r w:rsidRPr="00CC49E9">
        <w:t>. Předmětem podpory v OP ŽP je sanace vážně kontaminovaných lokalit, u nichž jsou prokázána rizika pro lidské zdraví a ekosystémy</w:t>
      </w:r>
      <w:r w:rsidRPr="00CC49E9">
        <w:rPr>
          <w:rStyle w:val="Znakapoznpodarou"/>
        </w:rPr>
        <w:footnoteReference w:id="2"/>
      </w:r>
      <w:r w:rsidRPr="00CC49E9">
        <w:t>. Těmito lokalitami nemusí být brownfieldy pro následné podnikatelské využití, na které se bude orientovat výhradně OP PIK. V rámci OP PIK nebude podporována sanace ekologických zátěží, ale bude podporována demolice a likvidace stavebních materiálů, z nichž některé mohou spadat do vyšší rizikovosti, nicméně byly v minulosti běžně užívány a stavby typu brownfield je běžně obsahují (např. izolace vykazující rado, asfaltové pásy ze střech, různé typy izolantů, pěnové izolace, barevné či olejem znečištěné betonové suti apod.)</w:t>
      </w:r>
    </w:p>
    <w:p w:rsidR="00CC49E9" w:rsidRPr="00CC49E9" w:rsidRDefault="00CC49E9" w:rsidP="00CC49E9">
      <w:pPr>
        <w:pStyle w:val="Standardntext"/>
        <w:rPr>
          <w:lang w:val="cs-CZ"/>
        </w:rPr>
      </w:pPr>
      <w:r w:rsidRPr="00CC49E9">
        <w:t>V případě PRV jde rovněž o komplementaritu</w:t>
      </w:r>
      <w:r w:rsidRPr="00CC49E9">
        <w:rPr>
          <w:lang w:val="cs-CZ"/>
        </w:rPr>
        <w:t xml:space="preserve">, </w:t>
      </w:r>
      <w:r w:rsidRPr="00CC49E9">
        <w:t>kdy výběr projektů PRV bude v některých opatřeních posuzován také z hlediska možné revitalizace brownfieldů</w:t>
      </w:r>
      <w:r w:rsidRPr="00CC49E9">
        <w:rPr>
          <w:lang w:val="cs-CZ"/>
        </w:rPr>
        <w:t>.</w:t>
      </w:r>
      <w:r w:rsidR="009F1A9D">
        <w:rPr>
          <w:lang w:val="cs-CZ"/>
        </w:rPr>
        <w:t xml:space="preserve"> </w:t>
      </w:r>
      <w:r w:rsidR="009F1A9D" w:rsidRPr="009F1A9D">
        <w:rPr>
          <w:lang w:val="cs-CZ"/>
        </w:rPr>
        <w:t>Demarkační linie mezi PRV a OP PIK je stanovena cílovou činností, ke které budou brownfields po regeneraci využívány. V případě PRV budou regenerované brownfields sloužit pouze zemědělským činnostem, tedy produkci a zpracování produktů uvedených v příloze I SFEU, nebo nezemědělským činnostem, ovšem pouze v případě, že příjemcem dotace bude zemědělský podnikatel. V případě OP PIK budou regenerované brownfields sloužit ostatním činnostem než činnostem podporovaným v rámci PRV.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4209"/>
        <w:gridCol w:w="344"/>
        <w:gridCol w:w="3658"/>
        <w:gridCol w:w="3427"/>
      </w:tblGrid>
      <w:tr w:rsidR="00CC49E9" w:rsidRPr="00CC49E9" w:rsidTr="00A5435F">
        <w:trPr>
          <w:trHeight w:val="233"/>
        </w:trPr>
        <w:tc>
          <w:tcPr>
            <w:tcW w:w="0" w:type="auto"/>
            <w:shd w:val="clear" w:color="auto" w:fill="739BCB"/>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Brownfieldy</w:t>
            </w:r>
          </w:p>
        </w:tc>
        <w:tc>
          <w:tcPr>
            <w:tcW w:w="4159" w:type="dxa"/>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294" w:type="dxa"/>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3725" w:type="dxa"/>
            <w:tcBorders>
              <w:bottom w:val="single" w:sz="4" w:space="0" w:color="000000"/>
              <w:right w:val="single" w:sz="4" w:space="0" w:color="auto"/>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ŽP</w:t>
            </w:r>
          </w:p>
        </w:tc>
        <w:tc>
          <w:tcPr>
            <w:tcW w:w="3460" w:type="dxa"/>
            <w:tcBorders>
              <w:left w:val="single" w:sz="4" w:space="0" w:color="auto"/>
              <w:bottom w:val="single" w:sz="4" w:space="0" w:color="000000"/>
            </w:tcBorders>
            <w:shd w:val="clear" w:color="auto" w:fill="B8CCE4"/>
          </w:tcPr>
          <w:p w:rsidR="00CC49E9" w:rsidRPr="00CC49E9" w:rsidRDefault="00CC49E9" w:rsidP="00A5435F">
            <w:pPr>
              <w:pStyle w:val="Tabulka"/>
              <w:keepNext/>
              <w:keepLines/>
              <w:rPr>
                <w:rFonts w:cs="Calibri"/>
                <w:b/>
                <w:lang w:val="cs-CZ" w:eastAsia="cs-CZ"/>
              </w:rPr>
            </w:pPr>
            <w:r w:rsidRPr="00CC49E9">
              <w:rPr>
                <w:rFonts w:cs="Calibri"/>
                <w:b/>
                <w:lang w:val="cs-CZ" w:eastAsia="cs-CZ"/>
              </w:rPr>
              <w:t>PRV</w:t>
            </w:r>
          </w:p>
        </w:tc>
      </w:tr>
      <w:tr w:rsidR="00CC49E9" w:rsidRPr="00CC49E9" w:rsidTr="00A5435F">
        <w:trPr>
          <w:trHeight w:val="738"/>
        </w:trPr>
        <w:tc>
          <w:tcPr>
            <w:tcW w:w="0" w:type="auto"/>
            <w:tcBorders>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4159" w:type="dxa"/>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3 / 3 c)</w:t>
            </w:r>
          </w:p>
        </w:tc>
        <w:tc>
          <w:tcPr>
            <w:tcW w:w="294"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725" w:type="dxa"/>
            <w:tcBorders>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5 / 5 b)</w:t>
            </w:r>
          </w:p>
        </w:tc>
        <w:tc>
          <w:tcPr>
            <w:tcW w:w="3460" w:type="dxa"/>
            <w:tcBorders>
              <w:left w:val="single" w:sz="4" w:space="0" w:color="auto"/>
              <w:bottom w:val="dotted" w:sz="4" w:space="0" w:color="auto"/>
            </w:tcBorders>
            <w:shd w:val="clear" w:color="auto" w:fill="auto"/>
            <w:vAlign w:val="center"/>
          </w:tcPr>
          <w:p w:rsidR="00CC49E9" w:rsidRPr="00CC49E9" w:rsidRDefault="00CC49E9" w:rsidP="00A5435F">
            <w:pPr>
              <w:pStyle w:val="Tabulka"/>
              <w:ind w:left="23"/>
              <w:jc w:val="left"/>
              <w:rPr>
                <w:rFonts w:cs="Calibri"/>
                <w:lang w:val="cs-CZ" w:eastAsia="cs-CZ"/>
              </w:rPr>
            </w:pPr>
            <w:r w:rsidRPr="00CC49E9">
              <w:rPr>
                <w:rFonts w:cs="Calibri"/>
                <w:lang w:val="cs-CZ" w:eastAsia="cs-CZ"/>
              </w:rPr>
              <w:t>- / -</w:t>
            </w:r>
          </w:p>
        </w:tc>
      </w:tr>
      <w:tr w:rsidR="00CC49E9" w:rsidRPr="00CC49E9" w:rsidTr="00A5435F">
        <w:trPr>
          <w:trHeight w:val="212"/>
        </w:trPr>
        <w:tc>
          <w:tcPr>
            <w:tcW w:w="0" w:type="auto"/>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4159" w:type="dxa"/>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2: Rozvoj podnikání a konkurenceschopnosti malých a středních podniků</w:t>
            </w:r>
          </w:p>
        </w:tc>
        <w:tc>
          <w:tcPr>
            <w:tcW w:w="294"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725" w:type="dxa"/>
            <w:tcBorders>
              <w:top w:val="dotted" w:sz="4" w:space="0" w:color="auto"/>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Odpady a materiálové toky, ekologické zátěže a rizika</w:t>
            </w:r>
          </w:p>
        </w:tc>
        <w:tc>
          <w:tcPr>
            <w:tcW w:w="3460" w:type="dxa"/>
            <w:tcBorders>
              <w:top w:val="dotted" w:sz="4" w:space="0" w:color="auto"/>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i/>
                <w:lang w:val="cs-CZ" w:eastAsia="cs-CZ"/>
              </w:rPr>
            </w:pPr>
            <w:r w:rsidRPr="00CC49E9">
              <w:rPr>
                <w:rFonts w:cs="Calibri"/>
                <w:lang w:val="cs-CZ" w:eastAsia="cs-CZ"/>
              </w:rPr>
              <w:t>6.4 Podpora investic na založení nebo rozvoj nezemědělských činností</w:t>
            </w:r>
          </w:p>
        </w:tc>
      </w:tr>
      <w:tr w:rsidR="00CC49E9" w:rsidRPr="00CC49E9" w:rsidTr="00A5435F">
        <w:tc>
          <w:tcPr>
            <w:tcW w:w="0" w:type="auto"/>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4159" w:type="dxa"/>
            <w:tcBorders>
              <w:top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2.3: Zvýšit využitelnost infrastruktury pro podnikání</w:t>
            </w:r>
          </w:p>
        </w:tc>
        <w:tc>
          <w:tcPr>
            <w:tcW w:w="294"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725" w:type="dxa"/>
            <w:tcBorders>
              <w:top w:val="dotted" w:sz="4" w:space="0" w:color="auto"/>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3.4 Odstranit a inventarizovat ekologické zátěže</w:t>
            </w:r>
          </w:p>
        </w:tc>
        <w:tc>
          <w:tcPr>
            <w:tcW w:w="3460" w:type="dxa"/>
            <w:tcBorders>
              <w:top w:val="dotted" w:sz="4" w:space="0" w:color="auto"/>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1. Investice do nezemědělských činností</w:t>
            </w:r>
          </w:p>
          <w:p w:rsidR="00CC49E9" w:rsidRPr="00CC49E9" w:rsidRDefault="00CC49E9" w:rsidP="00A5435F">
            <w:pPr>
              <w:pStyle w:val="Tabulka"/>
              <w:jc w:val="left"/>
              <w:rPr>
                <w:rFonts w:cs="Calibri"/>
                <w:lang w:val="cs-CZ" w:eastAsia="cs-CZ"/>
              </w:rPr>
            </w:pPr>
            <w:r w:rsidRPr="00CC49E9">
              <w:rPr>
                <w:rFonts w:cs="Calibri"/>
                <w:lang w:val="cs-CZ" w:eastAsia="cs-CZ"/>
              </w:rPr>
              <w:t>2. Podpora Agroturistiky</w:t>
            </w:r>
          </w:p>
          <w:p w:rsidR="00CC49E9" w:rsidRPr="00CC49E9" w:rsidRDefault="00CC49E9" w:rsidP="00A5435F">
            <w:pPr>
              <w:pStyle w:val="Tabulka"/>
              <w:jc w:val="left"/>
              <w:rPr>
                <w:rFonts w:cs="Calibri"/>
                <w:lang w:val="cs-CZ" w:eastAsia="cs-CZ"/>
              </w:rPr>
            </w:pPr>
            <w:r w:rsidRPr="00CC49E9">
              <w:rPr>
                <w:rFonts w:cs="Calibri"/>
                <w:lang w:val="cs-CZ" w:eastAsia="cs-CZ"/>
              </w:rPr>
              <w:lastRenderedPageBreak/>
              <w:t>3. Podpora využívání obnovitelných zdrojů energie</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Věcná specifikace (zaměření, aktivity)</w:t>
            </w:r>
          </w:p>
        </w:tc>
        <w:tc>
          <w:tcPr>
            <w:tcW w:w="4159" w:type="dxa"/>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Rekonstrukce brownfieldů pro průmyslové využití</w:t>
            </w:r>
          </w:p>
        </w:tc>
        <w:tc>
          <w:tcPr>
            <w:tcW w:w="294"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725" w:type="dxa"/>
            <w:tcBorders>
              <w:right w:val="single" w:sz="4" w:space="0" w:color="auto"/>
            </w:tcBorders>
            <w:shd w:val="clear" w:color="auto" w:fill="auto"/>
            <w:vAlign w:val="center"/>
          </w:tcPr>
          <w:p w:rsidR="00CC49E9" w:rsidRPr="00CC49E9" w:rsidRDefault="00F64D43" w:rsidP="00A5435F">
            <w:pPr>
              <w:pStyle w:val="Tabulka"/>
              <w:jc w:val="left"/>
              <w:rPr>
                <w:rFonts w:cs="Calibri"/>
                <w:lang w:val="cs-CZ" w:eastAsia="cs-CZ"/>
              </w:rPr>
            </w:pPr>
            <w:r>
              <w:t>S</w:t>
            </w:r>
            <w:r w:rsidRPr="00325B55">
              <w:t xml:space="preserve">anace </w:t>
            </w:r>
            <w:r>
              <w:t>nej</w:t>
            </w:r>
            <w:r w:rsidRPr="00325B55">
              <w:t>vážně</w:t>
            </w:r>
            <w:r>
              <w:t>ji</w:t>
            </w:r>
            <w:r w:rsidRPr="00325B55">
              <w:t xml:space="preserve"> kontaminovaných lokalit, </w:t>
            </w:r>
            <w:r>
              <w:t>které mohou představovat vážná</w:t>
            </w:r>
            <w:r w:rsidRPr="00325B55">
              <w:t xml:space="preserve"> rizika pro lidské zdraví </w:t>
            </w:r>
            <w:r>
              <w:t xml:space="preserve">či pro životní prostředí (na základě </w:t>
            </w:r>
            <w:r w:rsidRPr="00325B55">
              <w:t xml:space="preserve">výsledků </w:t>
            </w:r>
            <w:r>
              <w:t xml:space="preserve">analýz rizik a </w:t>
            </w:r>
            <w:r w:rsidRPr="00325B55">
              <w:t xml:space="preserve">probíhající </w:t>
            </w:r>
            <w:r>
              <w:t>inventarizace a prioritizace těchto lokalit)</w:t>
            </w:r>
          </w:p>
        </w:tc>
        <w:tc>
          <w:tcPr>
            <w:tcW w:w="3460" w:type="dxa"/>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Preference revitalizace brownfieldů</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4159" w:type="dxa"/>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(malé a střední podniky)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w:t>
            </w:r>
          </w:p>
        </w:tc>
        <w:tc>
          <w:tcPr>
            <w:tcW w:w="294"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725"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Veřejné subjekty, soukromé subjekty (obce a města, příspěvkové organizace a organizační složky obcí a měst, svazky obcí, příspěvkové organizace a organizační složky krajů, kraje, státní podniky, státní organizace, Česká republika – prostřednictvím organizačních složek státu, příspěvkové organizace – stát, spolky, obecně prospěšné společnosti, ostatní nepodnikatelské subjekty vlastněné z více než 50 % majetku obcemi či jinými veřejnoprávními subjekty, obchodní společnosti a družstva vlastněné z více než 50 % majetku obcemi či jinými veřejnoprávními subjekty, obchodní společnosti a družstva vlastněné z méně než 50 % majetku obcemi či jinými veřejnoprávními subjekty, podnikatelské subjekty – fyzické osoby, fyzické osoby – nepodnikatelé)</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celé ČR</w:t>
            </w:r>
          </w:p>
        </w:tc>
        <w:tc>
          <w:tcPr>
            <w:tcW w:w="3460" w:type="dxa"/>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Zemědělský podnikatel</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s výjimkou území hl. města Prahy</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4159" w:type="dxa"/>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94"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725"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3460" w:type="dxa"/>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0" w:type="auto"/>
            <w:gridSpan w:val="4"/>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Návrh: Vzájemná účast zástupců </w:t>
            </w:r>
            <w:r w:rsidR="00E222B6">
              <w:rPr>
                <w:rFonts w:cs="Calibri"/>
                <w:lang w:val="cs-CZ" w:eastAsia="cs-CZ"/>
              </w:rPr>
              <w:t>řídících</w:t>
            </w:r>
            <w:r w:rsidRPr="00CC49E9">
              <w:rPr>
                <w:rFonts w:cs="Calibri"/>
                <w:lang w:val="cs-CZ" w:eastAsia="cs-CZ"/>
              </w:rPr>
              <w:t xml:space="preserve"> orgánů v pracovních skupinách a platformách ve fázi přípravy i realizace programu, </w:t>
            </w:r>
            <w:r w:rsidRPr="00CC49E9">
              <w:rPr>
                <w:rFonts w:cs="Calibri"/>
                <w:lang w:val="cs-CZ" w:eastAsia="cs-CZ"/>
              </w:rPr>
              <w:lastRenderedPageBreak/>
              <w:t>zastoupení na monitorovacím výboru, výměna informací o projektech podpořených v OP PŽ a v OP PIK, spolupráce na evaluacích v této oblasti.</w:t>
            </w:r>
          </w:p>
          <w:p w:rsidR="00CC49E9" w:rsidRPr="00CC49E9" w:rsidRDefault="00CC49E9" w:rsidP="00A5435F">
            <w:pPr>
              <w:pStyle w:val="Tabulka"/>
              <w:jc w:val="left"/>
              <w:rPr>
                <w:rFonts w:cs="Calibri"/>
                <w:lang w:val="cs-CZ" w:eastAsia="cs-CZ"/>
              </w:rPr>
            </w:pPr>
          </w:p>
          <w:p w:rsidR="00CC49E9" w:rsidRPr="00CC49E9" w:rsidRDefault="00CC49E9" w:rsidP="00A5435F">
            <w:pPr>
              <w:pStyle w:val="Tabulka"/>
              <w:jc w:val="left"/>
              <w:rPr>
                <w:rFonts w:cs="Calibri"/>
                <w:lang w:val="cs-CZ" w:eastAsia="cs-CZ"/>
              </w:rPr>
            </w:pPr>
            <w:r w:rsidRPr="00CC49E9">
              <w:rPr>
                <w:rFonts w:cs="Calibri"/>
                <w:lang w:val="cs-CZ" w:eastAsia="cs-CZ"/>
              </w:rPr>
              <w:t xml:space="preserve">V případě PRV se předpokládá vzájemná účast zástupců </w:t>
            </w:r>
            <w:r w:rsidR="00E222B6">
              <w:rPr>
                <w:rFonts w:cs="Calibri"/>
                <w:lang w:val="cs-CZ" w:eastAsia="cs-CZ"/>
              </w:rPr>
              <w:t>řídících</w:t>
            </w:r>
            <w:r w:rsidRPr="00CC49E9">
              <w:rPr>
                <w:rFonts w:cs="Calibri"/>
                <w:lang w:val="cs-CZ" w:eastAsia="cs-CZ"/>
              </w:rPr>
              <w:t xml:space="preserve"> orgánů v pracovních skupinách a platformách ve fázi přípravy i realizace programu, zastoupení na monitorovacím výboru, spolupráce na evaluacích v této oblasti.</w:t>
            </w:r>
          </w:p>
        </w:tc>
      </w:tr>
    </w:tbl>
    <w:p w:rsidR="00CC49E9" w:rsidRPr="00CC49E9" w:rsidRDefault="00CC49E9" w:rsidP="00CC49E9">
      <w:pPr>
        <w:pStyle w:val="Standardntext"/>
      </w:pPr>
    </w:p>
    <w:p w:rsidR="00CC49E9" w:rsidRPr="00CC49E9" w:rsidRDefault="00CC49E9" w:rsidP="00B81ECB">
      <w:pPr>
        <w:pStyle w:val="Standardntext"/>
        <w:numPr>
          <w:ilvl w:val="0"/>
          <w:numId w:val="13"/>
        </w:numPr>
        <w:rPr>
          <w:b/>
        </w:rPr>
      </w:pPr>
      <w:r w:rsidRPr="00CC49E9">
        <w:rPr>
          <w:b/>
        </w:rPr>
        <w:t>Bioplynové stanice</w:t>
      </w:r>
    </w:p>
    <w:p w:rsidR="00CC49E9" w:rsidRPr="00CC49E9" w:rsidRDefault="00CC49E9" w:rsidP="00CC49E9">
      <w:pPr>
        <w:pStyle w:val="Standardntext"/>
      </w:pPr>
      <w:r w:rsidRPr="00CC49E9">
        <w:t>V této oblasti vykazuje OP PIK komplementární vazbu na</w:t>
      </w:r>
      <w:r w:rsidRPr="00CC49E9">
        <w:rPr>
          <w:b/>
        </w:rPr>
        <w:t xml:space="preserve"> OP ŽP </w:t>
      </w:r>
      <w:r w:rsidRPr="00CC49E9">
        <w:t xml:space="preserve">a </w:t>
      </w:r>
      <w:r w:rsidRPr="00CC49E9">
        <w:rPr>
          <w:b/>
        </w:rPr>
        <w:t>PRV</w:t>
      </w:r>
      <w:r w:rsidRPr="00CC49E9">
        <w:t>. V OP PIK nebude podporována výstavba nových bioplynových stanic; předmětem podpory bude pouze využití užitečného tepla ze stávajících bioplynových stanic. OP ŽP se na rozdíl od OP PIK zaměřuje na výstavbu nových bioplynových stanic v souvislosti s využitím odpadu. OP ŽP by mělo v rámci této intervence současně podporovat také maximálně efektivní využití tepla. Smyslem je minimalizace administrativní zátěže na straně žadatele tím, že obě tyto činnosti (výstavba a využití tepla) budou podpořeny v rámci jednoho operačního programu (tj. jednoho projektového záměru).</w:t>
      </w:r>
    </w:p>
    <w:p w:rsidR="00CC49E9" w:rsidRPr="00CC49E9" w:rsidRDefault="00CC49E9" w:rsidP="00CC49E9">
      <w:pPr>
        <w:pStyle w:val="Standardntext"/>
        <w:rPr>
          <w:b/>
        </w:rPr>
      </w:pPr>
      <w:r w:rsidRPr="00CC49E9">
        <w:t>V PRV bude podporována výstavba koncových zemědělských staveb pro využití tepla (skleník, porodna, apod.) a výstavba zemědělských bioplynových stanic.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084"/>
        <w:gridCol w:w="222"/>
        <w:gridCol w:w="4109"/>
        <w:gridCol w:w="4109"/>
      </w:tblGrid>
      <w:tr w:rsidR="00CC49E9" w:rsidRPr="00CC49E9" w:rsidTr="00A5435F">
        <w:trPr>
          <w:trHeight w:val="233"/>
        </w:trPr>
        <w:tc>
          <w:tcPr>
            <w:tcW w:w="0" w:type="auto"/>
            <w:shd w:val="clear" w:color="auto" w:fill="739BCB"/>
            <w:vAlign w:val="center"/>
          </w:tcPr>
          <w:p w:rsidR="00CC49E9" w:rsidRPr="00CC49E9" w:rsidRDefault="00CC49E9" w:rsidP="00A5435F">
            <w:pPr>
              <w:pStyle w:val="Tabulka"/>
              <w:keepNext/>
              <w:keepLines/>
              <w:jc w:val="left"/>
              <w:rPr>
                <w:rFonts w:cs="Calibri"/>
                <w:b/>
                <w:i/>
                <w:lang w:val="cs-CZ" w:eastAsia="cs-CZ"/>
              </w:rPr>
            </w:pPr>
            <w:r w:rsidRPr="00CC49E9">
              <w:rPr>
                <w:rFonts w:cs="Calibri"/>
                <w:b/>
                <w:color w:val="FFFFFF"/>
                <w:lang w:val="cs-CZ" w:eastAsia="cs-CZ"/>
              </w:rPr>
              <w:t>Bioplynové stanice</w:t>
            </w:r>
          </w:p>
        </w:tc>
        <w:tc>
          <w:tcPr>
            <w:tcW w:w="0" w:type="auto"/>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0" w:type="auto"/>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4109" w:type="dxa"/>
            <w:tcBorders>
              <w:bottom w:val="single" w:sz="4" w:space="0" w:color="000000"/>
              <w:right w:val="single" w:sz="4" w:space="0" w:color="auto"/>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ŽP</w:t>
            </w:r>
          </w:p>
        </w:tc>
        <w:tc>
          <w:tcPr>
            <w:tcW w:w="4109" w:type="dxa"/>
            <w:tcBorders>
              <w:left w:val="single" w:sz="4" w:space="0" w:color="auto"/>
              <w:bottom w:val="single" w:sz="4" w:space="0" w:color="000000"/>
            </w:tcBorders>
            <w:shd w:val="clear" w:color="auto" w:fill="B8CCE4"/>
          </w:tcPr>
          <w:p w:rsidR="00CC49E9" w:rsidRPr="00CC49E9" w:rsidRDefault="00CC49E9" w:rsidP="00A5435F">
            <w:pPr>
              <w:pStyle w:val="Tabulka"/>
              <w:keepNext/>
              <w:keepLines/>
              <w:rPr>
                <w:rFonts w:cs="Calibri"/>
                <w:b/>
                <w:lang w:val="cs-CZ" w:eastAsia="cs-CZ"/>
              </w:rPr>
            </w:pPr>
            <w:r w:rsidRPr="00CC49E9">
              <w:rPr>
                <w:rFonts w:cs="Calibri"/>
                <w:b/>
                <w:lang w:val="cs-CZ" w:eastAsia="cs-CZ"/>
              </w:rPr>
              <w:t>PRV</w:t>
            </w:r>
          </w:p>
        </w:tc>
      </w:tr>
      <w:tr w:rsidR="00CC49E9" w:rsidRPr="00CC49E9" w:rsidTr="00A5435F">
        <w:trPr>
          <w:trHeight w:val="1234"/>
        </w:trPr>
        <w:tc>
          <w:tcPr>
            <w:tcW w:w="0" w:type="auto"/>
            <w:vMerge w:val="restar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0" w:type="auto"/>
            <w:vMerge w:val="restart"/>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a)</w:t>
            </w:r>
          </w:p>
        </w:tc>
        <w:tc>
          <w:tcPr>
            <w:tcW w:w="0" w:type="auto"/>
            <w:vMerge w:val="restar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4109" w:type="dxa"/>
            <w:vMerge w:val="restart"/>
            <w:tcBorders>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6 / 6 a)</w:t>
            </w:r>
          </w:p>
        </w:tc>
        <w:tc>
          <w:tcPr>
            <w:tcW w:w="4109" w:type="dxa"/>
            <w:vMerge w:val="restar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6 / IP 5</w:t>
            </w:r>
          </w:p>
        </w:tc>
      </w:tr>
      <w:tr w:rsidR="00CC49E9" w:rsidRPr="00CC49E9" w:rsidTr="00A5435F">
        <w:trPr>
          <w:trHeight w:val="396"/>
        </w:trPr>
        <w:tc>
          <w:tcPr>
            <w:tcW w:w="0" w:type="auto"/>
            <w:vMerge/>
            <w:tcBorders>
              <w:bottom w:val="dotted" w:sz="4" w:space="0" w:color="auto"/>
            </w:tcBorders>
            <w:shd w:val="clear" w:color="auto" w:fill="DBE5F1"/>
            <w:vAlign w:val="center"/>
          </w:tcPr>
          <w:p w:rsidR="00CC49E9" w:rsidRPr="00CC49E9" w:rsidRDefault="00CC49E9" w:rsidP="00A5435F">
            <w:pPr>
              <w:pStyle w:val="Tabulka"/>
              <w:jc w:val="left"/>
              <w:rPr>
                <w:rFonts w:cs="Calibri"/>
                <w:lang w:val="cs-CZ" w:eastAsia="cs-CZ"/>
              </w:rPr>
            </w:pPr>
          </w:p>
        </w:tc>
        <w:tc>
          <w:tcPr>
            <w:tcW w:w="0" w:type="auto"/>
            <w:vMerge/>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0" w:type="auto"/>
            <w:vMerge/>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4109" w:type="dxa"/>
            <w:vMerge/>
            <w:tcBorders>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4109" w:type="dxa"/>
            <w:vMerge/>
            <w:tcBorders>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i/>
                <w:lang w:val="cs-CZ" w:eastAsia="cs-CZ"/>
              </w:rPr>
            </w:pPr>
          </w:p>
        </w:tc>
      </w:tr>
      <w:tr w:rsidR="00CC49E9" w:rsidRPr="00CC49E9" w:rsidTr="00A5435F">
        <w:trPr>
          <w:trHeight w:val="212"/>
        </w:trPr>
        <w:tc>
          <w:tcPr>
            <w:tcW w:w="0" w:type="auto"/>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0" w:type="auto"/>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Účinné nakládání energií, rozvoj energetické infrastruktury a obnovitelných zdrojů energie, podpora zavádění nových technologií v oblasti nakládání energií a druhotných surovin</w:t>
            </w:r>
          </w:p>
        </w:tc>
        <w:tc>
          <w:tcPr>
            <w:tcW w:w="0" w:type="auto"/>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4109" w:type="dxa"/>
            <w:tcBorders>
              <w:top w:val="dotted" w:sz="4" w:space="0" w:color="auto"/>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Odpady a materiálové toky, ekologické zátěže a rizika</w:t>
            </w:r>
          </w:p>
        </w:tc>
        <w:tc>
          <w:tcPr>
            <w:tcW w:w="4109" w:type="dxa"/>
            <w:tcBorders>
              <w:top w:val="dotted" w:sz="4" w:space="0" w:color="auto"/>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4.1 Investice do hmotného majetku</w:t>
            </w:r>
          </w:p>
        </w:tc>
      </w:tr>
      <w:tr w:rsidR="00CC49E9" w:rsidRPr="00CC49E9" w:rsidTr="00A5435F">
        <w:tc>
          <w:tcPr>
            <w:tcW w:w="0" w:type="auto"/>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0" w:type="auto"/>
            <w:tcBorders>
              <w:top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SC 3.1: Zvýšit podíl výroby energie z obnovitelných zdrojů </w:t>
            </w:r>
            <w:r w:rsidRPr="00CC49E9">
              <w:rPr>
                <w:rFonts w:cs="Calibri"/>
                <w:lang w:val="cs-CZ" w:eastAsia="cs-CZ"/>
              </w:rPr>
              <w:lastRenderedPageBreak/>
              <w:t>na hrubé konečné spotřebě ČR</w:t>
            </w:r>
          </w:p>
        </w:tc>
        <w:tc>
          <w:tcPr>
            <w:tcW w:w="0" w:type="auto"/>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4109" w:type="dxa"/>
            <w:tcBorders>
              <w:top w:val="dotted" w:sz="4" w:space="0" w:color="auto"/>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3.2: Zvýšit podíl materiálového a energetické využití odpadů</w:t>
            </w:r>
          </w:p>
        </w:tc>
        <w:tc>
          <w:tcPr>
            <w:tcW w:w="4109" w:type="dxa"/>
            <w:tcBorders>
              <w:top w:val="dotted" w:sz="4" w:space="0" w:color="auto"/>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1. Investice do zemědělských podniků</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Věcná specifikace (zaměření, aktivity)</w:t>
            </w:r>
          </w:p>
        </w:tc>
        <w:tc>
          <w:tcPr>
            <w:tcW w:w="0" w:type="auto"/>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Využití užitečného tepla ze stávajících bioplynových stanic</w:t>
            </w:r>
          </w:p>
        </w:tc>
        <w:tc>
          <w:tcPr>
            <w:tcW w:w="0" w:type="auto"/>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4109"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Výstavba bioplynových a biofermentačních stanic pro zpracování bioodpadů</w:t>
            </w:r>
          </w:p>
        </w:tc>
        <w:tc>
          <w:tcPr>
            <w:tcW w:w="4109" w:type="dxa"/>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Výstavba koncových zemědělských staveb pro využití tepla (skleník, porodna, apod.) a výstavba zemědělských bioplynových stanic</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0" w:type="auto"/>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(malé, střední a případně velké podniky)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w:t>
            </w:r>
          </w:p>
        </w:tc>
        <w:tc>
          <w:tcPr>
            <w:tcW w:w="0" w:type="auto"/>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4109"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kraje, města a obce, města a pověřené obce, občané, původci odpadu, podnikatelské subjekty.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celé ČR</w:t>
            </w:r>
          </w:p>
        </w:tc>
        <w:tc>
          <w:tcPr>
            <w:tcW w:w="4109" w:type="dxa"/>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Zemědělský podnikatel</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s výjimkou území hl. města Prahy</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0" w:type="auto"/>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0" w:type="auto"/>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4109"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4109" w:type="dxa"/>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0" w:type="auto"/>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0" w:type="auto"/>
            <w:gridSpan w:val="4"/>
            <w:shd w:val="clear" w:color="auto" w:fill="auto"/>
            <w:vAlign w:val="center"/>
          </w:tcPr>
          <w:p w:rsidR="00CC49E9" w:rsidRPr="00CC49E9" w:rsidRDefault="00CC49E9" w:rsidP="00DE3287">
            <w:pPr>
              <w:pStyle w:val="Tabulka"/>
              <w:jc w:val="left"/>
              <w:rPr>
                <w:rFonts w:cs="Calibri"/>
                <w:lang w:val="cs-CZ" w:eastAsia="cs-CZ"/>
              </w:rPr>
            </w:pPr>
            <w:r w:rsidRPr="00CC49E9">
              <w:rPr>
                <w:rFonts w:cs="Calibri"/>
                <w:lang w:val="cs-CZ" w:eastAsia="cs-CZ"/>
              </w:rPr>
              <w:t>Návrh: věcná koordinace výzev, spolupráce na evaluacích v této oblast, vzájemná účast na pracovních skupinách připravující znění výzev (pouze v případě výše vazby s</w:t>
            </w:r>
            <w:r w:rsidR="00DE3287">
              <w:rPr>
                <w:rFonts w:cs="Calibri"/>
                <w:lang w:val="cs-CZ" w:eastAsia="cs-CZ"/>
              </w:rPr>
              <w:t> </w:t>
            </w:r>
            <w:r w:rsidRPr="00CC49E9">
              <w:rPr>
                <w:rFonts w:cs="Calibri"/>
                <w:lang w:val="cs-CZ" w:eastAsia="cs-CZ"/>
              </w:rPr>
              <w:t>PRV</w:t>
            </w:r>
            <w:r w:rsidR="00DE3287">
              <w:rPr>
                <w:rFonts w:cs="Calibri"/>
                <w:lang w:val="cs-CZ" w:eastAsia="cs-CZ"/>
              </w:rPr>
              <w:t xml:space="preserve"> v oblasti </w:t>
            </w:r>
            <w:r w:rsidR="00DE3287" w:rsidRPr="00CC49E9">
              <w:rPr>
                <w:rFonts w:cs="Calibri"/>
                <w:lang w:val="cs-CZ" w:eastAsia="cs-CZ"/>
              </w:rPr>
              <w:t>výstavb</w:t>
            </w:r>
            <w:r w:rsidR="00DE3287">
              <w:rPr>
                <w:rFonts w:cs="Calibri"/>
                <w:lang w:val="cs-CZ" w:eastAsia="cs-CZ"/>
              </w:rPr>
              <w:t>y</w:t>
            </w:r>
            <w:r w:rsidR="00DE3287" w:rsidRPr="00CC49E9">
              <w:rPr>
                <w:rFonts w:cs="Calibri"/>
                <w:lang w:val="cs-CZ" w:eastAsia="cs-CZ"/>
              </w:rPr>
              <w:t xml:space="preserve"> koncových zemědělských staveb pro využití tepla</w:t>
            </w:r>
            <w:r w:rsidRPr="00CC49E9">
              <w:rPr>
                <w:rFonts w:cs="Calibri"/>
                <w:lang w:val="cs-CZ" w:eastAsia="cs-CZ"/>
              </w:rPr>
              <w:t>).</w:t>
            </w:r>
          </w:p>
        </w:tc>
      </w:tr>
    </w:tbl>
    <w:p w:rsidR="00CC49E9" w:rsidRPr="00CC49E9" w:rsidRDefault="00CC49E9" w:rsidP="00CC49E9">
      <w:pPr>
        <w:pStyle w:val="Standardntext"/>
      </w:pPr>
    </w:p>
    <w:p w:rsidR="00CC49E9" w:rsidRPr="00CC49E9" w:rsidRDefault="00CC49E9" w:rsidP="00B81ECB">
      <w:pPr>
        <w:pStyle w:val="Standardntext"/>
        <w:numPr>
          <w:ilvl w:val="0"/>
          <w:numId w:val="13"/>
        </w:numPr>
        <w:rPr>
          <w:b/>
        </w:rPr>
      </w:pPr>
      <w:r w:rsidRPr="00CC49E9">
        <w:rPr>
          <w:b/>
        </w:rPr>
        <w:t>Úspory energie</w:t>
      </w:r>
    </w:p>
    <w:p w:rsidR="00CC49E9" w:rsidRPr="00CC49E9" w:rsidRDefault="00CC49E9" w:rsidP="00CC49E9">
      <w:pPr>
        <w:pStyle w:val="Standardntext"/>
      </w:pPr>
      <w:r w:rsidRPr="00CC49E9">
        <w:t>Oblast energetických úspor je kromě OP PIK obsažena také v </w:t>
      </w:r>
      <w:r w:rsidRPr="00CC49E9">
        <w:rPr>
          <w:b/>
        </w:rPr>
        <w:t>OP ŽP</w:t>
      </w:r>
      <w:r w:rsidRPr="00CC49E9">
        <w:t xml:space="preserve">, </w:t>
      </w:r>
      <w:r w:rsidRPr="00CC49E9">
        <w:rPr>
          <w:b/>
        </w:rPr>
        <w:t>IROP</w:t>
      </w:r>
      <w:r w:rsidRPr="00CC49E9">
        <w:t xml:space="preserve">, </w:t>
      </w:r>
      <w:r w:rsidRPr="00CC49E9">
        <w:rPr>
          <w:b/>
        </w:rPr>
        <w:t>OP PPR, PRV</w:t>
      </w:r>
      <w:r w:rsidRPr="00CC49E9">
        <w:t xml:space="preserve"> a </w:t>
      </w:r>
      <w:r w:rsidRPr="00CC49E9">
        <w:rPr>
          <w:b/>
        </w:rPr>
        <w:t>OP R</w:t>
      </w:r>
      <w:r w:rsidRPr="00CC49E9">
        <w:t>. Komplementární vazbu lze sledovat spíše z úrovně tematického cíle v tom smyslu, že všechny jmenované operační programy přispějí ke zvýšení energetické efektivnosti ČR, ovšem každý operační program se orientuje na jinou oblast. Aktivita se průřezově doplňuje dle příjemců podpory, MPO – podnikatelské subjekty; OP ŽP – veřejný sektor; IROP – domácnosti; OP PPR – pilotní projekty ve veřejném sektoru na území Prahy. V rámci PRV by byly podporovány projekty, které svým charakterem nesplňují podmínky energetických úspor definovaných OP PIK. Energetický audit určí, do kterého programu je projekt žadatele způsobilý. Z OP R bude podporována výměna technologií a zařízení spojených s produkcí akvakultury za energeticky méně náročnou a OP PIK poskytne podnikům akvakultury podporu na investice za účelem snižování energetické náročnosti v případě, že to umožní nařízení o státní podpoře v odvětví rybolovu a akvakultury.</w:t>
      </w:r>
    </w:p>
    <w:tbl>
      <w:tblPr>
        <w:tblW w:w="14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284"/>
        <w:gridCol w:w="1974"/>
        <w:gridCol w:w="1974"/>
        <w:gridCol w:w="1974"/>
        <w:gridCol w:w="1974"/>
        <w:gridCol w:w="1975"/>
      </w:tblGrid>
      <w:tr w:rsidR="00CC49E9" w:rsidRPr="00CC49E9" w:rsidTr="00A5435F">
        <w:trPr>
          <w:trHeight w:val="233"/>
        </w:trPr>
        <w:tc>
          <w:tcPr>
            <w:tcW w:w="2093" w:type="dxa"/>
            <w:shd w:val="clear" w:color="auto" w:fill="739BCB"/>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Úspory energie</w:t>
            </w:r>
          </w:p>
        </w:tc>
        <w:tc>
          <w:tcPr>
            <w:tcW w:w="2126" w:type="dxa"/>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284" w:type="dxa"/>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1974" w:type="dxa"/>
            <w:tcBorders>
              <w:bottom w:val="single" w:sz="4" w:space="0" w:color="000000"/>
              <w:right w:val="single" w:sz="4" w:space="0" w:color="auto"/>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ŽP</w:t>
            </w:r>
          </w:p>
        </w:tc>
        <w:tc>
          <w:tcPr>
            <w:tcW w:w="1974" w:type="dxa"/>
            <w:tcBorders>
              <w:left w:val="single" w:sz="4" w:space="0" w:color="auto"/>
              <w:bottom w:val="single" w:sz="4" w:space="0" w:color="000000"/>
              <w:right w:val="single" w:sz="4" w:space="0" w:color="auto"/>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IROP</w:t>
            </w:r>
          </w:p>
        </w:tc>
        <w:tc>
          <w:tcPr>
            <w:tcW w:w="1974" w:type="dxa"/>
            <w:tcBorders>
              <w:left w:val="single" w:sz="4" w:space="0" w:color="auto"/>
              <w:bottom w:val="nil"/>
              <w:right w:val="single" w:sz="4" w:space="0" w:color="auto"/>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PPR</w:t>
            </w:r>
          </w:p>
        </w:tc>
        <w:tc>
          <w:tcPr>
            <w:tcW w:w="1974" w:type="dxa"/>
            <w:tcBorders>
              <w:left w:val="single" w:sz="4" w:space="0" w:color="auto"/>
              <w:bottom w:val="single" w:sz="4" w:space="0" w:color="000000"/>
              <w:right w:val="single" w:sz="4" w:space="0" w:color="auto"/>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PRV</w:t>
            </w:r>
          </w:p>
        </w:tc>
        <w:tc>
          <w:tcPr>
            <w:tcW w:w="1975" w:type="dxa"/>
            <w:tcBorders>
              <w:left w:val="single" w:sz="4" w:space="0" w:color="auto"/>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R</w:t>
            </w:r>
          </w:p>
        </w:tc>
      </w:tr>
      <w:tr w:rsidR="00CC49E9" w:rsidRPr="00CC49E9" w:rsidTr="00A5435F">
        <w:trPr>
          <w:trHeight w:val="647"/>
        </w:trPr>
        <w:tc>
          <w:tcPr>
            <w:tcW w:w="2093" w:type="dxa"/>
            <w:tcBorders>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2126" w:type="dxa"/>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b)</w:t>
            </w:r>
          </w:p>
        </w:tc>
        <w:tc>
          <w:tcPr>
            <w:tcW w:w="284"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974" w:type="dxa"/>
            <w:tcBorders>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c)</w:t>
            </w:r>
          </w:p>
        </w:tc>
        <w:tc>
          <w:tcPr>
            <w:tcW w:w="1974" w:type="dxa"/>
            <w:tcBorders>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c)</w:t>
            </w:r>
          </w:p>
        </w:tc>
        <w:tc>
          <w:tcPr>
            <w:tcW w:w="1974" w:type="dxa"/>
            <w:tcBorders>
              <w:left w:val="single" w:sz="4" w:space="0" w:color="auto"/>
              <w:bottom w:val="dotted"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c)</w:t>
            </w:r>
          </w:p>
        </w:tc>
        <w:tc>
          <w:tcPr>
            <w:tcW w:w="1974" w:type="dxa"/>
            <w:tcBorders>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ind w:left="23"/>
              <w:rPr>
                <w:rFonts w:cs="Calibri"/>
                <w:lang w:val="cs-CZ" w:eastAsia="cs-CZ"/>
              </w:rPr>
            </w:pPr>
            <w:r w:rsidRPr="00CC49E9">
              <w:rPr>
                <w:rFonts w:cs="Calibri"/>
                <w:lang w:val="cs-CZ" w:eastAsia="cs-CZ"/>
              </w:rPr>
              <w:t>TC 6 / IP 5</w:t>
            </w:r>
          </w:p>
        </w:tc>
        <w:tc>
          <w:tcPr>
            <w:tcW w:w="1975" w:type="dxa"/>
            <w:tcBorders>
              <w:left w:val="single" w:sz="4" w:space="0" w:color="auto"/>
              <w:bottom w:val="dotted"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3</w:t>
            </w:r>
          </w:p>
        </w:tc>
      </w:tr>
      <w:tr w:rsidR="00CC49E9" w:rsidRPr="00CC49E9" w:rsidTr="00A5435F">
        <w:trPr>
          <w:trHeight w:val="212"/>
        </w:trPr>
        <w:tc>
          <w:tcPr>
            <w:tcW w:w="2093" w:type="dxa"/>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126" w:type="dxa"/>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PO 3: Účinné nakládání energií, </w:t>
            </w:r>
            <w:r w:rsidRPr="00CC49E9">
              <w:rPr>
                <w:rFonts w:cs="Calibri"/>
                <w:lang w:val="cs-CZ" w:eastAsia="cs-CZ"/>
              </w:rPr>
              <w:lastRenderedPageBreak/>
              <w:t>rozvoj energetické infrastruktury a obnovitelných zdrojů energie, podpora zavádění nových technologií v oblasti nakládání energií a druhotných surovin</w:t>
            </w:r>
          </w:p>
        </w:tc>
        <w:tc>
          <w:tcPr>
            <w:tcW w:w="284"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974" w:type="dxa"/>
            <w:tcBorders>
              <w:top w:val="dotted" w:sz="4" w:space="0" w:color="auto"/>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5: Energetické úspory</w:t>
            </w:r>
          </w:p>
        </w:tc>
        <w:tc>
          <w:tcPr>
            <w:tcW w:w="1974" w:type="dxa"/>
            <w:tcBorders>
              <w:top w:val="dotted" w:sz="4" w:space="0" w:color="auto"/>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PO 2: Zkvalitnění veřejných služeb a </w:t>
            </w:r>
            <w:r w:rsidRPr="00CC49E9">
              <w:rPr>
                <w:rFonts w:cs="Calibri"/>
                <w:lang w:val="cs-CZ" w:eastAsia="cs-CZ"/>
              </w:rPr>
              <w:lastRenderedPageBreak/>
              <w:t>podmínek života pro obyvatele regionů</w:t>
            </w:r>
          </w:p>
        </w:tc>
        <w:tc>
          <w:tcPr>
            <w:tcW w:w="1974" w:type="dxa"/>
            <w:tcBorders>
              <w:top w:val="dotted" w:sz="4" w:space="0" w:color="auto"/>
              <w:left w:val="single" w:sz="4" w:space="0" w:color="auto"/>
              <w:bottom w:val="nil"/>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 xml:space="preserve">PO 2: Udržitelná mobilita a </w:t>
            </w:r>
            <w:r w:rsidRPr="00CC49E9">
              <w:rPr>
                <w:rFonts w:cs="Calibri"/>
                <w:lang w:val="cs-CZ" w:eastAsia="cs-CZ"/>
              </w:rPr>
              <w:lastRenderedPageBreak/>
              <w:t xml:space="preserve">energetické úspory </w:t>
            </w:r>
          </w:p>
        </w:tc>
        <w:tc>
          <w:tcPr>
            <w:tcW w:w="1974" w:type="dxa"/>
            <w:tcBorders>
              <w:top w:val="dotted" w:sz="4" w:space="0" w:color="auto"/>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4.1 Investice do hmotného majetku</w:t>
            </w:r>
          </w:p>
        </w:tc>
        <w:tc>
          <w:tcPr>
            <w:tcW w:w="1975" w:type="dxa"/>
            <w:tcBorders>
              <w:top w:val="dotted" w:sz="4" w:space="0" w:color="auto"/>
              <w:left w:val="single" w:sz="4" w:space="0" w:color="auto"/>
              <w:bottom w:val="dotted"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PU 2 Podpora environmentálně </w:t>
            </w:r>
            <w:r w:rsidRPr="00CC49E9">
              <w:rPr>
                <w:rFonts w:cs="Calibri"/>
                <w:lang w:val="cs-CZ" w:eastAsia="cs-CZ"/>
              </w:rPr>
              <w:lastRenderedPageBreak/>
              <w:t>udržitelné, inovativní a konkurenceschopné akvakultury založené na znalostech a účinně využívající zdroje</w:t>
            </w:r>
          </w:p>
        </w:tc>
      </w:tr>
      <w:tr w:rsidR="00CC49E9" w:rsidRPr="00CC49E9" w:rsidTr="00A5435F">
        <w:tc>
          <w:tcPr>
            <w:tcW w:w="2093" w:type="dxa"/>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Specifický cíl</w:t>
            </w:r>
          </w:p>
        </w:tc>
        <w:tc>
          <w:tcPr>
            <w:tcW w:w="2126" w:type="dxa"/>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3.2: Zvýšit energetickou účinnost podnikatelského sektoru</w:t>
            </w:r>
          </w:p>
        </w:tc>
        <w:tc>
          <w:tcPr>
            <w:tcW w:w="284"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974" w:type="dxa"/>
            <w:tcBorders>
              <w:top w:val="dotted" w:sz="4" w:space="0" w:color="auto"/>
              <w:right w:val="single" w:sz="4" w:space="0" w:color="auto"/>
            </w:tcBorders>
            <w:shd w:val="clear" w:color="auto" w:fill="auto"/>
            <w:vAlign w:val="center"/>
          </w:tcPr>
          <w:p w:rsidR="00CC49E9" w:rsidRDefault="00CC49E9" w:rsidP="00A5435F">
            <w:pPr>
              <w:pStyle w:val="Tabulka"/>
              <w:jc w:val="left"/>
              <w:rPr>
                <w:rFonts w:cs="Calibri"/>
                <w:lang w:val="cs-CZ" w:eastAsia="cs-CZ"/>
              </w:rPr>
            </w:pPr>
            <w:r w:rsidRPr="00CC49E9">
              <w:rPr>
                <w:rFonts w:cs="Calibri"/>
                <w:lang w:val="cs-CZ" w:eastAsia="cs-CZ"/>
              </w:rPr>
              <w:t>SC 5.1: Snížit energetickou náročnost u veřejných budov a zvýšit využití obnovitelných zdrojů energie</w:t>
            </w:r>
          </w:p>
          <w:p w:rsidR="00711E3A" w:rsidRPr="00CC49E9" w:rsidRDefault="00711E3A" w:rsidP="00A5435F">
            <w:pPr>
              <w:pStyle w:val="Tabulka"/>
              <w:jc w:val="left"/>
              <w:rPr>
                <w:rFonts w:cs="Calibri"/>
                <w:lang w:val="cs-CZ" w:eastAsia="cs-CZ"/>
              </w:rPr>
            </w:pPr>
            <w:r>
              <w:rPr>
                <w:rFonts w:cs="Calibri"/>
                <w:lang w:val="cs-CZ" w:eastAsia="cs-CZ"/>
              </w:rPr>
              <w:t xml:space="preserve">SC 5.2 </w:t>
            </w:r>
            <w:r w:rsidRPr="00711E3A">
              <w:rPr>
                <w:rFonts w:cs="Calibri"/>
                <w:lang w:val="cs-CZ" w:eastAsia="cs-CZ"/>
              </w:rPr>
              <w:t>Dosáhnout vysokého energetického standardu nových veřejných budov</w:t>
            </w:r>
            <w:bookmarkStart w:id="1" w:name="_GoBack"/>
            <w:bookmarkEnd w:id="1"/>
          </w:p>
        </w:tc>
        <w:tc>
          <w:tcPr>
            <w:tcW w:w="1974" w:type="dxa"/>
            <w:tcBorders>
              <w:top w:val="dotted" w:sz="4" w:space="0" w:color="auto"/>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2.5: Snížení energetické náročnosti v sektoru bydlení</w:t>
            </w:r>
          </w:p>
        </w:tc>
        <w:tc>
          <w:tcPr>
            <w:tcW w:w="1974" w:type="dxa"/>
            <w:tcBorders>
              <w:top w:val="dotted" w:sz="4" w:space="0" w:color="auto"/>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2.1: Energetické úspory v městských objektech dosažené také s využitím vhodných obnovitelných zdrojů energie, energeticky efektivních zařízení a inteligentních systémů řízení</w:t>
            </w:r>
          </w:p>
        </w:tc>
        <w:tc>
          <w:tcPr>
            <w:tcW w:w="1974" w:type="dxa"/>
            <w:tcBorders>
              <w:top w:val="dotted" w:sz="4" w:space="0" w:color="auto"/>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1. Investice do zemědělských podniků</w:t>
            </w:r>
          </w:p>
        </w:tc>
        <w:tc>
          <w:tcPr>
            <w:tcW w:w="1975" w:type="dxa"/>
            <w:tcBorders>
              <w:top w:val="dotted" w:sz="4" w:space="0" w:color="auto"/>
              <w:left w:val="single" w:sz="4" w:space="0" w:color="auto"/>
            </w:tcBorders>
            <w:vAlign w:val="center"/>
          </w:tcPr>
          <w:p w:rsidR="00CC49E9" w:rsidRPr="00CC49E9" w:rsidRDefault="002C567F" w:rsidP="00A5435F">
            <w:pPr>
              <w:pStyle w:val="Tabulka"/>
              <w:jc w:val="left"/>
              <w:rPr>
                <w:rFonts w:cs="Calibri"/>
                <w:lang w:val="cs-CZ" w:eastAsia="cs-CZ"/>
              </w:rPr>
            </w:pPr>
            <w:r w:rsidRPr="002C567F">
              <w:rPr>
                <w:rFonts w:cs="Calibri"/>
                <w:lang w:val="cs-CZ" w:eastAsia="cs-CZ"/>
              </w:rPr>
              <w:t>2.B Specifický cíl: Zlepšování konkurenceschopnosti a životaschopnosti podniků akvakultury včetně zlepšení bezpečnosti nebo pracovních podmínek, zejména v případě malých a středních podniků</w:t>
            </w:r>
          </w:p>
        </w:tc>
      </w:tr>
      <w:tr w:rsidR="00CC49E9" w:rsidRPr="00CC49E9" w:rsidTr="00A5435F">
        <w:tc>
          <w:tcPr>
            <w:tcW w:w="2093" w:type="dxa"/>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2126" w:type="dxa"/>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Úspory energie v budovách podnikatelských subjektů</w:t>
            </w:r>
          </w:p>
        </w:tc>
        <w:tc>
          <w:tcPr>
            <w:tcW w:w="284"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974" w:type="dxa"/>
            <w:tcBorders>
              <w:right w:val="single" w:sz="4" w:space="0" w:color="auto"/>
            </w:tcBorders>
            <w:shd w:val="clear" w:color="auto" w:fill="auto"/>
            <w:vAlign w:val="center"/>
          </w:tcPr>
          <w:p w:rsidR="00CC49E9" w:rsidRPr="00CC49E9" w:rsidRDefault="00F64D43" w:rsidP="00A5435F">
            <w:pPr>
              <w:pStyle w:val="Tabulka"/>
              <w:jc w:val="left"/>
              <w:rPr>
                <w:rFonts w:cs="Calibri"/>
                <w:lang w:val="cs-CZ" w:eastAsia="cs-CZ"/>
              </w:rPr>
            </w:pPr>
            <w:r w:rsidRPr="00F64D43">
              <w:rPr>
                <w:rFonts w:cs="Calibri"/>
                <w:lang w:val="cs-CZ" w:eastAsia="cs-CZ"/>
              </w:rPr>
              <w:t>Snížení energetické náročnosti veřejných budov ve vlastnictví veřejného sektoru</w:t>
            </w:r>
          </w:p>
        </w:tc>
        <w:tc>
          <w:tcPr>
            <w:tcW w:w="1974" w:type="dxa"/>
            <w:tcBorders>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Úspory energie v budovách domácností</w:t>
            </w:r>
          </w:p>
        </w:tc>
        <w:tc>
          <w:tcPr>
            <w:tcW w:w="1974"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Realizace pilotních projektů přeměny energeticky náročných veřejných budov na budovy s téměř nulovou spotřebou energie s integrovanými inteligentními systémy</w:t>
            </w:r>
          </w:p>
        </w:tc>
        <w:tc>
          <w:tcPr>
            <w:tcW w:w="1974" w:type="dxa"/>
            <w:tcBorders>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Zvýšení efektivity výroby (energetická úspora)</w:t>
            </w:r>
          </w:p>
        </w:tc>
        <w:tc>
          <w:tcPr>
            <w:tcW w:w="1975" w:type="dxa"/>
            <w:tcBorders>
              <w:lef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Snižování energetické náročnosti produkce akvakultury</w:t>
            </w:r>
          </w:p>
        </w:tc>
      </w:tr>
      <w:tr w:rsidR="00CC49E9" w:rsidRPr="00CC49E9" w:rsidTr="00A5435F">
        <w:tc>
          <w:tcPr>
            <w:tcW w:w="2093" w:type="dxa"/>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2126" w:type="dxa"/>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Podnikatelské </w:t>
            </w:r>
            <w:r w:rsidRPr="00CC49E9">
              <w:rPr>
                <w:rFonts w:cs="Calibri"/>
                <w:lang w:val="cs-CZ" w:eastAsia="cs-CZ"/>
              </w:rPr>
              <w:lastRenderedPageBreak/>
              <w:t>subjekty (malé, střední a případně velké podniky); pro intervence v oblasti úspor energie (zateplování výrobních a podnikatelských objektů) rovněž zemědělští podnikatelé, podnikatelé v potravinářství, v ubytovacích a stravovacích službách a maloobchodní organizace, podnikatelé v oblasti akvakultury.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Všechny regiony České republiky, mimo území hl. města Prahy.</w:t>
            </w:r>
          </w:p>
        </w:tc>
        <w:tc>
          <w:tcPr>
            <w:tcW w:w="284"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974"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organizační složky </w:t>
            </w:r>
            <w:r w:rsidRPr="00CC49E9">
              <w:rPr>
                <w:rFonts w:cs="Calibri"/>
                <w:lang w:val="cs-CZ" w:eastAsia="cs-CZ"/>
              </w:rPr>
              <w:lastRenderedPageBreak/>
              <w:t>státu, státní příspěvkové organizace, příspěvkové organizace obcí, příspěvkové organizace krajů, obce, kraje, svazky obcí, veřejné výzkumné instituce, veřejné a státní vysoké školy, školské právnické osoby, spolky, účelová zařízení církví nebo náboženských společností, obecně prospěšné společnosti, jiné subjekty sloužící veřejnému zájmu, zejména organizační složky obcí, organizační složky krajů, obchodní společnosti vlastněné ze 100 % obcemi či jinými veřejnoprávními subjekty, státní organizace zřízené zvláštním zákonem.</w:t>
            </w:r>
          </w:p>
          <w:p w:rsidR="00CC49E9" w:rsidRPr="00CC49E9" w:rsidRDefault="00CC49E9" w:rsidP="00A5435F">
            <w:pPr>
              <w:pStyle w:val="Tabulka"/>
              <w:jc w:val="left"/>
              <w:rPr>
                <w:rFonts w:cs="Calibri"/>
                <w:lang w:val="cs-CZ" w:eastAsia="cs-CZ"/>
              </w:rPr>
            </w:pPr>
            <w:r w:rsidRPr="00CC49E9">
              <w:rPr>
                <w:rFonts w:cs="Calibri"/>
                <w:lang w:val="cs-CZ" w:eastAsia="cs-CZ"/>
              </w:rPr>
              <w:t xml:space="preserve">Cílové území: Celá </w:t>
            </w:r>
            <w:r w:rsidRPr="00CC49E9">
              <w:rPr>
                <w:rFonts w:cs="Calibri"/>
                <w:lang w:val="cs-CZ" w:eastAsia="cs-CZ"/>
              </w:rPr>
              <w:lastRenderedPageBreak/>
              <w:t>Česká republika.</w:t>
            </w:r>
          </w:p>
        </w:tc>
        <w:tc>
          <w:tcPr>
            <w:tcW w:w="1974" w:type="dxa"/>
            <w:tcBorders>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 xml:space="preserve">Typy příjemců: Vlastníci bytových </w:t>
            </w:r>
            <w:r w:rsidRPr="00CC49E9">
              <w:rPr>
                <w:rFonts w:cs="Calibri"/>
                <w:lang w:val="cs-CZ" w:eastAsia="cs-CZ"/>
              </w:rPr>
              <w:lastRenderedPageBreak/>
              <w:t>domů podle vyhlášky č. 501/2006 Sb. - budovy se čtyřmi a více byty.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všech krajů ČR (NUTS 3) kromě hl. m. Prahy. V území se znečištěným ovzduším bude poskytnuta dotace a na ostatním území bude úvěr.</w:t>
            </w:r>
          </w:p>
        </w:tc>
        <w:tc>
          <w:tcPr>
            <w:tcW w:w="1974"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 xml:space="preserve">Typy příjemců: Hlavní město </w:t>
            </w:r>
            <w:r w:rsidRPr="00CC49E9">
              <w:rPr>
                <w:rFonts w:cs="Calibri"/>
                <w:lang w:val="cs-CZ" w:eastAsia="cs-CZ"/>
              </w:rPr>
              <w:lastRenderedPageBreak/>
              <w:t>Praha, Organizace zřízené a založené hl. m. Prahou, Dopravní podnik hl. m. Prahy, a.s.</w:t>
            </w:r>
          </w:p>
          <w:p w:rsidR="00CC49E9" w:rsidRPr="00CC49E9" w:rsidRDefault="00CC49E9" w:rsidP="00A5435F">
            <w:pPr>
              <w:pStyle w:val="Tabulka"/>
              <w:jc w:val="left"/>
              <w:rPr>
                <w:rFonts w:cs="Calibri"/>
                <w:lang w:val="cs-CZ" w:eastAsia="cs-CZ"/>
              </w:rPr>
            </w:pPr>
            <w:r w:rsidRPr="00CC49E9">
              <w:rPr>
                <w:rFonts w:cs="Calibri"/>
                <w:lang w:val="cs-CZ" w:eastAsia="cs-CZ"/>
              </w:rPr>
              <w:t>Cílové území: Region soudržnosti NUTS 2 Praha</w:t>
            </w:r>
          </w:p>
        </w:tc>
        <w:tc>
          <w:tcPr>
            <w:tcW w:w="1974" w:type="dxa"/>
            <w:tcBorders>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 xml:space="preserve">Typy příjemců: Zemědělský </w:t>
            </w:r>
            <w:r w:rsidRPr="00CC49E9">
              <w:rPr>
                <w:rFonts w:cs="Calibri"/>
                <w:lang w:val="cs-CZ" w:eastAsia="cs-CZ"/>
              </w:rPr>
              <w:lastRenderedPageBreak/>
              <w:t>podnikatel</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s výjimkou území hl. města Prahy</w:t>
            </w:r>
          </w:p>
        </w:tc>
        <w:tc>
          <w:tcPr>
            <w:tcW w:w="1975" w:type="dxa"/>
            <w:tcBorders>
              <w:lef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 xml:space="preserve">Typy příjemců: podniky </w:t>
            </w:r>
            <w:r w:rsidRPr="00CC49E9">
              <w:rPr>
                <w:rFonts w:cs="Calibri"/>
                <w:lang w:val="cs-CZ" w:eastAsia="cs-CZ"/>
              </w:rPr>
              <w:lastRenderedPageBreak/>
              <w:t>akvakultury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s výjimkou území hl. města Prahy</w:t>
            </w:r>
          </w:p>
        </w:tc>
      </w:tr>
      <w:tr w:rsidR="00CC49E9" w:rsidRPr="00CC49E9" w:rsidTr="00A5435F">
        <w:tc>
          <w:tcPr>
            <w:tcW w:w="2093" w:type="dxa"/>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 xml:space="preserve">Synergie/komplementarita </w:t>
            </w:r>
          </w:p>
        </w:tc>
        <w:tc>
          <w:tcPr>
            <w:tcW w:w="2126" w:type="dxa"/>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84"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1974"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1974" w:type="dxa"/>
            <w:tcBorders>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1974"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1974" w:type="dxa"/>
            <w:tcBorders>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1975" w:type="dxa"/>
            <w:tcBorders>
              <w:lef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2093" w:type="dxa"/>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12281" w:type="dxa"/>
            <w:gridSpan w:val="7"/>
            <w:tcBorders>
              <w:right w:val="single" w:sz="4" w:space="0" w:color="auto"/>
            </w:tcBorders>
          </w:tcPr>
          <w:p w:rsidR="00CC49E9" w:rsidRPr="00CC49E9" w:rsidRDefault="00CC49E9" w:rsidP="00A5435F">
            <w:pPr>
              <w:pStyle w:val="Tabulka"/>
              <w:jc w:val="left"/>
              <w:rPr>
                <w:rFonts w:cs="Calibri"/>
                <w:lang w:val="cs-CZ" w:eastAsia="cs-CZ"/>
              </w:rPr>
            </w:pPr>
            <w:r w:rsidRPr="00CC49E9">
              <w:rPr>
                <w:rFonts w:cs="Calibri"/>
                <w:lang w:val="cs-CZ" w:eastAsia="cs-CZ"/>
              </w:rPr>
              <w:t xml:space="preserve">Návrh: věcná koordinace výzev, vzájemná účast zástupců </w:t>
            </w:r>
            <w:r w:rsidR="00E222B6">
              <w:rPr>
                <w:rFonts w:cs="Calibri"/>
                <w:lang w:val="cs-CZ" w:eastAsia="cs-CZ"/>
              </w:rPr>
              <w:t>řídících</w:t>
            </w:r>
            <w:r w:rsidRPr="00CC49E9">
              <w:rPr>
                <w:rFonts w:cs="Calibri"/>
                <w:lang w:val="cs-CZ" w:eastAsia="cs-CZ"/>
              </w:rPr>
              <w:t xml:space="preserve"> orgánů v pracovních skupinách a platformách ve fázi přípravy i realizace programu, zastoupení na monitorovacím výboru, koordinace prostřednictvím centrálního webového rozhraní MMR-NOK poskytující komplexní informace potenciálním žadatelům, spolupráce na evaluacích v oblasti energetických úspor napříč všemi zainteresovanými operačními programy</w:t>
            </w:r>
          </w:p>
        </w:tc>
      </w:tr>
    </w:tbl>
    <w:p w:rsidR="00CC49E9" w:rsidRPr="00CC49E9" w:rsidRDefault="00CC49E9" w:rsidP="00CC49E9">
      <w:pPr>
        <w:pStyle w:val="Standardntext"/>
      </w:pPr>
    </w:p>
    <w:p w:rsidR="00CC49E9" w:rsidRPr="00CC49E9" w:rsidRDefault="00CC49E9" w:rsidP="00B81ECB">
      <w:pPr>
        <w:pStyle w:val="Standardntext"/>
        <w:numPr>
          <w:ilvl w:val="0"/>
          <w:numId w:val="13"/>
        </w:numPr>
        <w:rPr>
          <w:b/>
        </w:rPr>
      </w:pPr>
      <w:r w:rsidRPr="00CC49E9">
        <w:rPr>
          <w:b/>
        </w:rPr>
        <w:t>Druhotné suroviny</w:t>
      </w:r>
    </w:p>
    <w:p w:rsidR="00CC49E9" w:rsidRPr="00CC49E9" w:rsidRDefault="00CC49E9" w:rsidP="00CC49E9">
      <w:pPr>
        <w:pStyle w:val="Standardntext"/>
      </w:pPr>
      <w:r w:rsidRPr="00CC49E9">
        <w:t xml:space="preserve">Problematika zavádění inovativních nízkouhlíkatých technologií v oblasti zpracování a využívání druhotných surovin je řešena pouze v OP PIK. Nicméně tato oblast je sledována z důvodu věcné blízkosti tématu odpadového hospodářství, které je v působnosti </w:t>
      </w:r>
      <w:r w:rsidRPr="00CC49E9">
        <w:rPr>
          <w:b/>
        </w:rPr>
        <w:t>OP ŽP</w:t>
      </w:r>
      <w:r w:rsidRPr="00CC49E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4676"/>
        <w:gridCol w:w="236"/>
        <w:gridCol w:w="6097"/>
      </w:tblGrid>
      <w:tr w:rsidR="00CC49E9" w:rsidRPr="00CC49E9" w:rsidTr="00A5435F">
        <w:trPr>
          <w:trHeight w:val="233"/>
        </w:trPr>
        <w:tc>
          <w:tcPr>
            <w:tcW w:w="1167" w:type="pct"/>
            <w:shd w:val="clear" w:color="auto" w:fill="739BCB"/>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Druhotné suroviny</w:t>
            </w:r>
          </w:p>
        </w:tc>
        <w:tc>
          <w:tcPr>
            <w:tcW w:w="1628" w:type="pct"/>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82" w:type="pct"/>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2123" w:type="pct"/>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ŽP</w:t>
            </w:r>
          </w:p>
        </w:tc>
      </w:tr>
      <w:tr w:rsidR="00CC49E9" w:rsidRPr="00CC49E9" w:rsidTr="00A5435F">
        <w:trPr>
          <w:trHeight w:val="776"/>
        </w:trPr>
        <w:tc>
          <w:tcPr>
            <w:tcW w:w="1167" w:type="pct"/>
            <w:tcBorders>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1628" w:type="pct"/>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f)</w:t>
            </w:r>
          </w:p>
        </w:tc>
        <w:tc>
          <w:tcPr>
            <w:tcW w:w="82"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6 / 6 a)</w:t>
            </w:r>
          </w:p>
        </w:tc>
      </w:tr>
      <w:tr w:rsidR="00CC49E9" w:rsidRPr="00CC49E9" w:rsidTr="00A5435F">
        <w:trPr>
          <w:trHeight w:val="212"/>
        </w:trPr>
        <w:tc>
          <w:tcPr>
            <w:tcW w:w="1167" w:type="pct"/>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1628" w:type="pct"/>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Účinné nakládání energií, rozvoj energetické infrastruktury a obnovitelných zdrojů energie, podpora zavádění nových technologií v oblasti nakládání energií a druhotných surovin</w:t>
            </w:r>
          </w:p>
        </w:tc>
        <w:tc>
          <w:tcPr>
            <w:tcW w:w="82"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top w:val="dotted" w:sz="4" w:space="0" w:color="auto"/>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Odpady a materiálové toky, ekologické zátěže a rizika</w:t>
            </w:r>
          </w:p>
        </w:tc>
      </w:tr>
      <w:tr w:rsidR="00CC49E9" w:rsidRPr="00CC49E9" w:rsidTr="00A5435F">
        <w:tc>
          <w:tcPr>
            <w:tcW w:w="1167" w:type="pct"/>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1628"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3.4: Uplatnit inovativní nízkouhlíkové technologie v oblasti nakládání energií a při využívání druhotných surovin</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3.2: Zvýšit podíl materiálového a energetického využití odpadů</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1628"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Pilotní projekty v oblasti druhotných surovin</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F64D43">
            <w:pPr>
              <w:pStyle w:val="Tabulka"/>
              <w:jc w:val="left"/>
              <w:rPr>
                <w:rFonts w:cs="Calibri"/>
                <w:lang w:val="cs-CZ" w:eastAsia="cs-CZ"/>
              </w:rPr>
            </w:pPr>
            <w:r w:rsidRPr="00CC49E9">
              <w:rPr>
                <w:rFonts w:cs="Calibri"/>
                <w:lang w:val="cs-CZ" w:eastAsia="cs-CZ"/>
              </w:rPr>
              <w:t>Výstavba a modernizace zařízení pro využití odpadů</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1628"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(malé, střední a případně velké podniky)</w:t>
            </w:r>
          </w:p>
          <w:p w:rsidR="00CC49E9" w:rsidRPr="00CC49E9" w:rsidRDefault="00CC49E9" w:rsidP="00A5435F">
            <w:pPr>
              <w:pStyle w:val="Tabulka"/>
              <w:jc w:val="left"/>
              <w:rPr>
                <w:rFonts w:cs="Calibri"/>
                <w:lang w:val="cs-CZ" w:eastAsia="cs-CZ"/>
              </w:rPr>
            </w:pPr>
            <w:r w:rsidRPr="00CC49E9">
              <w:rPr>
                <w:rFonts w:cs="Calibri"/>
                <w:bCs/>
                <w:lang w:val="cs-CZ" w:eastAsia="cs-CZ"/>
              </w:rPr>
              <w:t xml:space="preserve">Cílové území: </w:t>
            </w:r>
            <w:r w:rsidRPr="00CC49E9">
              <w:rPr>
                <w:rFonts w:cs="Calibri"/>
                <w:lang w:val="cs-CZ" w:eastAsia="cs-CZ"/>
              </w:rPr>
              <w:t>Území České republiky, mimo území hl. m. Prahy</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neziskové organizace, územní samosprávné celky a jejich svazky, spolky, účelová zařízení církví nebo náboženských společností, podnikatelské subjekty, příspěvkové organizace, organizační složky státu a jejich přímo řízené organizace, právnické osoby státem pro tyto účely zřízené, státní podniky, nadace a nadační fondy, organizace zřízené na základě </w:t>
            </w:r>
            <w:r w:rsidRPr="00CC49E9">
              <w:rPr>
                <w:rFonts w:cs="Calibri"/>
                <w:lang w:val="cs-CZ" w:eastAsia="cs-CZ"/>
              </w:rPr>
              <w:lastRenderedPageBreak/>
              <w:t>zvláštního zákona</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celé ČR</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Synergie/komplementarita</w:t>
            </w:r>
          </w:p>
        </w:tc>
        <w:tc>
          <w:tcPr>
            <w:tcW w:w="1628"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synergie</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33" w:type="pct"/>
            <w:gridSpan w:val="3"/>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Návrh: koordinace výzev, vzájemná účast zástupců </w:t>
            </w:r>
            <w:r w:rsidR="00E222B6">
              <w:rPr>
                <w:rFonts w:cs="Calibri"/>
                <w:lang w:val="cs-CZ" w:eastAsia="cs-CZ"/>
              </w:rPr>
              <w:t>řídících</w:t>
            </w:r>
            <w:r w:rsidRPr="00CC49E9">
              <w:rPr>
                <w:rFonts w:cs="Calibri"/>
                <w:lang w:val="cs-CZ" w:eastAsia="cs-CZ"/>
              </w:rPr>
              <w:t xml:space="preserve"> orgánů v pracovních skupinách a platformách ve fázi přípravy i realizace programu, zastoupení na monitorovacím výboru, koordinace prostřednictvím centrálního webového rozhraní MMR-NOK poskytující komplexní informace potenciálním žadatelům, spolupráce na evaluacích v této oblasti</w:t>
            </w:r>
          </w:p>
        </w:tc>
      </w:tr>
    </w:tbl>
    <w:p w:rsidR="00CC49E9" w:rsidRPr="00CC49E9" w:rsidRDefault="00CC49E9" w:rsidP="00CC49E9">
      <w:pPr>
        <w:pStyle w:val="Standardntext"/>
      </w:pPr>
    </w:p>
    <w:p w:rsidR="00CC49E9" w:rsidRPr="00CC49E9" w:rsidRDefault="00CC49E9" w:rsidP="00B81ECB">
      <w:pPr>
        <w:pStyle w:val="Standardntext"/>
        <w:numPr>
          <w:ilvl w:val="0"/>
          <w:numId w:val="13"/>
        </w:numPr>
        <w:rPr>
          <w:b/>
        </w:rPr>
      </w:pPr>
      <w:r w:rsidRPr="00CC49E9">
        <w:rPr>
          <w:b/>
        </w:rPr>
        <w:t xml:space="preserve">Alternativní zdroje </w:t>
      </w:r>
      <w:r w:rsidR="002F57D8">
        <w:rPr>
          <w:b/>
          <w:lang w:val="cs-CZ"/>
        </w:rPr>
        <w:t>paliv</w:t>
      </w:r>
      <w:r w:rsidR="002F57D8" w:rsidRPr="00CC49E9">
        <w:rPr>
          <w:b/>
        </w:rPr>
        <w:t xml:space="preserve"> </w:t>
      </w:r>
      <w:r w:rsidRPr="00CC49E9">
        <w:rPr>
          <w:b/>
        </w:rPr>
        <w:t>v dopravě</w:t>
      </w:r>
    </w:p>
    <w:p w:rsidR="00CC49E9" w:rsidRDefault="00CC49E9" w:rsidP="00CC49E9">
      <w:pPr>
        <w:pStyle w:val="Standardntext"/>
        <w:rPr>
          <w:lang w:val="cs-CZ"/>
        </w:rPr>
      </w:pPr>
      <w:r w:rsidRPr="00CC49E9">
        <w:t xml:space="preserve">OP PIK se soustředí na zavádění inovativních nízkouhlíkových technologií v oblasti nízkouhlíkové dopravy v podnicích. Alternativní dopravou se dále zabývá také </w:t>
      </w:r>
      <w:r w:rsidRPr="00CC49E9">
        <w:rPr>
          <w:b/>
        </w:rPr>
        <w:t>IROP</w:t>
      </w:r>
      <w:r w:rsidRPr="00CC49E9">
        <w:t xml:space="preserve"> a </w:t>
      </w:r>
      <w:r w:rsidRPr="00CC49E9">
        <w:rPr>
          <w:b/>
        </w:rPr>
        <w:t>OP D</w:t>
      </w:r>
      <w:r w:rsidRPr="00CC49E9">
        <w:t>. V případě podpory MSP je dělící hranicí skutečnost, že v rámci IROP budou, na rozdíl od OP PIK, podporovány subjekty, které zajišťují veřejnou službu. Cílovou skupinou OP D v rámci podpory rozvoje sítě napájecích stanic alternativních energií na silniční síti jsou příjemci podpory definování jako vlastníci/správci dotčené infrastruktury s veřejným přístupem.</w:t>
      </w:r>
    </w:p>
    <w:p w:rsidR="002F57D8" w:rsidRPr="00B81ECB" w:rsidRDefault="002F57D8" w:rsidP="00CC49E9">
      <w:pPr>
        <w:pStyle w:val="Standardntext"/>
        <w:rPr>
          <w:lang w:val="cs-CZ"/>
        </w:rPr>
      </w:pPr>
      <w:r>
        <w:rPr>
          <w:lang w:val="cs-CZ"/>
        </w:rPr>
        <w:t xml:space="preserve">Aktivity OP PPR jsou sledovány pouze z úrovně </w:t>
      </w:r>
      <w:r w:rsidRPr="002F57D8">
        <w:rPr>
          <w:lang w:val="cs-CZ"/>
        </w:rPr>
        <w:t xml:space="preserve">tematického cíle, kdy OP PIK i OP </w:t>
      </w:r>
      <w:r>
        <w:rPr>
          <w:lang w:val="cs-CZ"/>
        </w:rPr>
        <w:t>PPR</w:t>
      </w:r>
      <w:r w:rsidRPr="002F57D8">
        <w:rPr>
          <w:lang w:val="cs-CZ"/>
        </w:rPr>
        <w:t xml:space="preserve"> přispívají k plnění TC </w:t>
      </w:r>
      <w:r>
        <w:rPr>
          <w:lang w:val="cs-CZ"/>
        </w:rPr>
        <w:t>4</w:t>
      </w:r>
      <w:r w:rsidRPr="002F57D8">
        <w:rPr>
          <w:lang w:val="cs-CZ"/>
        </w:rPr>
        <w:t>, avšak intervence mají odlišn</w:t>
      </w:r>
      <w:r>
        <w:rPr>
          <w:lang w:val="cs-CZ"/>
        </w:rPr>
        <w:t>ý charakter (OP PPR se soustředí na aktivity ve vazbě na městskou hromadnou dopravu hl. m. Prahy).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171"/>
        <w:gridCol w:w="222"/>
        <w:gridCol w:w="2440"/>
        <w:gridCol w:w="2929"/>
        <w:gridCol w:w="2770"/>
      </w:tblGrid>
      <w:tr w:rsidR="002F57D8" w:rsidRPr="00CC49E9" w:rsidTr="00B35630">
        <w:trPr>
          <w:trHeight w:val="233"/>
        </w:trPr>
        <w:tc>
          <w:tcPr>
            <w:tcW w:w="0" w:type="auto"/>
            <w:shd w:val="clear" w:color="auto" w:fill="739BCB"/>
            <w:vAlign w:val="center"/>
          </w:tcPr>
          <w:p w:rsidR="002F57D8" w:rsidRPr="00CC49E9" w:rsidRDefault="002F57D8" w:rsidP="00B35630">
            <w:pPr>
              <w:pStyle w:val="Tabulka"/>
              <w:keepNext/>
              <w:keepLines/>
              <w:jc w:val="left"/>
              <w:rPr>
                <w:rFonts w:cs="Calibri"/>
                <w:b/>
                <w:i/>
                <w:lang w:val="cs-CZ" w:eastAsia="cs-CZ"/>
              </w:rPr>
            </w:pPr>
            <w:r w:rsidRPr="00CC49E9">
              <w:rPr>
                <w:rFonts w:cs="Calibri"/>
                <w:b/>
                <w:color w:val="FFFFFF"/>
                <w:lang w:val="cs-CZ" w:eastAsia="cs-CZ"/>
              </w:rPr>
              <w:t xml:space="preserve">Alternativní zdroje </w:t>
            </w:r>
            <w:r>
              <w:rPr>
                <w:rFonts w:cs="Calibri"/>
                <w:b/>
                <w:color w:val="FFFFFF"/>
                <w:lang w:val="cs-CZ" w:eastAsia="cs-CZ"/>
              </w:rPr>
              <w:t>paliv</w:t>
            </w:r>
            <w:r w:rsidRPr="00CC49E9">
              <w:rPr>
                <w:rFonts w:cs="Calibri"/>
                <w:b/>
                <w:color w:val="FFFFFF"/>
                <w:lang w:val="cs-CZ" w:eastAsia="cs-CZ"/>
              </w:rPr>
              <w:t xml:space="preserve"> v dopravě</w:t>
            </w:r>
          </w:p>
        </w:tc>
        <w:tc>
          <w:tcPr>
            <w:tcW w:w="0" w:type="auto"/>
            <w:tcBorders>
              <w:bottom w:val="single" w:sz="4" w:space="0" w:color="000000"/>
            </w:tcBorders>
            <w:shd w:val="clear" w:color="auto" w:fill="B8CCE4"/>
            <w:vAlign w:val="center"/>
          </w:tcPr>
          <w:p w:rsidR="002F57D8" w:rsidRPr="00CC49E9" w:rsidRDefault="002F57D8" w:rsidP="00B35630">
            <w:pPr>
              <w:pStyle w:val="Tabulka"/>
              <w:keepNext/>
              <w:keepLines/>
              <w:rPr>
                <w:rFonts w:cs="Calibri"/>
                <w:b/>
                <w:lang w:val="cs-CZ" w:eastAsia="cs-CZ"/>
              </w:rPr>
            </w:pPr>
            <w:r w:rsidRPr="00CC49E9">
              <w:rPr>
                <w:rFonts w:cs="Calibri"/>
                <w:b/>
                <w:lang w:val="cs-CZ" w:eastAsia="cs-CZ"/>
              </w:rPr>
              <w:t>OP PIK</w:t>
            </w:r>
          </w:p>
        </w:tc>
        <w:tc>
          <w:tcPr>
            <w:tcW w:w="0" w:type="auto"/>
            <w:tcBorders>
              <w:top w:val="nil"/>
              <w:bottom w:val="nil"/>
            </w:tcBorders>
            <w:shd w:val="clear" w:color="auto" w:fill="auto"/>
            <w:vAlign w:val="center"/>
          </w:tcPr>
          <w:p w:rsidR="002F57D8" w:rsidRPr="00CC49E9" w:rsidRDefault="002F57D8" w:rsidP="00B35630">
            <w:pPr>
              <w:pStyle w:val="Tabulka"/>
              <w:keepNext/>
              <w:keepLines/>
              <w:rPr>
                <w:rFonts w:cs="Calibri"/>
                <w:b/>
                <w:sz w:val="6"/>
                <w:szCs w:val="6"/>
                <w:lang w:val="cs-CZ" w:eastAsia="cs-CZ"/>
              </w:rPr>
            </w:pPr>
          </w:p>
        </w:tc>
        <w:tc>
          <w:tcPr>
            <w:tcW w:w="0" w:type="auto"/>
            <w:tcBorders>
              <w:left w:val="single" w:sz="4" w:space="0" w:color="auto"/>
              <w:bottom w:val="single" w:sz="4" w:space="0" w:color="000000"/>
              <w:right w:val="single" w:sz="4" w:space="0" w:color="auto"/>
            </w:tcBorders>
            <w:shd w:val="clear" w:color="auto" w:fill="B8CCE4"/>
            <w:vAlign w:val="center"/>
          </w:tcPr>
          <w:p w:rsidR="002F57D8" w:rsidRPr="00CC49E9" w:rsidRDefault="002F57D8" w:rsidP="00B35630">
            <w:pPr>
              <w:pStyle w:val="Tabulka"/>
              <w:keepNext/>
              <w:keepLines/>
              <w:rPr>
                <w:rFonts w:cs="Calibri"/>
                <w:b/>
                <w:lang w:val="cs-CZ" w:eastAsia="cs-CZ"/>
              </w:rPr>
            </w:pPr>
            <w:r w:rsidRPr="00CC49E9">
              <w:rPr>
                <w:rFonts w:cs="Calibri"/>
                <w:b/>
                <w:lang w:val="cs-CZ" w:eastAsia="cs-CZ"/>
              </w:rPr>
              <w:t>OP D</w:t>
            </w:r>
          </w:p>
        </w:tc>
        <w:tc>
          <w:tcPr>
            <w:tcW w:w="2929" w:type="dxa"/>
            <w:tcBorders>
              <w:left w:val="single" w:sz="4" w:space="0" w:color="auto"/>
              <w:bottom w:val="single" w:sz="4" w:space="0" w:color="000000"/>
              <w:right w:val="single" w:sz="4" w:space="0" w:color="auto"/>
            </w:tcBorders>
            <w:shd w:val="clear" w:color="auto" w:fill="B8CCE4"/>
            <w:vAlign w:val="center"/>
          </w:tcPr>
          <w:p w:rsidR="002F57D8" w:rsidRPr="00CC49E9" w:rsidRDefault="002F57D8" w:rsidP="00B35630">
            <w:pPr>
              <w:pStyle w:val="Tabulka"/>
              <w:keepNext/>
              <w:keepLines/>
              <w:rPr>
                <w:rFonts w:cs="Calibri"/>
                <w:b/>
                <w:lang w:val="cs-CZ" w:eastAsia="cs-CZ"/>
              </w:rPr>
            </w:pPr>
            <w:r w:rsidRPr="00CC49E9">
              <w:rPr>
                <w:rFonts w:cs="Calibri"/>
                <w:b/>
                <w:lang w:val="cs-CZ" w:eastAsia="cs-CZ"/>
              </w:rPr>
              <w:t>IROP</w:t>
            </w:r>
          </w:p>
        </w:tc>
        <w:tc>
          <w:tcPr>
            <w:tcW w:w="2770" w:type="dxa"/>
            <w:tcBorders>
              <w:left w:val="single" w:sz="4" w:space="0" w:color="auto"/>
              <w:bottom w:val="single" w:sz="4" w:space="0" w:color="000000"/>
              <w:right w:val="single" w:sz="4" w:space="0" w:color="auto"/>
            </w:tcBorders>
            <w:shd w:val="clear" w:color="auto" w:fill="B8CCE4"/>
            <w:vAlign w:val="center"/>
          </w:tcPr>
          <w:p w:rsidR="002F57D8" w:rsidRPr="00CC49E9" w:rsidRDefault="002F57D8" w:rsidP="00B35630">
            <w:pPr>
              <w:pStyle w:val="Tabulka"/>
              <w:keepNext/>
              <w:keepLines/>
              <w:rPr>
                <w:rFonts w:cs="Calibri"/>
                <w:b/>
                <w:lang w:val="cs-CZ" w:eastAsia="cs-CZ"/>
              </w:rPr>
            </w:pPr>
            <w:r>
              <w:rPr>
                <w:rFonts w:cs="Calibri"/>
                <w:b/>
                <w:lang w:val="cs-CZ" w:eastAsia="cs-CZ"/>
              </w:rPr>
              <w:t>OP PPR</w:t>
            </w:r>
          </w:p>
        </w:tc>
      </w:tr>
      <w:tr w:rsidR="002F57D8" w:rsidRPr="00CC49E9" w:rsidTr="00B35630">
        <w:trPr>
          <w:trHeight w:val="792"/>
        </w:trPr>
        <w:tc>
          <w:tcPr>
            <w:tcW w:w="0" w:type="auto"/>
            <w:tcBorders>
              <w:bottom w:val="dotted" w:sz="4" w:space="0" w:color="auto"/>
            </w:tcBorders>
            <w:shd w:val="clear" w:color="auto" w:fill="DBE5F1"/>
            <w:vAlign w:val="center"/>
          </w:tcPr>
          <w:p w:rsidR="002F57D8" w:rsidRPr="00CC49E9" w:rsidRDefault="002F57D8" w:rsidP="00B35630">
            <w:pPr>
              <w:pStyle w:val="Tabulka"/>
              <w:jc w:val="left"/>
              <w:rPr>
                <w:rFonts w:cs="Calibri"/>
                <w:b/>
                <w:lang w:val="cs-CZ" w:eastAsia="cs-CZ"/>
              </w:rPr>
            </w:pPr>
            <w:r w:rsidRPr="00CC49E9">
              <w:rPr>
                <w:rFonts w:cs="Calibri"/>
                <w:b/>
                <w:lang w:val="cs-CZ" w:eastAsia="cs-CZ"/>
              </w:rPr>
              <w:t>Tematický cíl / investiční priorita</w:t>
            </w:r>
          </w:p>
        </w:tc>
        <w:tc>
          <w:tcPr>
            <w:tcW w:w="0" w:type="auto"/>
            <w:tcBorders>
              <w:bottom w:val="dotted"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TC 4 / 4 f)</w:t>
            </w:r>
          </w:p>
        </w:tc>
        <w:tc>
          <w:tcPr>
            <w:tcW w:w="0" w:type="auto"/>
            <w:tcBorders>
              <w:top w:val="nil"/>
              <w:left w:val="single" w:sz="4" w:space="0" w:color="auto"/>
              <w:bottom w:val="nil"/>
              <w:right w:val="single" w:sz="4" w:space="0" w:color="auto"/>
            </w:tcBorders>
            <w:shd w:val="clear" w:color="auto" w:fill="auto"/>
            <w:vAlign w:val="center"/>
          </w:tcPr>
          <w:p w:rsidR="002F57D8" w:rsidRPr="00CC49E9" w:rsidRDefault="002F57D8" w:rsidP="00B35630">
            <w:pPr>
              <w:pStyle w:val="Tabulka"/>
              <w:jc w:val="left"/>
              <w:rPr>
                <w:rFonts w:cs="Calibri"/>
                <w:sz w:val="6"/>
                <w:szCs w:val="6"/>
                <w:lang w:val="cs-CZ" w:eastAsia="cs-CZ"/>
              </w:rPr>
            </w:pPr>
          </w:p>
        </w:tc>
        <w:tc>
          <w:tcPr>
            <w:tcW w:w="0" w:type="auto"/>
            <w:tcBorders>
              <w:left w:val="single" w:sz="4" w:space="0" w:color="auto"/>
              <w:bottom w:val="dotted"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TC 7 / 7 c)</w:t>
            </w:r>
          </w:p>
        </w:tc>
        <w:tc>
          <w:tcPr>
            <w:tcW w:w="2929" w:type="dxa"/>
            <w:tcBorders>
              <w:left w:val="single" w:sz="4" w:space="0" w:color="auto"/>
              <w:bottom w:val="dotted" w:sz="4" w:space="0" w:color="auto"/>
              <w:right w:val="single" w:sz="4" w:space="0" w:color="auto"/>
            </w:tcBorders>
            <w:vAlign w:val="center"/>
          </w:tcPr>
          <w:p w:rsidR="002F57D8" w:rsidRPr="00CC49E9" w:rsidRDefault="002F57D8" w:rsidP="00B35630">
            <w:pPr>
              <w:pStyle w:val="Tabulka"/>
              <w:rPr>
                <w:rFonts w:cs="Calibri"/>
                <w:lang w:val="cs-CZ" w:eastAsia="cs-CZ"/>
              </w:rPr>
            </w:pPr>
            <w:r w:rsidRPr="00CC49E9">
              <w:rPr>
                <w:rFonts w:cs="Calibri"/>
                <w:lang w:val="cs-CZ" w:eastAsia="cs-CZ"/>
              </w:rPr>
              <w:t>TC 7 / 7 c)</w:t>
            </w:r>
          </w:p>
        </w:tc>
        <w:tc>
          <w:tcPr>
            <w:tcW w:w="2770" w:type="dxa"/>
            <w:tcBorders>
              <w:left w:val="single" w:sz="4" w:space="0" w:color="auto"/>
              <w:bottom w:val="dotted"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Pr>
                <w:rFonts w:cs="Calibri"/>
                <w:lang w:val="cs-CZ" w:eastAsia="cs-CZ"/>
              </w:rPr>
              <w:t>TC 4 / 2 b)</w:t>
            </w:r>
          </w:p>
        </w:tc>
      </w:tr>
      <w:tr w:rsidR="002F57D8" w:rsidRPr="00CC49E9" w:rsidTr="00B35630">
        <w:trPr>
          <w:trHeight w:val="212"/>
        </w:trPr>
        <w:tc>
          <w:tcPr>
            <w:tcW w:w="0" w:type="auto"/>
            <w:tcBorders>
              <w:top w:val="dotted" w:sz="4" w:space="0" w:color="auto"/>
              <w:bottom w:val="dotted" w:sz="4" w:space="0" w:color="auto"/>
            </w:tcBorders>
            <w:shd w:val="clear" w:color="auto" w:fill="DBE5F1"/>
            <w:vAlign w:val="center"/>
          </w:tcPr>
          <w:p w:rsidR="002F57D8" w:rsidRPr="00CC49E9" w:rsidRDefault="002F57D8" w:rsidP="00B35630">
            <w:pPr>
              <w:pStyle w:val="Tabulka"/>
              <w:jc w:val="left"/>
              <w:rPr>
                <w:rFonts w:cs="Calibri"/>
                <w:b/>
                <w:lang w:val="cs-CZ" w:eastAsia="cs-CZ"/>
              </w:rPr>
            </w:pPr>
            <w:r w:rsidRPr="00CC49E9">
              <w:rPr>
                <w:rFonts w:cs="Calibri"/>
                <w:b/>
                <w:lang w:val="cs-CZ" w:eastAsia="cs-CZ"/>
              </w:rPr>
              <w:t>Prioritní osa</w:t>
            </w:r>
          </w:p>
        </w:tc>
        <w:tc>
          <w:tcPr>
            <w:tcW w:w="0" w:type="auto"/>
            <w:tcBorders>
              <w:top w:val="dotted" w:sz="4" w:space="0" w:color="auto"/>
              <w:bottom w:val="dotted"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PO 3: Účinné nakládání energií, rozvoj energetické infrastruktury a obnovitelných zdrojů energie, podpora zavádění nových technologií v oblasti nakládání energií a druhotných surovin</w:t>
            </w:r>
          </w:p>
        </w:tc>
        <w:tc>
          <w:tcPr>
            <w:tcW w:w="0" w:type="auto"/>
            <w:tcBorders>
              <w:top w:val="nil"/>
              <w:left w:val="single" w:sz="4" w:space="0" w:color="auto"/>
              <w:bottom w:val="nil"/>
              <w:right w:val="single" w:sz="4" w:space="0" w:color="auto"/>
            </w:tcBorders>
            <w:shd w:val="clear" w:color="auto" w:fill="auto"/>
            <w:vAlign w:val="center"/>
          </w:tcPr>
          <w:p w:rsidR="002F57D8" w:rsidRPr="00CC49E9" w:rsidRDefault="002F57D8" w:rsidP="00B35630">
            <w:pPr>
              <w:pStyle w:val="Tabulka"/>
              <w:jc w:val="left"/>
              <w:rPr>
                <w:rFonts w:cs="Calibri"/>
                <w:sz w:val="6"/>
                <w:szCs w:val="6"/>
                <w:lang w:val="cs-CZ" w:eastAsia="cs-CZ"/>
              </w:rPr>
            </w:pPr>
          </w:p>
        </w:tc>
        <w:tc>
          <w:tcPr>
            <w:tcW w:w="0" w:type="auto"/>
            <w:tcBorders>
              <w:top w:val="dotted" w:sz="4" w:space="0" w:color="auto"/>
              <w:left w:val="single" w:sz="4" w:space="0" w:color="auto"/>
              <w:bottom w:val="dotted"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PO 2: Silniční infrastruktura na síti TEN-T a veřejná infrastruktura pro čistou mobilitu</w:t>
            </w:r>
          </w:p>
        </w:tc>
        <w:tc>
          <w:tcPr>
            <w:tcW w:w="2929" w:type="dxa"/>
            <w:tcBorders>
              <w:top w:val="dotted" w:sz="4" w:space="0" w:color="auto"/>
              <w:left w:val="single" w:sz="4" w:space="0" w:color="auto"/>
              <w:bottom w:val="dotted"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CC49E9">
              <w:rPr>
                <w:rFonts w:cs="Calibri"/>
                <w:lang w:val="cs-CZ" w:eastAsia="cs-CZ"/>
              </w:rPr>
              <w:t>PO 1: Konkurenceschopné, dostupné a bezpečné regiony</w:t>
            </w:r>
          </w:p>
        </w:tc>
        <w:tc>
          <w:tcPr>
            <w:tcW w:w="2770" w:type="dxa"/>
            <w:tcBorders>
              <w:top w:val="dotted" w:sz="4" w:space="0" w:color="auto"/>
              <w:left w:val="single" w:sz="4" w:space="0" w:color="auto"/>
              <w:bottom w:val="dotted"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2F57D8">
              <w:rPr>
                <w:rFonts w:cs="Calibri"/>
                <w:lang w:val="cs-CZ" w:eastAsia="cs-CZ"/>
              </w:rPr>
              <w:t>PO2: Udržitelná mobilita a energetické úspory</w:t>
            </w:r>
          </w:p>
        </w:tc>
      </w:tr>
      <w:tr w:rsidR="002F57D8" w:rsidRPr="00CC49E9" w:rsidTr="00B35630">
        <w:tc>
          <w:tcPr>
            <w:tcW w:w="0" w:type="auto"/>
            <w:tcBorders>
              <w:top w:val="dotted" w:sz="4" w:space="0" w:color="auto"/>
            </w:tcBorders>
            <w:shd w:val="clear" w:color="auto" w:fill="DBE5F1"/>
            <w:vAlign w:val="center"/>
          </w:tcPr>
          <w:p w:rsidR="002F57D8" w:rsidRPr="00CC49E9" w:rsidRDefault="002F57D8" w:rsidP="00B35630">
            <w:pPr>
              <w:pStyle w:val="Tabulka"/>
              <w:jc w:val="left"/>
              <w:rPr>
                <w:rFonts w:cs="Calibri"/>
                <w:b/>
                <w:lang w:val="cs-CZ" w:eastAsia="cs-CZ"/>
              </w:rPr>
            </w:pPr>
            <w:r w:rsidRPr="00CC49E9">
              <w:rPr>
                <w:rFonts w:cs="Calibri"/>
                <w:b/>
                <w:lang w:val="cs-CZ" w:eastAsia="cs-CZ"/>
              </w:rPr>
              <w:t>Specifický cíl</w:t>
            </w:r>
          </w:p>
        </w:tc>
        <w:tc>
          <w:tcPr>
            <w:tcW w:w="0" w:type="auto"/>
            <w:tcBorders>
              <w:top w:val="dotted"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SC 3.4: Uplatnit inovativní nízkouhlíkové technologie v oblasti nakládání energií a při využívání druhotných surovin</w:t>
            </w:r>
          </w:p>
        </w:tc>
        <w:tc>
          <w:tcPr>
            <w:tcW w:w="0" w:type="auto"/>
            <w:tcBorders>
              <w:top w:val="nil"/>
              <w:left w:val="single" w:sz="4" w:space="0" w:color="auto"/>
              <w:bottom w:val="nil"/>
              <w:right w:val="single" w:sz="4" w:space="0" w:color="auto"/>
            </w:tcBorders>
            <w:shd w:val="clear" w:color="auto" w:fill="auto"/>
            <w:vAlign w:val="center"/>
          </w:tcPr>
          <w:p w:rsidR="002F57D8" w:rsidRPr="00CC49E9" w:rsidRDefault="002F57D8" w:rsidP="00B35630">
            <w:pPr>
              <w:pStyle w:val="Tabulka"/>
              <w:jc w:val="left"/>
              <w:rPr>
                <w:rFonts w:cs="Calibri"/>
                <w:sz w:val="6"/>
                <w:szCs w:val="6"/>
                <w:lang w:val="cs-CZ" w:eastAsia="cs-CZ"/>
              </w:rPr>
            </w:pPr>
          </w:p>
        </w:tc>
        <w:tc>
          <w:tcPr>
            <w:tcW w:w="0" w:type="auto"/>
            <w:tcBorders>
              <w:top w:val="dotted" w:sz="4" w:space="0" w:color="auto"/>
              <w:left w:val="single"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SC 2.2: Podpora rozvoje sítě napájecích stanic alternativních energií na silniční síti</w:t>
            </w:r>
          </w:p>
        </w:tc>
        <w:tc>
          <w:tcPr>
            <w:tcW w:w="2929" w:type="dxa"/>
            <w:tcBorders>
              <w:top w:val="dotted" w:sz="4" w:space="0" w:color="auto"/>
              <w:left w:val="single"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CC49E9">
              <w:rPr>
                <w:rFonts w:cs="Calibri"/>
                <w:lang w:val="cs-CZ" w:eastAsia="cs-CZ"/>
              </w:rPr>
              <w:t>SC 1.2 Zvýšení podílu udržitelných forem dopravy</w:t>
            </w:r>
          </w:p>
        </w:tc>
        <w:tc>
          <w:tcPr>
            <w:tcW w:w="2770" w:type="dxa"/>
            <w:tcBorders>
              <w:top w:val="dotted" w:sz="4" w:space="0" w:color="auto"/>
              <w:left w:val="single"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2F57D8">
              <w:rPr>
                <w:rFonts w:cs="Calibri"/>
                <w:lang w:val="cs-CZ" w:eastAsia="cs-CZ"/>
              </w:rPr>
              <w:t>SC 2.2 Zvyšování atraktivity užívání městské veřejné dopravy</w:t>
            </w:r>
          </w:p>
        </w:tc>
      </w:tr>
      <w:tr w:rsidR="002F57D8" w:rsidRPr="00CC49E9" w:rsidTr="00B35630">
        <w:tc>
          <w:tcPr>
            <w:tcW w:w="0" w:type="auto"/>
            <w:shd w:val="clear" w:color="auto" w:fill="DBE5F1"/>
            <w:vAlign w:val="center"/>
          </w:tcPr>
          <w:p w:rsidR="002F57D8" w:rsidRPr="00CC49E9" w:rsidRDefault="002F57D8" w:rsidP="00B35630">
            <w:pPr>
              <w:pStyle w:val="Tabulka"/>
              <w:jc w:val="left"/>
              <w:rPr>
                <w:rFonts w:cs="Calibri"/>
                <w:b/>
                <w:lang w:val="cs-CZ" w:eastAsia="cs-CZ"/>
              </w:rPr>
            </w:pPr>
            <w:r w:rsidRPr="00CC49E9">
              <w:rPr>
                <w:rFonts w:cs="Calibri"/>
                <w:b/>
                <w:lang w:val="cs-CZ" w:eastAsia="cs-CZ"/>
              </w:rPr>
              <w:t xml:space="preserve">Věcná specifikace </w:t>
            </w:r>
            <w:r w:rsidRPr="00CC49E9">
              <w:rPr>
                <w:rFonts w:cs="Calibri"/>
                <w:b/>
                <w:lang w:val="cs-CZ" w:eastAsia="cs-CZ"/>
              </w:rPr>
              <w:lastRenderedPageBreak/>
              <w:t>(zaměření, aktivity)</w:t>
            </w:r>
          </w:p>
        </w:tc>
        <w:tc>
          <w:tcPr>
            <w:tcW w:w="0" w:type="auto"/>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lastRenderedPageBreak/>
              <w:t xml:space="preserve">Zavádění inovativních </w:t>
            </w:r>
            <w:r w:rsidRPr="00CC49E9">
              <w:rPr>
                <w:rFonts w:cs="Calibri"/>
                <w:lang w:val="cs-CZ" w:eastAsia="cs-CZ"/>
              </w:rPr>
              <w:lastRenderedPageBreak/>
              <w:t>nízkouhlíkových technologií v oblasti nízkouhlíkové dopravy (elektromobilita silničních vozidel)</w:t>
            </w:r>
          </w:p>
        </w:tc>
        <w:tc>
          <w:tcPr>
            <w:tcW w:w="0" w:type="auto"/>
            <w:tcBorders>
              <w:top w:val="nil"/>
              <w:bottom w:val="nil"/>
            </w:tcBorders>
            <w:shd w:val="clear" w:color="auto" w:fill="auto"/>
            <w:vAlign w:val="center"/>
          </w:tcPr>
          <w:p w:rsidR="002F57D8" w:rsidRPr="00CC49E9" w:rsidRDefault="002F57D8" w:rsidP="00B35630">
            <w:pPr>
              <w:pStyle w:val="Tabulka"/>
              <w:jc w:val="left"/>
              <w:rPr>
                <w:rFonts w:cs="Calibri"/>
                <w:sz w:val="6"/>
                <w:szCs w:val="6"/>
                <w:lang w:val="cs-CZ" w:eastAsia="cs-CZ"/>
              </w:rPr>
            </w:pPr>
          </w:p>
        </w:tc>
        <w:tc>
          <w:tcPr>
            <w:tcW w:w="0" w:type="auto"/>
            <w:tcBorders>
              <w:left w:val="single"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 xml:space="preserve">Vybavení veřejné </w:t>
            </w:r>
            <w:r w:rsidRPr="00CC49E9">
              <w:rPr>
                <w:rFonts w:cs="Calibri"/>
                <w:lang w:val="cs-CZ" w:eastAsia="cs-CZ"/>
              </w:rPr>
              <w:lastRenderedPageBreak/>
              <w:t>dopravní infrastruktury napájecími a dobíjecími stanicemi pro alternativní pohony</w:t>
            </w:r>
          </w:p>
        </w:tc>
        <w:tc>
          <w:tcPr>
            <w:tcW w:w="2929" w:type="dxa"/>
            <w:tcBorders>
              <w:left w:val="single"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CC49E9">
              <w:rPr>
                <w:rFonts w:cs="Calibri"/>
                <w:lang w:val="cs-CZ" w:eastAsia="cs-CZ"/>
              </w:rPr>
              <w:lastRenderedPageBreak/>
              <w:t xml:space="preserve">Opatření podporující aplikaci </w:t>
            </w:r>
            <w:r w:rsidRPr="00CC49E9">
              <w:rPr>
                <w:rFonts w:cs="Calibri"/>
                <w:lang w:val="cs-CZ" w:eastAsia="cs-CZ"/>
              </w:rPr>
              <w:lastRenderedPageBreak/>
              <w:t>moderních technologií v dopravě:</w:t>
            </w:r>
          </w:p>
          <w:p w:rsidR="002F57D8" w:rsidRPr="00CC49E9" w:rsidRDefault="002F57D8" w:rsidP="00B35630">
            <w:pPr>
              <w:pStyle w:val="Tabulka"/>
              <w:jc w:val="left"/>
              <w:rPr>
                <w:rFonts w:cs="Calibri"/>
                <w:lang w:val="cs-CZ" w:eastAsia="cs-CZ"/>
              </w:rPr>
            </w:pPr>
            <w:r w:rsidRPr="00CC49E9">
              <w:rPr>
                <w:rFonts w:cs="Calibri"/>
                <w:lang w:val="cs-CZ" w:eastAsia="cs-CZ"/>
              </w:rPr>
              <w:t>- výstavba, rekonstrukce nebo modernizace inteligentních dopravních systémů (ITS) a dopravní telematiky pro veřejnou dopravu;</w:t>
            </w:r>
          </w:p>
          <w:p w:rsidR="002F57D8" w:rsidRPr="00CC49E9" w:rsidRDefault="002F57D8" w:rsidP="00B35630">
            <w:pPr>
              <w:pStyle w:val="Tabulka"/>
              <w:jc w:val="left"/>
              <w:rPr>
                <w:rFonts w:cs="Calibri"/>
                <w:lang w:val="cs-CZ" w:eastAsia="cs-CZ"/>
              </w:rPr>
            </w:pPr>
            <w:r w:rsidRPr="00CC49E9">
              <w:rPr>
                <w:rFonts w:cs="Calibri"/>
                <w:lang w:val="cs-CZ" w:eastAsia="cs-CZ"/>
              </w:rPr>
              <w:t>- zavádění nebo modernizace řídících, informačních a platebních systémů pro veřejnou dopravu;</w:t>
            </w:r>
          </w:p>
          <w:p w:rsidR="002F57D8" w:rsidRPr="00CC49E9" w:rsidRDefault="002F57D8" w:rsidP="00B35630">
            <w:pPr>
              <w:pStyle w:val="Tabulka"/>
              <w:jc w:val="left"/>
              <w:rPr>
                <w:rFonts w:cs="Calibri"/>
                <w:lang w:val="cs-CZ" w:eastAsia="cs-CZ"/>
              </w:rPr>
            </w:pPr>
            <w:r w:rsidRPr="00CC49E9">
              <w:rPr>
                <w:rFonts w:cs="Calibri"/>
                <w:lang w:val="cs-CZ" w:eastAsia="cs-CZ"/>
              </w:rPr>
              <w:t>Opatření přispívající ke zmírnění negativních dopadů v dopravě:</w:t>
            </w:r>
          </w:p>
          <w:p w:rsidR="002F57D8" w:rsidRPr="00CC49E9" w:rsidRDefault="002F57D8" w:rsidP="00B35630">
            <w:pPr>
              <w:pStyle w:val="Tabulka"/>
              <w:jc w:val="left"/>
              <w:rPr>
                <w:rFonts w:cs="Calibri"/>
                <w:lang w:val="cs-CZ" w:eastAsia="cs-CZ"/>
              </w:rPr>
            </w:pPr>
            <w:r w:rsidRPr="00CC49E9">
              <w:rPr>
                <w:rFonts w:cs="Calibri"/>
                <w:lang w:val="cs-CZ" w:eastAsia="cs-CZ"/>
              </w:rPr>
              <w:t>- nákup nízkoemisních a bezemisních vozidel pro přepravu osob spolu s výstavbou plnících a dobíjecích stanic jako navazující infrastruktury pro nákup uvedených vozidel;</w:t>
            </w:r>
          </w:p>
          <w:p w:rsidR="002F57D8" w:rsidRPr="00CC49E9" w:rsidRDefault="002F57D8" w:rsidP="00B35630">
            <w:pPr>
              <w:pStyle w:val="Tabulka"/>
              <w:jc w:val="left"/>
              <w:rPr>
                <w:rFonts w:cs="Calibri"/>
                <w:lang w:val="cs-CZ" w:eastAsia="cs-CZ"/>
              </w:rPr>
            </w:pPr>
            <w:r w:rsidRPr="00CC49E9">
              <w:rPr>
                <w:rFonts w:cs="Calibri"/>
                <w:lang w:val="cs-CZ" w:eastAsia="cs-CZ"/>
              </w:rPr>
              <w:t>- nákup vozidel, zohledňujících specifické potřeby účastníků dopravy se ztíženou možností pohybu a orientace</w:t>
            </w:r>
          </w:p>
        </w:tc>
        <w:tc>
          <w:tcPr>
            <w:tcW w:w="2770" w:type="dxa"/>
            <w:tcBorders>
              <w:left w:val="single"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2F57D8">
              <w:rPr>
                <w:rFonts w:cs="Calibri"/>
                <w:lang w:val="cs-CZ" w:eastAsia="cs-CZ"/>
              </w:rPr>
              <w:lastRenderedPageBreak/>
              <w:t xml:space="preserve">Realizace záchytných </w:t>
            </w:r>
            <w:r w:rsidRPr="002F57D8">
              <w:rPr>
                <w:rFonts w:cs="Calibri"/>
                <w:lang w:val="cs-CZ" w:eastAsia="cs-CZ"/>
              </w:rPr>
              <w:lastRenderedPageBreak/>
              <w:t>parkovišť systému P+R (park &amp; ride) u stanic a zastávek drážní dopravy, případně včetně doplňkových služeb B+R (bike &amp; ride)</w:t>
            </w:r>
          </w:p>
        </w:tc>
      </w:tr>
      <w:tr w:rsidR="002F57D8" w:rsidRPr="00CC49E9" w:rsidTr="00B35630">
        <w:tc>
          <w:tcPr>
            <w:tcW w:w="0" w:type="auto"/>
            <w:shd w:val="clear" w:color="auto" w:fill="DBE5F1"/>
            <w:vAlign w:val="center"/>
          </w:tcPr>
          <w:p w:rsidR="002F57D8" w:rsidRPr="00CC49E9" w:rsidRDefault="002F57D8" w:rsidP="00B35630">
            <w:pPr>
              <w:pStyle w:val="Tabulka"/>
              <w:jc w:val="left"/>
              <w:rPr>
                <w:rFonts w:cs="Calibri"/>
                <w:b/>
                <w:lang w:val="cs-CZ" w:eastAsia="cs-CZ"/>
              </w:rPr>
            </w:pPr>
            <w:r w:rsidRPr="00CC49E9">
              <w:rPr>
                <w:rFonts w:cs="Calibri"/>
                <w:b/>
                <w:lang w:val="cs-CZ" w:eastAsia="cs-CZ"/>
              </w:rPr>
              <w:lastRenderedPageBreak/>
              <w:t>Implementační prvky</w:t>
            </w:r>
          </w:p>
        </w:tc>
        <w:tc>
          <w:tcPr>
            <w:tcW w:w="0" w:type="auto"/>
            <w:tcBorders>
              <w:bottom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Typy příjemců: Podnikatelské subjekty (malé, střední a případně velké podniky)</w:t>
            </w:r>
          </w:p>
          <w:p w:rsidR="002F57D8" w:rsidRPr="00CC49E9" w:rsidRDefault="002F57D8" w:rsidP="00B35630">
            <w:pPr>
              <w:pStyle w:val="Tabulka"/>
              <w:jc w:val="left"/>
              <w:rPr>
                <w:rFonts w:cs="Calibri"/>
                <w:lang w:val="cs-CZ" w:eastAsia="cs-CZ"/>
              </w:rPr>
            </w:pPr>
            <w:r w:rsidRPr="00CC49E9">
              <w:rPr>
                <w:rFonts w:cs="Calibri"/>
                <w:bCs/>
                <w:lang w:val="cs-CZ" w:eastAsia="cs-CZ"/>
              </w:rPr>
              <w:t xml:space="preserve">Cílové území: </w:t>
            </w:r>
            <w:r w:rsidRPr="00CC49E9">
              <w:rPr>
                <w:rFonts w:cs="Calibri"/>
                <w:lang w:val="cs-CZ" w:eastAsia="cs-CZ"/>
              </w:rPr>
              <w:t>Území České republiky, mimo území hl. m. Prahy</w:t>
            </w:r>
          </w:p>
        </w:tc>
        <w:tc>
          <w:tcPr>
            <w:tcW w:w="0" w:type="auto"/>
            <w:tcBorders>
              <w:top w:val="nil"/>
              <w:bottom w:val="nil"/>
            </w:tcBorders>
            <w:shd w:val="clear" w:color="auto" w:fill="auto"/>
            <w:vAlign w:val="center"/>
          </w:tcPr>
          <w:p w:rsidR="002F57D8" w:rsidRPr="00CC49E9" w:rsidRDefault="002F57D8" w:rsidP="00B35630">
            <w:pPr>
              <w:pStyle w:val="Tabulka"/>
              <w:jc w:val="left"/>
              <w:rPr>
                <w:rFonts w:cs="Calibri"/>
                <w:sz w:val="6"/>
                <w:szCs w:val="6"/>
                <w:lang w:val="cs-CZ" w:eastAsia="cs-CZ"/>
              </w:rPr>
            </w:pPr>
          </w:p>
        </w:tc>
        <w:tc>
          <w:tcPr>
            <w:tcW w:w="0" w:type="auto"/>
            <w:tcBorders>
              <w:left w:val="single"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Typy příjemců: vlastníci/správci dotčené infrastruktury s veřejným přístupem</w:t>
            </w:r>
          </w:p>
          <w:p w:rsidR="002F57D8" w:rsidRPr="00CC49E9" w:rsidRDefault="002F57D8" w:rsidP="00B35630">
            <w:pPr>
              <w:pStyle w:val="Tabulka"/>
              <w:jc w:val="left"/>
              <w:rPr>
                <w:rFonts w:cs="Calibri"/>
                <w:lang w:val="cs-CZ" w:eastAsia="cs-CZ"/>
              </w:rPr>
            </w:pPr>
            <w:r w:rsidRPr="00CC49E9">
              <w:rPr>
                <w:rFonts w:cs="Calibri"/>
                <w:lang w:val="cs-CZ" w:eastAsia="cs-CZ"/>
              </w:rPr>
              <w:t>Cílové území: území celé ČR</w:t>
            </w:r>
          </w:p>
        </w:tc>
        <w:tc>
          <w:tcPr>
            <w:tcW w:w="2929" w:type="dxa"/>
            <w:tcBorders>
              <w:left w:val="single"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CC49E9">
              <w:rPr>
                <w:rFonts w:cs="Calibri"/>
                <w:lang w:val="cs-CZ" w:eastAsia="cs-CZ"/>
              </w:rPr>
              <w:t xml:space="preserve">Typ příjemce: Kraje, Obce, Dobrovolné svazky obcí, Organizace zřizované nebo zakládané kraji, obcemi nebo dobrovolnými svazky obcí, Právnické osoby zřízené zákonem č. 104/2000 Sb., o SFDI, Provozovatelé dráhy </w:t>
            </w:r>
            <w:r w:rsidRPr="00CC49E9">
              <w:rPr>
                <w:rFonts w:cs="Calibri"/>
                <w:lang w:val="cs-CZ" w:eastAsia="cs-CZ"/>
              </w:rPr>
              <w:lastRenderedPageBreak/>
              <w:t>nebo drážní dopravy podle zákona č. 266/1994 Sb., o drahách, Dopravci ve veřejné linkové dopravě podle zákona č. 111/1994 Sb., o silniční dopravě</w:t>
            </w:r>
          </w:p>
          <w:p w:rsidR="002F57D8" w:rsidRPr="00CC49E9" w:rsidRDefault="002F57D8" w:rsidP="00B35630">
            <w:pPr>
              <w:pStyle w:val="Tabulka"/>
              <w:jc w:val="left"/>
              <w:rPr>
                <w:rFonts w:cs="Calibri"/>
                <w:lang w:val="cs-CZ" w:eastAsia="cs-CZ"/>
              </w:rPr>
            </w:pPr>
            <w:r w:rsidRPr="00CC49E9">
              <w:rPr>
                <w:rFonts w:cs="Calibri"/>
                <w:lang w:val="cs-CZ" w:eastAsia="cs-CZ"/>
              </w:rPr>
              <w:t>Cílové území: Území celé České republiky mimo území hl. m. Prahy</w:t>
            </w:r>
          </w:p>
        </w:tc>
        <w:tc>
          <w:tcPr>
            <w:tcW w:w="2770" w:type="dxa"/>
            <w:tcBorders>
              <w:left w:val="single" w:sz="4" w:space="0" w:color="auto"/>
              <w:right w:val="single" w:sz="4" w:space="0" w:color="auto"/>
            </w:tcBorders>
            <w:vAlign w:val="center"/>
          </w:tcPr>
          <w:p w:rsidR="002F57D8" w:rsidRPr="002F57D8" w:rsidRDefault="002F57D8" w:rsidP="00B35630">
            <w:pPr>
              <w:pStyle w:val="Tabulka"/>
              <w:jc w:val="left"/>
              <w:rPr>
                <w:rFonts w:cs="Calibri"/>
                <w:lang w:val="cs-CZ" w:eastAsia="cs-CZ"/>
              </w:rPr>
            </w:pPr>
            <w:r w:rsidRPr="002F57D8">
              <w:rPr>
                <w:rFonts w:cs="Calibri"/>
                <w:lang w:val="cs-CZ" w:eastAsia="cs-CZ"/>
              </w:rPr>
              <w:lastRenderedPageBreak/>
              <w:t>Typ příjemce: Hlavní město Praha; Městské části hl. m. Prahy; Organizace zřízené a založené hl. m. Prahou a městskými částmi hl. m. Prahy; Dopravní podnik hl. m. Prahy, a.s.</w:t>
            </w:r>
          </w:p>
          <w:p w:rsidR="002F57D8" w:rsidRPr="00CC49E9" w:rsidRDefault="002F57D8" w:rsidP="00B35630">
            <w:pPr>
              <w:pStyle w:val="Tabulka"/>
              <w:jc w:val="left"/>
              <w:rPr>
                <w:rFonts w:cs="Calibri"/>
                <w:lang w:val="cs-CZ" w:eastAsia="cs-CZ"/>
              </w:rPr>
            </w:pPr>
            <w:r w:rsidRPr="002F57D8">
              <w:rPr>
                <w:rFonts w:cs="Calibri"/>
                <w:lang w:val="cs-CZ" w:eastAsia="cs-CZ"/>
              </w:rPr>
              <w:t xml:space="preserve">Podporované území: Region </w:t>
            </w:r>
            <w:r w:rsidRPr="002F57D8">
              <w:rPr>
                <w:rFonts w:cs="Calibri"/>
                <w:lang w:val="cs-CZ" w:eastAsia="cs-CZ"/>
              </w:rPr>
              <w:lastRenderedPageBreak/>
              <w:t>soudržnosti NUTS 2 Praha</w:t>
            </w:r>
          </w:p>
        </w:tc>
      </w:tr>
      <w:tr w:rsidR="002F57D8" w:rsidRPr="00CC49E9" w:rsidTr="00B35630">
        <w:tc>
          <w:tcPr>
            <w:tcW w:w="0" w:type="auto"/>
            <w:shd w:val="clear" w:color="auto" w:fill="DBE5F1"/>
            <w:vAlign w:val="center"/>
          </w:tcPr>
          <w:p w:rsidR="002F57D8" w:rsidRPr="00CC49E9" w:rsidRDefault="002F57D8" w:rsidP="00B35630">
            <w:pPr>
              <w:pStyle w:val="Tabulka"/>
              <w:jc w:val="left"/>
              <w:rPr>
                <w:rFonts w:cs="Calibri"/>
                <w:b/>
                <w:lang w:val="cs-CZ" w:eastAsia="cs-CZ"/>
              </w:rPr>
            </w:pPr>
            <w:r w:rsidRPr="00CC49E9">
              <w:rPr>
                <w:rFonts w:cs="Calibri"/>
                <w:b/>
                <w:lang w:val="cs-CZ" w:eastAsia="cs-CZ"/>
              </w:rPr>
              <w:lastRenderedPageBreak/>
              <w:t>Synergie/komplementarita</w:t>
            </w:r>
          </w:p>
        </w:tc>
        <w:tc>
          <w:tcPr>
            <w:tcW w:w="0" w:type="auto"/>
            <w:tcBorders>
              <w:bottom w:val="single" w:sz="4" w:space="0" w:color="auto"/>
              <w:tr2bl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p>
        </w:tc>
        <w:tc>
          <w:tcPr>
            <w:tcW w:w="0" w:type="auto"/>
            <w:tcBorders>
              <w:top w:val="nil"/>
              <w:bottom w:val="nil"/>
            </w:tcBorders>
            <w:shd w:val="clear" w:color="auto" w:fill="auto"/>
            <w:vAlign w:val="center"/>
          </w:tcPr>
          <w:p w:rsidR="002F57D8" w:rsidRPr="00CC49E9" w:rsidRDefault="002F57D8" w:rsidP="00B35630">
            <w:pPr>
              <w:pStyle w:val="Tabulka"/>
              <w:jc w:val="left"/>
              <w:rPr>
                <w:rFonts w:cs="Calibri"/>
                <w:sz w:val="6"/>
                <w:szCs w:val="6"/>
                <w:lang w:val="cs-CZ" w:eastAsia="cs-CZ"/>
              </w:rPr>
            </w:pPr>
          </w:p>
        </w:tc>
        <w:tc>
          <w:tcPr>
            <w:tcW w:w="0" w:type="auto"/>
            <w:tcBorders>
              <w:left w:val="single" w:sz="4" w:space="0" w:color="auto"/>
              <w:right w:val="single" w:sz="4" w:space="0" w:color="auto"/>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komplementarita</w:t>
            </w:r>
          </w:p>
        </w:tc>
        <w:tc>
          <w:tcPr>
            <w:tcW w:w="2929" w:type="dxa"/>
            <w:tcBorders>
              <w:left w:val="single"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CC49E9">
              <w:rPr>
                <w:rFonts w:cs="Calibri"/>
                <w:lang w:val="cs-CZ" w:eastAsia="cs-CZ"/>
              </w:rPr>
              <w:t>komplementarita</w:t>
            </w:r>
          </w:p>
        </w:tc>
        <w:tc>
          <w:tcPr>
            <w:tcW w:w="2770" w:type="dxa"/>
            <w:tcBorders>
              <w:left w:val="single" w:sz="4" w:space="0" w:color="auto"/>
              <w:right w:val="single" w:sz="4" w:space="0" w:color="auto"/>
            </w:tcBorders>
            <w:vAlign w:val="center"/>
          </w:tcPr>
          <w:p w:rsidR="002F57D8" w:rsidRPr="00CC49E9" w:rsidRDefault="002F57D8" w:rsidP="00B35630">
            <w:pPr>
              <w:pStyle w:val="Tabulka"/>
              <w:jc w:val="left"/>
              <w:rPr>
                <w:rFonts w:cs="Calibri"/>
                <w:lang w:val="cs-CZ" w:eastAsia="cs-CZ"/>
              </w:rPr>
            </w:pPr>
            <w:r w:rsidRPr="00CC49E9">
              <w:rPr>
                <w:rFonts w:cs="Calibri"/>
                <w:lang w:val="cs-CZ" w:eastAsia="cs-CZ"/>
              </w:rPr>
              <w:t>komplementarita</w:t>
            </w:r>
          </w:p>
        </w:tc>
      </w:tr>
      <w:tr w:rsidR="002F57D8" w:rsidRPr="00CC49E9" w:rsidTr="00B35630">
        <w:tc>
          <w:tcPr>
            <w:tcW w:w="0" w:type="auto"/>
            <w:shd w:val="clear" w:color="auto" w:fill="DBE5F1"/>
            <w:vAlign w:val="center"/>
          </w:tcPr>
          <w:p w:rsidR="002F57D8" w:rsidRPr="00CC49E9" w:rsidRDefault="002F57D8" w:rsidP="00B35630">
            <w:pPr>
              <w:pStyle w:val="Tabulka"/>
              <w:jc w:val="left"/>
              <w:rPr>
                <w:rFonts w:cs="Calibri"/>
                <w:b/>
                <w:lang w:val="cs-CZ" w:eastAsia="cs-CZ"/>
              </w:rPr>
            </w:pPr>
            <w:r w:rsidRPr="00CC49E9">
              <w:rPr>
                <w:rFonts w:cs="Calibri"/>
                <w:b/>
                <w:lang w:val="cs-CZ" w:eastAsia="cs-CZ"/>
              </w:rPr>
              <w:t>Mechanismus koordinace</w:t>
            </w:r>
          </w:p>
        </w:tc>
        <w:tc>
          <w:tcPr>
            <w:tcW w:w="11532" w:type="dxa"/>
            <w:gridSpan w:val="5"/>
            <w:tcBorders>
              <w:right w:val="single" w:sz="4" w:space="0" w:color="auto"/>
              <w:tr2bl w:val="nil"/>
            </w:tcBorders>
            <w:shd w:val="clear" w:color="auto" w:fill="auto"/>
            <w:vAlign w:val="center"/>
          </w:tcPr>
          <w:p w:rsidR="002F57D8" w:rsidRPr="00CC49E9" w:rsidRDefault="002F57D8" w:rsidP="00B35630">
            <w:pPr>
              <w:pStyle w:val="Tabulka"/>
              <w:jc w:val="left"/>
              <w:rPr>
                <w:rFonts w:cs="Calibri"/>
                <w:lang w:val="cs-CZ" w:eastAsia="cs-CZ"/>
              </w:rPr>
            </w:pPr>
            <w:r w:rsidRPr="00CC49E9">
              <w:rPr>
                <w:rFonts w:cs="Calibri"/>
                <w:lang w:val="cs-CZ" w:eastAsia="cs-CZ"/>
              </w:rPr>
              <w:t xml:space="preserve">Návrh: koordinace výzev, vzájemná účast zástupců </w:t>
            </w:r>
            <w:r w:rsidR="00E222B6">
              <w:rPr>
                <w:rFonts w:cs="Calibri"/>
                <w:lang w:val="cs-CZ" w:eastAsia="cs-CZ"/>
              </w:rPr>
              <w:t>řídících</w:t>
            </w:r>
            <w:r w:rsidRPr="00CC49E9">
              <w:rPr>
                <w:rFonts w:cs="Calibri"/>
                <w:lang w:val="cs-CZ" w:eastAsia="cs-CZ"/>
              </w:rPr>
              <w:t xml:space="preserve"> orgánů v pracovních skupinách a platformách ve fázi přípravy i realizace programu, zastoupení na monitorovacím výboru, koordinace prostřednictvím centrálního webového rozhraní MMR-NOK poskytující komplexní informace potenciálním žadatelům, spolupráce na evaluacích v této oblasti</w:t>
            </w:r>
          </w:p>
        </w:tc>
      </w:tr>
    </w:tbl>
    <w:p w:rsidR="002F57D8" w:rsidRPr="00B81ECB" w:rsidRDefault="002F57D8" w:rsidP="00CC49E9">
      <w:pPr>
        <w:pStyle w:val="Standardntext"/>
        <w:rPr>
          <w:lang w:val="cs-CZ"/>
        </w:rPr>
      </w:pPr>
    </w:p>
    <w:p w:rsidR="00CC49E9" w:rsidRPr="00CC49E9" w:rsidRDefault="00CC49E9" w:rsidP="00B81ECB">
      <w:pPr>
        <w:pStyle w:val="Standardntext"/>
        <w:keepNext/>
        <w:keepLines/>
        <w:numPr>
          <w:ilvl w:val="0"/>
          <w:numId w:val="13"/>
        </w:numPr>
        <w:rPr>
          <w:b/>
        </w:rPr>
      </w:pPr>
      <w:r w:rsidRPr="00CC49E9">
        <w:rPr>
          <w:b/>
        </w:rPr>
        <w:t>Soustavy zásobování teplem</w:t>
      </w:r>
    </w:p>
    <w:p w:rsidR="00CC49E9" w:rsidRPr="00CC49E9" w:rsidRDefault="00CC49E9" w:rsidP="00CC49E9">
      <w:pPr>
        <w:pStyle w:val="Standardntext"/>
        <w:keepNext/>
        <w:keepLines/>
      </w:pPr>
      <w:r w:rsidRPr="00CC49E9">
        <w:t xml:space="preserve">Rekonstrukcí soustav zásobování teplem se vedle OP PIK zabývá rovněž </w:t>
      </w:r>
      <w:r w:rsidRPr="00CC49E9">
        <w:rPr>
          <w:b/>
        </w:rPr>
        <w:t>OP ŽP</w:t>
      </w:r>
      <w:r w:rsidRPr="00CC49E9">
        <w:t>. Oba operační programy se doplňují z hlediska příjemců podpory, kdy OP PIK je orientován na podnikatelské subjekty a OP ŽP na veřejný sektor.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4676"/>
        <w:gridCol w:w="236"/>
        <w:gridCol w:w="6097"/>
      </w:tblGrid>
      <w:tr w:rsidR="00CC49E9" w:rsidRPr="00CC49E9" w:rsidTr="00A5435F">
        <w:trPr>
          <w:trHeight w:val="233"/>
        </w:trPr>
        <w:tc>
          <w:tcPr>
            <w:tcW w:w="1167" w:type="pct"/>
            <w:shd w:val="clear" w:color="auto" w:fill="739BCB"/>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Soustavy zásobování teplem</w:t>
            </w:r>
          </w:p>
        </w:tc>
        <w:tc>
          <w:tcPr>
            <w:tcW w:w="1628" w:type="pct"/>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82" w:type="pct"/>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2123" w:type="pct"/>
            <w:tcBorders>
              <w:bottom w:val="single" w:sz="4" w:space="0" w:color="000000"/>
            </w:tcBorders>
            <w:shd w:val="clear" w:color="auto" w:fill="B8CCE4"/>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ŽP</w:t>
            </w:r>
          </w:p>
        </w:tc>
      </w:tr>
      <w:tr w:rsidR="00CC49E9" w:rsidRPr="00CC49E9" w:rsidTr="00A5435F">
        <w:trPr>
          <w:trHeight w:val="714"/>
        </w:trPr>
        <w:tc>
          <w:tcPr>
            <w:tcW w:w="1167" w:type="pct"/>
            <w:tcBorders>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1628" w:type="pct"/>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g)</w:t>
            </w:r>
          </w:p>
        </w:tc>
        <w:tc>
          <w:tcPr>
            <w:tcW w:w="82"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6 / 6 a)</w:t>
            </w:r>
          </w:p>
        </w:tc>
      </w:tr>
      <w:tr w:rsidR="00CC49E9" w:rsidRPr="00CC49E9" w:rsidTr="00A5435F">
        <w:trPr>
          <w:trHeight w:val="212"/>
        </w:trPr>
        <w:tc>
          <w:tcPr>
            <w:tcW w:w="1167" w:type="pct"/>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1628" w:type="pct"/>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Účinné nakládání energií, rozvoj energetické infrastruktury a obnovitelných zdrojů energie, podpora zavádění nových technologií v oblasti nakládání energií a druhotných surovin</w:t>
            </w:r>
          </w:p>
        </w:tc>
        <w:tc>
          <w:tcPr>
            <w:tcW w:w="82"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top w:val="dotted" w:sz="4" w:space="0" w:color="auto"/>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2: Zlepšování kvality ovzduší v lidských sídlech</w:t>
            </w:r>
          </w:p>
        </w:tc>
      </w:tr>
      <w:tr w:rsidR="00CC49E9" w:rsidRPr="00CC49E9" w:rsidTr="00A5435F">
        <w:tc>
          <w:tcPr>
            <w:tcW w:w="1167" w:type="pct"/>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1628"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3.5: Zvýšit účinnost soustav zásobování teplem</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2.2 Snížit emise stacionárních zdrojů podílející se na expozici obyvatelstva nadlimitním koncentracím znečišťujících látek</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1628"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Rekonstrukce a rozvoj soustav zásobování teplem</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F64D43">
            <w:pPr>
              <w:pStyle w:val="Tabulka"/>
              <w:jc w:val="left"/>
              <w:rPr>
                <w:rFonts w:cs="Calibri"/>
                <w:lang w:val="cs-CZ" w:eastAsia="cs-CZ"/>
              </w:rPr>
            </w:pPr>
            <w:r w:rsidRPr="00CC49E9">
              <w:rPr>
                <w:rFonts w:cs="Calibri"/>
                <w:lang w:val="cs-CZ" w:eastAsia="cs-CZ"/>
              </w:rPr>
              <w:t xml:space="preserve">Rozšiřování a rekonstrukce </w:t>
            </w:r>
            <w:r w:rsidR="00F64D43">
              <w:rPr>
                <w:rFonts w:cs="Calibri"/>
                <w:lang w:val="cs-CZ" w:eastAsia="cs-CZ"/>
              </w:rPr>
              <w:t>soustav</w:t>
            </w:r>
            <w:r w:rsidR="00F64D43" w:rsidRPr="00CC49E9">
              <w:rPr>
                <w:rFonts w:cs="Calibri"/>
                <w:lang w:val="cs-CZ" w:eastAsia="cs-CZ"/>
              </w:rPr>
              <w:t xml:space="preserve"> </w:t>
            </w:r>
            <w:r w:rsidRPr="00CC49E9">
              <w:rPr>
                <w:rFonts w:cs="Calibri"/>
                <w:lang w:val="cs-CZ" w:eastAsia="cs-CZ"/>
              </w:rPr>
              <w:t>centralizovaného zásobování tep</w:t>
            </w:r>
            <w:r w:rsidR="00F64D43">
              <w:rPr>
                <w:rFonts w:cs="Calibri"/>
                <w:lang w:val="cs-CZ" w:eastAsia="cs-CZ"/>
              </w:rPr>
              <w:t xml:space="preserve">elnou energií </w:t>
            </w:r>
            <w:r w:rsidR="00F64D43" w:rsidRPr="00F64D43">
              <w:rPr>
                <w:rFonts w:cs="Calibri"/>
                <w:lang w:val="cs-CZ" w:eastAsia="cs-CZ"/>
              </w:rPr>
              <w:t>v případech, kdy příjemcem je veřejný sektor</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1628"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Podnikatelské subjekty (malé, </w:t>
            </w:r>
            <w:r w:rsidRPr="00CC49E9">
              <w:rPr>
                <w:rFonts w:cs="Calibri"/>
                <w:lang w:val="cs-CZ" w:eastAsia="cs-CZ"/>
              </w:rPr>
              <w:lastRenderedPageBreak/>
              <w:t>střední a případně velké podniky)</w:t>
            </w:r>
          </w:p>
          <w:p w:rsidR="00CC49E9" w:rsidRPr="00CC49E9" w:rsidRDefault="00CC49E9" w:rsidP="00A5435F">
            <w:pPr>
              <w:pStyle w:val="Tabulka"/>
              <w:jc w:val="left"/>
              <w:rPr>
                <w:rFonts w:cs="Calibri"/>
                <w:lang w:val="cs-CZ" w:eastAsia="cs-CZ"/>
              </w:rPr>
            </w:pPr>
            <w:r w:rsidRPr="00CC49E9">
              <w:rPr>
                <w:rFonts w:cs="Calibri"/>
                <w:bCs/>
                <w:lang w:val="cs-CZ" w:eastAsia="cs-CZ"/>
              </w:rPr>
              <w:t xml:space="preserve">Cílové území: </w:t>
            </w:r>
            <w:r w:rsidRPr="00CC49E9">
              <w:rPr>
                <w:rFonts w:cs="Calibri"/>
                <w:lang w:val="cs-CZ" w:eastAsia="cs-CZ"/>
              </w:rPr>
              <w:t>Území České republiky, mimo území hl. m. Prahy</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FB4E3D" w:rsidRDefault="00D45BCF" w:rsidP="00A5435F">
            <w:pPr>
              <w:pStyle w:val="Tabulka"/>
              <w:jc w:val="left"/>
              <w:rPr>
                <w:rFonts w:cs="Calibri"/>
                <w:lang w:val="cs-CZ" w:eastAsia="cs-CZ"/>
              </w:rPr>
            </w:pPr>
            <w:r w:rsidRPr="00D45BCF">
              <w:rPr>
                <w:rFonts w:cs="Calibri"/>
                <w:lang w:val="cs-CZ" w:eastAsia="cs-CZ"/>
              </w:rPr>
              <w:t xml:space="preserve">Typy příjemců: kraje, obce, dobrovolné svazky obcí, příspěvkové </w:t>
            </w:r>
            <w:r w:rsidRPr="00D45BCF">
              <w:rPr>
                <w:rFonts w:cs="Calibri"/>
                <w:lang w:val="cs-CZ" w:eastAsia="cs-CZ"/>
              </w:rPr>
              <w:lastRenderedPageBreak/>
              <w:t>organizace, organizační složky státu, státní podniky, podnikatelské subjekty, obchodní společnosti a družstva, vysoké školy, školy a školská zařízení, nestátní neziskové organizace (obecně prospěšné společnosti, nadace, nadační fondy, ústavy, spolky), veřejné výzkumné instituce, veřejnoprávní instituce, církve a náboženské společnosti a jejich svazy, městské části hl. města Prahy, fyzické osoby podnikající.</w:t>
            </w:r>
            <w:r>
              <w:rPr>
                <w:rFonts w:cs="Calibri"/>
                <w:lang w:val="cs-CZ" w:eastAsia="cs-CZ"/>
              </w:rPr>
              <w:t xml:space="preserve"> </w:t>
            </w:r>
            <w:r w:rsidRPr="00D45BCF">
              <w:rPr>
                <w:rFonts w:cs="Calibri"/>
                <w:lang w:val="cs-CZ" w:eastAsia="cs-CZ"/>
              </w:rPr>
              <w:t>V případě aktivity „Rozšiřování a rekonstrukce soustav centralizovaného zásobování tepelnou energií“ nebudou</w:t>
            </w:r>
            <w:r>
              <w:rPr>
                <w:rFonts w:cs="Calibri"/>
                <w:lang w:val="cs-CZ" w:eastAsia="cs-CZ"/>
              </w:rPr>
              <w:t xml:space="preserve"> </w:t>
            </w:r>
            <w:r w:rsidRPr="00D45BCF">
              <w:rPr>
                <w:rFonts w:cs="Calibri"/>
                <w:lang w:val="cs-CZ" w:eastAsia="cs-CZ"/>
              </w:rPr>
              <w:t>podporovány podnikatelské subjekty.</w:t>
            </w:r>
          </w:p>
          <w:p w:rsidR="00CC49E9" w:rsidRPr="00CC49E9" w:rsidRDefault="00CC49E9" w:rsidP="00A5435F">
            <w:pPr>
              <w:pStyle w:val="Tabulka"/>
              <w:jc w:val="left"/>
              <w:rPr>
                <w:rFonts w:cs="Calibri"/>
                <w:lang w:val="cs-CZ" w:eastAsia="cs-CZ"/>
              </w:rPr>
            </w:pPr>
            <w:r w:rsidRPr="00CC49E9">
              <w:rPr>
                <w:rFonts w:cs="Calibri"/>
                <w:lang w:val="cs-CZ" w:eastAsia="cs-CZ"/>
              </w:rPr>
              <w:t>Cílová území: celá ČR se zaměřením na sídelní útvary (města, obce)</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Synergie/komplementarita</w:t>
            </w:r>
          </w:p>
        </w:tc>
        <w:tc>
          <w:tcPr>
            <w:tcW w:w="1628"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33" w:type="pct"/>
            <w:gridSpan w:val="3"/>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Aktivita se doplňuje dle příjemců podpory, MPO – podnikatelské subjekty, včetně podnikatelských subjektů, které jsou ze 100 % vlastněné státem; MŽP – veřejný sektor.</w:t>
            </w:r>
          </w:p>
          <w:p w:rsidR="00CC49E9" w:rsidRPr="00CC49E9" w:rsidRDefault="00CC49E9" w:rsidP="00A5435F">
            <w:pPr>
              <w:pStyle w:val="Tabulka"/>
              <w:jc w:val="left"/>
              <w:rPr>
                <w:rFonts w:cs="Calibri"/>
                <w:lang w:val="cs-CZ" w:eastAsia="cs-CZ"/>
              </w:rPr>
            </w:pPr>
          </w:p>
          <w:p w:rsidR="00CC49E9" w:rsidRPr="00CC49E9" w:rsidRDefault="00CC49E9" w:rsidP="00A5435F">
            <w:pPr>
              <w:pStyle w:val="Tabulka"/>
              <w:jc w:val="left"/>
              <w:rPr>
                <w:rFonts w:cs="Calibri"/>
                <w:lang w:val="cs-CZ" w:eastAsia="cs-CZ"/>
              </w:rPr>
            </w:pPr>
            <w:r w:rsidRPr="00CC49E9">
              <w:rPr>
                <w:rFonts w:cs="Calibri"/>
                <w:lang w:val="cs-CZ" w:eastAsia="cs-CZ"/>
              </w:rPr>
              <w:t xml:space="preserve">Návrh: koordinace výzev (věcné nastavení výzev a hodnocení projektů; není nutné časově koordinovat), vzájemná účast zástupců </w:t>
            </w:r>
            <w:r w:rsidR="00E222B6">
              <w:rPr>
                <w:rFonts w:cs="Calibri"/>
                <w:lang w:val="cs-CZ" w:eastAsia="cs-CZ"/>
              </w:rPr>
              <w:t>řídících</w:t>
            </w:r>
            <w:r w:rsidRPr="00CC49E9">
              <w:rPr>
                <w:rFonts w:cs="Calibri"/>
                <w:lang w:val="cs-CZ" w:eastAsia="cs-CZ"/>
              </w:rPr>
              <w:t xml:space="preserve"> orgánů v pracovních skupinách a platformách ve fázi přípravy i realizace programu, zastoupení na monitorovacím výboru, koordinace prostřednictvím centrálního webového rozhraní MMR-NOK poskytující komplexní informace potenciálním žadatelům, spolupráce na evaluacích v této oblasti</w:t>
            </w:r>
          </w:p>
        </w:tc>
      </w:tr>
    </w:tbl>
    <w:p w:rsidR="00CC49E9" w:rsidRPr="00CC49E9" w:rsidRDefault="00CC49E9" w:rsidP="00CC49E9">
      <w:pPr>
        <w:pStyle w:val="Standardntext"/>
      </w:pPr>
    </w:p>
    <w:p w:rsidR="00CC49E9" w:rsidRPr="00CC49E9" w:rsidRDefault="00CC49E9" w:rsidP="00B81ECB">
      <w:pPr>
        <w:pStyle w:val="Standardntext"/>
        <w:numPr>
          <w:ilvl w:val="0"/>
          <w:numId w:val="13"/>
        </w:numPr>
        <w:rPr>
          <w:b/>
        </w:rPr>
      </w:pPr>
      <w:r w:rsidRPr="00CC49E9">
        <w:rPr>
          <w:b/>
        </w:rPr>
        <w:t>Vysokorychlostní přístup k internetu</w:t>
      </w:r>
    </w:p>
    <w:p w:rsidR="00CC49E9" w:rsidRPr="00CC49E9" w:rsidRDefault="00CC49E9" w:rsidP="00CC49E9">
      <w:pPr>
        <w:pStyle w:val="Standardntext"/>
      </w:pPr>
      <w:r w:rsidRPr="00CC49E9">
        <w:t xml:space="preserve">OP PIK se zaměřuje na zřizování nových sítí pro vysokorychlostní přístup k internetu či modernizace resp. rozšiřování stávající infrastruktury pro vysokorychlostní přístup k internetu. Naproti tomu </w:t>
      </w:r>
      <w:r w:rsidRPr="00CC49E9">
        <w:rPr>
          <w:b/>
        </w:rPr>
        <w:t>IROP</w:t>
      </w:r>
      <w:r w:rsidRPr="00CC49E9">
        <w:t xml:space="preserve"> se soustředí na pořízení datových sítí veřejné správy za účelem předcházení a řešení případných krizových situací. Podpořená infrastruktura (např. sítě či datová centra) v rámci IROP bude oproti OP PIK ve vlastnictví státu a nebude využita pro komerční sféru.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4676"/>
        <w:gridCol w:w="236"/>
        <w:gridCol w:w="6097"/>
      </w:tblGrid>
      <w:tr w:rsidR="00CC49E9" w:rsidRPr="00CC49E9" w:rsidTr="00A5435F">
        <w:trPr>
          <w:trHeight w:val="233"/>
        </w:trPr>
        <w:tc>
          <w:tcPr>
            <w:tcW w:w="1167" w:type="pct"/>
            <w:shd w:val="clear" w:color="auto" w:fill="739BCB"/>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Vysokorychlostní přístup k internetu</w:t>
            </w:r>
          </w:p>
        </w:tc>
        <w:tc>
          <w:tcPr>
            <w:tcW w:w="1628" w:type="pct"/>
            <w:tcBorders>
              <w:bottom w:val="single" w:sz="4" w:space="0" w:color="000000"/>
            </w:tcBorders>
            <w:shd w:val="clear" w:color="auto" w:fill="B8CCE4"/>
            <w:vAlign w:val="center"/>
          </w:tcPr>
          <w:p w:rsidR="00CC49E9" w:rsidRPr="00CC49E9" w:rsidRDefault="00CC49E9" w:rsidP="00A5435F">
            <w:pPr>
              <w:pStyle w:val="Tabulka"/>
              <w:keepNext/>
              <w:keepLines/>
              <w:rPr>
                <w:rFonts w:eastAsia="Calibri" w:cs="Calibri"/>
                <w:b/>
                <w:lang w:val="cs-CZ" w:eastAsia="en-GB"/>
              </w:rPr>
            </w:pPr>
            <w:r w:rsidRPr="00CC49E9">
              <w:rPr>
                <w:rFonts w:cs="Calibri"/>
                <w:b/>
                <w:lang w:val="cs-CZ" w:eastAsia="cs-CZ"/>
              </w:rPr>
              <w:t>OP PIK</w:t>
            </w:r>
          </w:p>
        </w:tc>
        <w:tc>
          <w:tcPr>
            <w:tcW w:w="82" w:type="pct"/>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2123" w:type="pct"/>
            <w:tcBorders>
              <w:bottom w:val="single" w:sz="4" w:space="0" w:color="000000"/>
            </w:tcBorders>
            <w:shd w:val="clear" w:color="auto" w:fill="B8CCE4"/>
            <w:vAlign w:val="center"/>
          </w:tcPr>
          <w:p w:rsidR="00CC49E9" w:rsidRPr="00CC49E9" w:rsidRDefault="00CC49E9" w:rsidP="00A5435F">
            <w:pPr>
              <w:pStyle w:val="Tabulka"/>
              <w:keepNext/>
              <w:keepLines/>
              <w:rPr>
                <w:rFonts w:eastAsia="Calibri" w:cs="Calibri"/>
                <w:b/>
                <w:lang w:val="cs-CZ" w:eastAsia="en-GB"/>
              </w:rPr>
            </w:pPr>
            <w:r w:rsidRPr="00CC49E9">
              <w:rPr>
                <w:rFonts w:cs="Calibri"/>
                <w:b/>
                <w:lang w:val="cs-CZ" w:eastAsia="cs-CZ"/>
              </w:rPr>
              <w:t>IROP</w:t>
            </w:r>
          </w:p>
        </w:tc>
      </w:tr>
      <w:tr w:rsidR="00CC49E9" w:rsidRPr="00CC49E9" w:rsidTr="00A5435F">
        <w:trPr>
          <w:trHeight w:val="660"/>
        </w:trPr>
        <w:tc>
          <w:tcPr>
            <w:tcW w:w="1167" w:type="pct"/>
            <w:tcBorders>
              <w:bottom w:val="dotted" w:sz="4" w:space="0" w:color="auto"/>
            </w:tcBorders>
            <w:shd w:val="clear" w:color="auto" w:fill="DBE5F1"/>
            <w:vAlign w:val="center"/>
          </w:tcPr>
          <w:p w:rsidR="00CC49E9" w:rsidRPr="00CC49E9" w:rsidRDefault="00CC49E9" w:rsidP="00A5435F">
            <w:pPr>
              <w:pStyle w:val="Tabulka"/>
              <w:keepNext/>
              <w:keepLines/>
              <w:jc w:val="left"/>
              <w:rPr>
                <w:rFonts w:eastAsia="Calibri" w:cs="Calibri"/>
                <w:b/>
                <w:lang w:val="cs-CZ" w:eastAsia="en-GB"/>
              </w:rPr>
            </w:pPr>
            <w:r w:rsidRPr="00CC49E9">
              <w:rPr>
                <w:rFonts w:cs="Calibri"/>
                <w:b/>
                <w:lang w:val="cs-CZ" w:eastAsia="cs-CZ"/>
              </w:rPr>
              <w:t>Tematický cíl / investiční priorita</w:t>
            </w:r>
          </w:p>
        </w:tc>
        <w:tc>
          <w:tcPr>
            <w:tcW w:w="1628" w:type="pct"/>
            <w:tcBorders>
              <w:bottom w:val="dotted" w:sz="4" w:space="0" w:color="auto"/>
              <w:right w:val="single" w:sz="4" w:space="0" w:color="auto"/>
            </w:tcBorders>
            <w:shd w:val="clear" w:color="auto" w:fill="auto"/>
            <w:vAlign w:val="center"/>
          </w:tcPr>
          <w:p w:rsidR="00CC49E9" w:rsidRPr="00CC49E9" w:rsidRDefault="00CC49E9" w:rsidP="00A5435F">
            <w:pPr>
              <w:pStyle w:val="Tabulka"/>
              <w:keepNext/>
              <w:keepLines/>
              <w:jc w:val="left"/>
              <w:rPr>
                <w:rFonts w:cs="Calibri"/>
                <w:lang w:val="cs-CZ" w:eastAsia="cs-CZ"/>
              </w:rPr>
            </w:pPr>
            <w:r w:rsidRPr="00CC49E9">
              <w:rPr>
                <w:rFonts w:cs="Calibri"/>
                <w:lang w:val="cs-CZ" w:eastAsia="cs-CZ"/>
              </w:rPr>
              <w:t>TC 2 / 2 a)</w:t>
            </w:r>
          </w:p>
        </w:tc>
        <w:tc>
          <w:tcPr>
            <w:tcW w:w="82"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keepNext/>
              <w:keepLines/>
              <w:jc w:val="left"/>
              <w:rPr>
                <w:rFonts w:cs="Calibri"/>
                <w:sz w:val="6"/>
                <w:szCs w:val="6"/>
                <w:lang w:val="cs-CZ" w:eastAsia="cs-CZ"/>
              </w:rPr>
            </w:pPr>
          </w:p>
        </w:tc>
        <w:tc>
          <w:tcPr>
            <w:tcW w:w="2123" w:type="pct"/>
            <w:tcBorders>
              <w:left w:val="single" w:sz="4" w:space="0" w:color="auto"/>
              <w:bottom w:val="dotted" w:sz="4" w:space="0" w:color="auto"/>
            </w:tcBorders>
            <w:shd w:val="clear" w:color="auto" w:fill="auto"/>
            <w:vAlign w:val="center"/>
          </w:tcPr>
          <w:p w:rsidR="00CC49E9" w:rsidRPr="00CC49E9" w:rsidRDefault="00CC49E9" w:rsidP="00A5435F">
            <w:pPr>
              <w:pStyle w:val="Tabulka"/>
              <w:keepNext/>
              <w:keepLines/>
              <w:jc w:val="left"/>
              <w:rPr>
                <w:rFonts w:cs="Calibri"/>
                <w:lang w:val="cs-CZ" w:eastAsia="cs-CZ"/>
              </w:rPr>
            </w:pPr>
            <w:r w:rsidRPr="00CC49E9">
              <w:rPr>
                <w:rFonts w:cs="Calibri"/>
                <w:lang w:val="cs-CZ" w:eastAsia="cs-CZ"/>
              </w:rPr>
              <w:t>TC 2 / 2 c)</w:t>
            </w:r>
          </w:p>
        </w:tc>
      </w:tr>
      <w:tr w:rsidR="00CC49E9" w:rsidRPr="00CC49E9" w:rsidTr="00A5435F">
        <w:trPr>
          <w:trHeight w:val="212"/>
        </w:trPr>
        <w:tc>
          <w:tcPr>
            <w:tcW w:w="1167" w:type="pct"/>
            <w:tcBorders>
              <w:top w:val="dotted" w:sz="4" w:space="0" w:color="auto"/>
              <w:bottom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1628" w:type="pct"/>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PO 4: Rozvoj vysokorychlostních přístupových </w:t>
            </w:r>
            <w:r w:rsidRPr="00CC49E9">
              <w:rPr>
                <w:rFonts w:cs="Calibri"/>
                <w:lang w:val="cs-CZ" w:eastAsia="cs-CZ"/>
              </w:rPr>
              <w:lastRenderedPageBreak/>
              <w:t>sítí k internetu a informačních a komunikačních technologií</w:t>
            </w:r>
          </w:p>
        </w:tc>
        <w:tc>
          <w:tcPr>
            <w:tcW w:w="82" w:type="pc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top w:val="dotted" w:sz="4" w:space="0" w:color="auto"/>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Dobrá správa území a zefektivnění veřejných institucí</w:t>
            </w:r>
          </w:p>
        </w:tc>
      </w:tr>
      <w:tr w:rsidR="00CC49E9" w:rsidRPr="00CC49E9" w:rsidTr="00A5435F">
        <w:tc>
          <w:tcPr>
            <w:tcW w:w="1167" w:type="pct"/>
            <w:tcBorders>
              <w:top w:val="dotted" w:sz="4" w:space="0" w:color="auto"/>
            </w:tcBorders>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Specifický cíl</w:t>
            </w:r>
          </w:p>
        </w:tc>
        <w:tc>
          <w:tcPr>
            <w:tcW w:w="1628"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4.1: Zvětšit pokrytí vysokorychlostním přístupem k internetu</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3.3: Zvyšování efektivity a transparentnosti veřejné správy prostřednictvím rozvoje využití a kvality systémů ICT</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1628"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Zřizování nových sítí pro vysokorychlostní přístup k internetu či modernizace resp. rozšiřování stávající infrastruktury pro vysokorychlostní přístup k internetu – veřejné sítě v prioritně bílých, příp. i šedých, místech ČR</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Pořízení datových sítí veřejné správy za účelem předcházení a řešení případných krizových situací</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1628"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w:t>
            </w:r>
            <w:r w:rsidR="00B56543" w:rsidRPr="00B56543">
              <w:rPr>
                <w:rFonts w:cs="Calibri"/>
                <w:lang w:val="cs-CZ" w:eastAsia="cs-CZ"/>
              </w:rPr>
              <w:t xml:space="preserve">Podnikatelé v elektronických komunikacích </w:t>
            </w:r>
          </w:p>
          <w:p w:rsidR="00CC49E9" w:rsidRPr="00CC49E9" w:rsidRDefault="00CC49E9" w:rsidP="00A5435F">
            <w:pPr>
              <w:pStyle w:val="Tabulka"/>
              <w:jc w:val="left"/>
              <w:rPr>
                <w:rFonts w:cs="Calibri"/>
                <w:lang w:val="cs-CZ" w:eastAsia="cs-CZ"/>
              </w:rPr>
            </w:pPr>
            <w:r w:rsidRPr="00CC49E9">
              <w:rPr>
                <w:rFonts w:cs="Calibri"/>
                <w:lang w:val="cs-CZ" w:eastAsia="cs-CZ"/>
              </w:rPr>
              <w:t>Cílové území: Prioritně tzv. bílé, případně i šedé, oblasti na území ČR (bez území hl. města Prahy)</w:t>
            </w: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OSS, státní organizace, příspěvkové organizace organizačních složek státu, kraje a organizace zřizované nebo zakládané kraji, obce a organizace zřizované nebo zakládané obcemi</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celé České republiky včetně území hl. m. Prahy</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1628"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82" w:type="pct"/>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123"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167" w:type="pct"/>
            <w:shd w:val="clear" w:color="auto" w:fill="DBE5F1"/>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33" w:type="pct"/>
            <w:gridSpan w:val="3"/>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Mechanismem koordinace je vzájemná účast zástupců </w:t>
            </w:r>
            <w:r w:rsidR="00E222B6">
              <w:rPr>
                <w:rFonts w:cs="Calibri"/>
                <w:lang w:val="cs-CZ" w:eastAsia="cs-CZ"/>
              </w:rPr>
              <w:t>řídících</w:t>
            </w:r>
            <w:r w:rsidRPr="00CC49E9">
              <w:rPr>
                <w:rFonts w:cs="Calibri"/>
                <w:lang w:val="cs-CZ" w:eastAsia="cs-CZ"/>
              </w:rPr>
              <w:t xml:space="preserve"> orgánů v pracovních skupinách a platformách ve fázi přípravy i realizace programu, zastoupení na monitorovacím výboru, koordinace prostřednictvím centrálního webového rozhraní MMR-NOK poskytující komplexní informace potenciálním žadatelům, spolupráce na evaluacích v této oblasti.</w:t>
            </w:r>
          </w:p>
        </w:tc>
      </w:tr>
    </w:tbl>
    <w:p w:rsidR="00CC49E9" w:rsidRPr="00CC49E9" w:rsidRDefault="00CC49E9" w:rsidP="00CC49E9">
      <w:pPr>
        <w:pStyle w:val="Standardntext"/>
        <w:rPr>
          <w:b/>
        </w:rPr>
      </w:pPr>
    </w:p>
    <w:p w:rsidR="00CC49E9" w:rsidRPr="00CC49E9" w:rsidRDefault="00CC49E9" w:rsidP="00CC49E9">
      <w:pPr>
        <w:pStyle w:val="Standardntext"/>
        <w:numPr>
          <w:ilvl w:val="0"/>
          <w:numId w:val="7"/>
        </w:numPr>
        <w:rPr>
          <w:b/>
        </w:rPr>
      </w:pPr>
      <w:r w:rsidRPr="00CC49E9">
        <w:rPr>
          <w:b/>
        </w:rPr>
        <w:t>Identifikace synergií a komplementarit mezi programy s EU nástroji/programy</w:t>
      </w:r>
    </w:p>
    <w:p w:rsidR="00CC49E9" w:rsidRPr="00CC49E9" w:rsidRDefault="00CC49E9" w:rsidP="00CC49E9">
      <w:pPr>
        <w:pStyle w:val="Standardntext"/>
        <w:rPr>
          <w:b/>
        </w:rPr>
      </w:pPr>
    </w:p>
    <w:p w:rsidR="00CC49E9" w:rsidRPr="00CC49E9" w:rsidRDefault="00CC49E9" w:rsidP="00CC49E9">
      <w:pPr>
        <w:pStyle w:val="Standardntext"/>
        <w:numPr>
          <w:ilvl w:val="0"/>
          <w:numId w:val="14"/>
        </w:numPr>
        <w:rPr>
          <w:b/>
        </w:rPr>
      </w:pPr>
      <w:r w:rsidRPr="00CC49E9">
        <w:rPr>
          <w:b/>
        </w:rPr>
        <w:t>Výzkum, vývoj a inovace</w:t>
      </w:r>
    </w:p>
    <w:p w:rsidR="00CC49E9" w:rsidRPr="00CC49E9" w:rsidRDefault="00CC49E9" w:rsidP="00CC49E9">
      <w:pPr>
        <w:pStyle w:val="Standardntext"/>
      </w:pPr>
      <w:r w:rsidRPr="00CC49E9">
        <w:t xml:space="preserve">OP PIK má v oblasti VaVaI vazbu na dva komunitární programy, kterými jsou </w:t>
      </w:r>
      <w:r w:rsidRPr="00CC49E9">
        <w:rPr>
          <w:b/>
        </w:rPr>
        <w:t>Horizont 2020</w:t>
      </w:r>
      <w:r w:rsidRPr="00CC49E9">
        <w:t xml:space="preserve"> a </w:t>
      </w:r>
      <w:r w:rsidRPr="00CC49E9">
        <w:rPr>
          <w:b/>
        </w:rPr>
        <w:t>COSME</w:t>
      </w:r>
      <w:r w:rsidRPr="00CC49E9">
        <w:t xml:space="preserve">. V případě obou programů se jedná </w:t>
      </w:r>
      <w:r w:rsidR="00FF296C">
        <w:rPr>
          <w:lang w:val="cs-CZ"/>
        </w:rPr>
        <w:t xml:space="preserve">zejména </w:t>
      </w:r>
      <w:r w:rsidRPr="00CC49E9">
        <w:t xml:space="preserve">o komplementární vazby na většinu aktivit obou specifických cílů prioritní osy 1 OP PIK. Lze identifikovat vazby v oblasti rozvoje VaVaI infrastruktury, uvádění inovací na trh, KETs a další. </w:t>
      </w:r>
      <w:r w:rsidR="007B5AAA">
        <w:t xml:space="preserve">Aktivity na podporu rozvoje klastrů a technologických platforem v rámci </w:t>
      </w:r>
      <w:r w:rsidR="007B5AAA">
        <w:rPr>
          <w:lang w:val="cs-CZ"/>
        </w:rPr>
        <w:t>PO</w:t>
      </w:r>
      <w:r w:rsidR="007B5AAA">
        <w:t xml:space="preserve"> 1 </w:t>
      </w:r>
      <w:r w:rsidR="007B5AAA">
        <w:rPr>
          <w:lang w:val="cs-CZ"/>
        </w:rPr>
        <w:t xml:space="preserve">OP PIK </w:t>
      </w:r>
      <w:r w:rsidR="007B5AAA">
        <w:t>přispějí k jejich internacionalizaci a k aktivnějšímu zapojování do existujících i nově vznikajících evropských sítí spolupráce podporovaných také z programu Horizont 2020 a COSME.</w:t>
      </w:r>
      <w:r w:rsidR="007B5AAA" w:rsidRPr="00CC49E9">
        <w:t xml:space="preserve"> OP PIK </w:t>
      </w:r>
      <w:r w:rsidR="007B5AAA">
        <w:rPr>
          <w:lang w:val="cs-CZ"/>
        </w:rPr>
        <w:t>tak bude vytvářet</w:t>
      </w:r>
      <w:r w:rsidR="007B5AAA" w:rsidRPr="00CC49E9">
        <w:t xml:space="preserve"> materiální i personální podmínky - a tím zvyš</w:t>
      </w:r>
      <w:r w:rsidR="007B5AAA">
        <w:rPr>
          <w:lang w:val="cs-CZ"/>
        </w:rPr>
        <w:t>ovat</w:t>
      </w:r>
      <w:r w:rsidR="007B5AAA" w:rsidRPr="00CC49E9">
        <w:t xml:space="preserve"> potenciál úspěšnosti - pro zapojení českých subjektů do těchto programů.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24"/>
        <w:gridCol w:w="4369"/>
        <w:gridCol w:w="120"/>
        <w:gridCol w:w="3522"/>
        <w:gridCol w:w="3523"/>
      </w:tblGrid>
      <w:tr w:rsidR="00CC49E9" w:rsidRPr="00CC49E9" w:rsidTr="00A5435F">
        <w:trPr>
          <w:trHeight w:val="233"/>
        </w:trPr>
        <w:tc>
          <w:tcPr>
            <w:tcW w:w="0" w:type="auto"/>
            <w:shd w:val="clear" w:color="auto" w:fill="937BB1"/>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lastRenderedPageBreak/>
              <w:t>Výzkum, vývoj a inovace</w:t>
            </w:r>
          </w:p>
        </w:tc>
        <w:tc>
          <w:tcPr>
            <w:tcW w:w="0" w:type="auto"/>
            <w:tcBorders>
              <w:bottom w:val="single" w:sz="4" w:space="0" w:color="000000"/>
            </w:tcBorders>
            <w:shd w:val="clear" w:color="auto" w:fill="B2A1C7"/>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0" w:type="auto"/>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3522" w:type="dxa"/>
            <w:tcBorders>
              <w:bottom w:val="single" w:sz="4" w:space="0" w:color="000000"/>
              <w:right w:val="single" w:sz="4" w:space="0" w:color="auto"/>
            </w:tcBorders>
            <w:shd w:val="clear" w:color="auto" w:fill="B2A1C7"/>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Horizont 2020</w:t>
            </w:r>
          </w:p>
        </w:tc>
        <w:tc>
          <w:tcPr>
            <w:tcW w:w="3523" w:type="dxa"/>
            <w:tcBorders>
              <w:left w:val="single" w:sz="4" w:space="0" w:color="auto"/>
              <w:bottom w:val="single" w:sz="4" w:space="0" w:color="auto"/>
              <w:right w:val="single" w:sz="4" w:space="0" w:color="auto"/>
            </w:tcBorders>
            <w:shd w:val="clear" w:color="auto" w:fill="B2A1C7"/>
          </w:tcPr>
          <w:p w:rsidR="00CC49E9" w:rsidRPr="00CC49E9" w:rsidRDefault="00CC49E9" w:rsidP="00A5435F">
            <w:pPr>
              <w:pStyle w:val="Tabulka"/>
              <w:keepNext/>
              <w:keepLines/>
              <w:rPr>
                <w:rFonts w:cs="Calibri"/>
                <w:b/>
                <w:lang w:val="cs-CZ" w:eastAsia="cs-CZ"/>
              </w:rPr>
            </w:pPr>
            <w:r w:rsidRPr="00CC49E9">
              <w:rPr>
                <w:rFonts w:cs="Calibri"/>
                <w:b/>
                <w:lang w:val="cs-CZ" w:eastAsia="cs-CZ"/>
              </w:rPr>
              <w:t>COSME</w:t>
            </w:r>
          </w:p>
        </w:tc>
      </w:tr>
      <w:tr w:rsidR="00CC49E9" w:rsidRPr="00CC49E9" w:rsidTr="00A5435F">
        <w:trPr>
          <w:trHeight w:val="336"/>
        </w:trPr>
        <w:tc>
          <w:tcPr>
            <w:tcW w:w="0" w:type="auto"/>
            <w:vMerge w:val="restart"/>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0" w:type="auto"/>
            <w:vMerge w:val="restart"/>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1 / 1 b)</w:t>
            </w:r>
          </w:p>
        </w:tc>
        <w:tc>
          <w:tcPr>
            <w:tcW w:w="0" w:type="auto"/>
            <w:vMerge w:val="restar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522" w:type="dxa"/>
            <w:vMerge w:val="restart"/>
            <w:tcBorders>
              <w:top w:val="single" w:sz="4" w:space="0" w:color="000000"/>
              <w:left w:val="single" w:sz="4" w:space="0" w:color="auto"/>
              <w:righ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3523" w:type="dxa"/>
            <w:vMerge w:val="restart"/>
            <w:tcBorders>
              <w:left w:val="single"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396"/>
        </w:trPr>
        <w:tc>
          <w:tcPr>
            <w:tcW w:w="0" w:type="auto"/>
            <w:vMerge/>
            <w:tcBorders>
              <w:bottom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p>
        </w:tc>
        <w:tc>
          <w:tcPr>
            <w:tcW w:w="0" w:type="auto"/>
            <w:vMerge/>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0" w:type="auto"/>
            <w:vMerge/>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522" w:type="dxa"/>
            <w:vMerge/>
            <w:tcBorders>
              <w:left w:val="single" w:sz="4" w:space="0" w:color="auto"/>
              <w:bottom w:val="dotted" w:sz="4" w:space="0" w:color="auto"/>
              <w:righ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3523" w:type="dxa"/>
            <w:vMerge/>
            <w:tcBorders>
              <w:left w:val="single" w:sz="4" w:space="0" w:color="auto"/>
              <w:bottom w:val="dotted"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0" w:type="auto"/>
            <w:tcBorders>
              <w:top w:val="dotted" w:sz="4" w:space="0" w:color="auto"/>
              <w:bottom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0" w:type="auto"/>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1: Rozvoj výzkumu a vývoje pro inovace</w:t>
            </w:r>
          </w:p>
        </w:tc>
        <w:tc>
          <w:tcPr>
            <w:tcW w:w="0" w:type="auto"/>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522" w:type="dxa"/>
            <w:tcBorders>
              <w:top w:val="dotted" w:sz="4" w:space="0" w:color="auto"/>
              <w:left w:val="single"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Priorita 1) Vynikající věda</w:t>
            </w:r>
          </w:p>
          <w:p w:rsidR="00CC49E9" w:rsidRPr="00CC49E9" w:rsidRDefault="00CC49E9" w:rsidP="00A5435F">
            <w:pPr>
              <w:pStyle w:val="Tabulka"/>
              <w:jc w:val="left"/>
              <w:rPr>
                <w:rFonts w:cs="Calibri"/>
                <w:lang w:val="cs-CZ" w:eastAsia="cs-CZ"/>
              </w:rPr>
            </w:pPr>
            <w:r w:rsidRPr="00CC49E9">
              <w:rPr>
                <w:rFonts w:cs="Calibri"/>
                <w:lang w:val="cs-CZ" w:eastAsia="cs-CZ"/>
              </w:rPr>
              <w:t>Priorita 2) Vedoucí postavení v průmyslu</w:t>
            </w:r>
          </w:p>
          <w:p w:rsidR="00CC49E9" w:rsidRPr="00CC49E9" w:rsidRDefault="00CC49E9" w:rsidP="00A5435F">
            <w:pPr>
              <w:pStyle w:val="Tabulka"/>
              <w:jc w:val="left"/>
              <w:rPr>
                <w:rFonts w:cs="Calibri"/>
                <w:lang w:val="cs-CZ" w:eastAsia="cs-CZ"/>
              </w:rPr>
            </w:pPr>
            <w:r w:rsidRPr="00CC49E9">
              <w:rPr>
                <w:rFonts w:cs="Calibri"/>
                <w:lang w:val="cs-CZ" w:eastAsia="cs-CZ"/>
              </w:rPr>
              <w:t>Priorita 3) Společenské výzvy</w:t>
            </w:r>
          </w:p>
        </w:tc>
        <w:tc>
          <w:tcPr>
            <w:tcW w:w="3523" w:type="dxa"/>
            <w:tcBorders>
              <w:top w:val="dotted" w:sz="4" w:space="0" w:color="auto"/>
              <w:left w:val="single" w:sz="4" w:space="0" w:color="auto"/>
              <w:bottom w:val="dotted"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c>
          <w:tcPr>
            <w:tcW w:w="0" w:type="auto"/>
            <w:tcBorders>
              <w:top w:val="nil"/>
            </w:tcBorders>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0" w:type="auto"/>
            <w:tcBorders>
              <w:top w:val="nil"/>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1.1: Zvýšit inovační výkonnost podniků</w:t>
            </w:r>
          </w:p>
          <w:p w:rsidR="00CC49E9" w:rsidRPr="00CC49E9" w:rsidRDefault="00CC49E9" w:rsidP="00A5435F">
            <w:pPr>
              <w:pStyle w:val="Tabulka"/>
              <w:jc w:val="left"/>
              <w:rPr>
                <w:rFonts w:cs="Calibri"/>
                <w:lang w:val="cs-CZ" w:eastAsia="cs-CZ"/>
              </w:rPr>
            </w:pPr>
            <w:r w:rsidRPr="00CC49E9">
              <w:rPr>
                <w:rFonts w:cs="Calibri"/>
                <w:lang w:val="cs-CZ" w:eastAsia="cs-CZ"/>
              </w:rPr>
              <w:t>SC 1.2: Zvýšit intenzitu a účinnost spolupráce ve výzkumu, vývoji a inovacích</w:t>
            </w:r>
          </w:p>
        </w:tc>
        <w:tc>
          <w:tcPr>
            <w:tcW w:w="0" w:type="auto"/>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522" w:type="dxa"/>
            <w:tcBorders>
              <w:top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1.1 Evropská výzkumná rada</w:t>
            </w:r>
          </w:p>
          <w:p w:rsidR="00CC49E9" w:rsidRPr="00CC49E9" w:rsidRDefault="00CC49E9" w:rsidP="00A5435F">
            <w:pPr>
              <w:pStyle w:val="Tabulka"/>
              <w:jc w:val="left"/>
              <w:rPr>
                <w:rFonts w:cs="Calibri"/>
                <w:lang w:val="cs-CZ" w:eastAsia="cs-CZ"/>
              </w:rPr>
            </w:pPr>
            <w:r w:rsidRPr="00CC49E9">
              <w:rPr>
                <w:rFonts w:cs="Calibri"/>
                <w:lang w:val="cs-CZ" w:eastAsia="cs-CZ"/>
              </w:rPr>
              <w:t>1.2 Budoucí a vznikající technologie</w:t>
            </w:r>
          </w:p>
          <w:p w:rsidR="00CC49E9" w:rsidRPr="00CC49E9" w:rsidRDefault="00CC49E9" w:rsidP="00A5435F">
            <w:pPr>
              <w:pStyle w:val="Tabulka"/>
              <w:jc w:val="left"/>
              <w:rPr>
                <w:rFonts w:cs="Calibri"/>
                <w:lang w:val="cs-CZ" w:eastAsia="cs-CZ"/>
              </w:rPr>
            </w:pPr>
            <w:r w:rsidRPr="00CC49E9">
              <w:rPr>
                <w:rFonts w:cs="Calibri"/>
                <w:lang w:val="cs-CZ" w:eastAsia="cs-CZ"/>
              </w:rPr>
              <w:t>1.4 Výzkumné infrastruktury</w:t>
            </w:r>
          </w:p>
          <w:p w:rsidR="00CC49E9" w:rsidRPr="00CC49E9" w:rsidRDefault="00CC49E9" w:rsidP="00A5435F">
            <w:pPr>
              <w:pStyle w:val="Tabulka"/>
              <w:jc w:val="left"/>
              <w:rPr>
                <w:rFonts w:cs="Calibri"/>
                <w:lang w:val="cs-CZ" w:eastAsia="cs-CZ"/>
              </w:rPr>
            </w:pPr>
            <w:r w:rsidRPr="00CC49E9">
              <w:rPr>
                <w:rFonts w:cs="Calibri"/>
                <w:lang w:val="cs-CZ" w:eastAsia="cs-CZ"/>
              </w:rPr>
              <w:t>2.1 Průlomové a průmyslové technologie</w:t>
            </w:r>
          </w:p>
          <w:p w:rsidR="00CC49E9" w:rsidRPr="00CC49E9" w:rsidRDefault="00CC49E9" w:rsidP="00A5435F">
            <w:pPr>
              <w:pStyle w:val="Tabulka"/>
              <w:jc w:val="left"/>
              <w:rPr>
                <w:rFonts w:cs="Calibri"/>
                <w:lang w:val="cs-CZ" w:eastAsia="cs-CZ"/>
              </w:rPr>
            </w:pPr>
            <w:r w:rsidRPr="00CC49E9">
              <w:rPr>
                <w:rFonts w:cs="Calibri"/>
                <w:lang w:val="cs-CZ" w:eastAsia="cs-CZ"/>
              </w:rPr>
              <w:t>2.3 Inovace v MSP</w:t>
            </w:r>
          </w:p>
          <w:p w:rsidR="00CC49E9" w:rsidRPr="00CC49E9" w:rsidRDefault="00CC49E9" w:rsidP="00A5435F">
            <w:pPr>
              <w:pStyle w:val="Tabulka"/>
              <w:jc w:val="left"/>
              <w:rPr>
                <w:rFonts w:cs="Calibri"/>
                <w:lang w:val="cs-CZ" w:eastAsia="cs-CZ"/>
              </w:rPr>
            </w:pPr>
            <w:r w:rsidRPr="00CC49E9">
              <w:rPr>
                <w:rFonts w:cs="Calibri"/>
                <w:lang w:val="cs-CZ" w:eastAsia="cs-CZ"/>
              </w:rPr>
              <w:t>3.5 Klimatická změna a účinné využívání zdrojů a surovin</w:t>
            </w:r>
          </w:p>
        </w:tc>
        <w:tc>
          <w:tcPr>
            <w:tcW w:w="3523" w:type="dxa"/>
            <w:tcBorders>
              <w:top w:val="dotted" w:sz="4" w:space="0" w:color="auto"/>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d) Zlepšit přístup firem na trhy Unie a celosvětově</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0" w:type="auto"/>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zakládání a rozvoj podnikových výzkumných a vývojových center</w:t>
            </w:r>
          </w:p>
          <w:p w:rsidR="00CC49E9" w:rsidRPr="00CC49E9" w:rsidRDefault="00CC49E9" w:rsidP="00A5435F">
            <w:pPr>
              <w:pStyle w:val="Tabulka"/>
              <w:jc w:val="left"/>
              <w:rPr>
                <w:rFonts w:cs="Calibri"/>
                <w:bCs/>
                <w:lang w:val="cs-CZ" w:eastAsia="cs-CZ"/>
              </w:rPr>
            </w:pPr>
            <w:r w:rsidRPr="00CC49E9">
              <w:rPr>
                <w:rFonts w:cs="Calibri"/>
                <w:lang w:val="cs-CZ" w:eastAsia="cs-CZ"/>
              </w:rPr>
              <w:t xml:space="preserve">- </w:t>
            </w:r>
            <w:r w:rsidRPr="00CC49E9">
              <w:rPr>
                <w:rFonts w:cs="Calibri"/>
                <w:bCs/>
                <w:lang w:val="cs-CZ" w:eastAsia="cs-CZ"/>
              </w:rPr>
              <w:t>zavádění inovací výrobků a služeb do výroby a jejich uvedení na trh</w:t>
            </w:r>
          </w:p>
          <w:p w:rsidR="00CC49E9" w:rsidRPr="00CC49E9" w:rsidRDefault="00CC49E9" w:rsidP="00A5435F">
            <w:pPr>
              <w:pStyle w:val="Tabulka"/>
              <w:jc w:val="left"/>
              <w:rPr>
                <w:rFonts w:cs="Calibri"/>
                <w:lang w:val="cs-CZ" w:eastAsia="cs-CZ"/>
              </w:rPr>
            </w:pPr>
            <w:r w:rsidRPr="00CC49E9">
              <w:rPr>
                <w:rFonts w:cs="Calibri"/>
                <w:bCs/>
                <w:lang w:val="cs-CZ" w:eastAsia="cs-CZ"/>
              </w:rPr>
              <w:t>- ochrana duševního vlastnictví v podnicích</w:t>
            </w:r>
          </w:p>
          <w:p w:rsidR="00CC49E9" w:rsidRPr="00CC49E9" w:rsidRDefault="00CC49E9" w:rsidP="00A5435F">
            <w:pPr>
              <w:pStyle w:val="Tabulka"/>
              <w:jc w:val="left"/>
              <w:rPr>
                <w:rFonts w:cs="Calibri"/>
                <w:lang w:val="cs-CZ" w:eastAsia="cs-CZ"/>
              </w:rPr>
            </w:pPr>
            <w:r w:rsidRPr="00CC49E9">
              <w:rPr>
                <w:rFonts w:cs="Calibri"/>
                <w:lang w:val="cs-CZ" w:eastAsia="cs-CZ"/>
              </w:rPr>
              <w:t xml:space="preserve">- </w:t>
            </w:r>
            <w:r w:rsidRPr="00CC49E9">
              <w:rPr>
                <w:rFonts w:cs="Calibri"/>
                <w:bCs/>
                <w:lang w:val="cs-CZ" w:eastAsia="cs-CZ"/>
              </w:rPr>
              <w:t xml:space="preserve">průmyslový výzkum a vývoj, </w:t>
            </w:r>
            <w:r w:rsidRPr="00CC49E9">
              <w:rPr>
                <w:rFonts w:cs="Calibri"/>
                <w:lang w:val="cs-CZ" w:eastAsia="cs-CZ"/>
              </w:rPr>
              <w:t>key enabling technologies</w:t>
            </w:r>
          </w:p>
          <w:p w:rsidR="00CC49E9" w:rsidRPr="00CC49E9" w:rsidRDefault="00CC49E9" w:rsidP="00A5435F">
            <w:pPr>
              <w:pStyle w:val="Tabulka"/>
              <w:jc w:val="left"/>
              <w:rPr>
                <w:rFonts w:cs="Calibri"/>
                <w:lang w:val="cs-CZ" w:eastAsia="cs-CZ"/>
              </w:rPr>
            </w:pPr>
            <w:r w:rsidRPr="00CC49E9">
              <w:rPr>
                <w:rFonts w:cs="Calibri"/>
                <w:lang w:val="cs-CZ" w:eastAsia="cs-CZ"/>
              </w:rPr>
              <w:t>- tvorba nových a rozšiřování a zvyšování kvality současných služeb podpůrné infrastruktury</w:t>
            </w:r>
          </w:p>
          <w:p w:rsidR="00CC49E9" w:rsidRPr="00CC49E9" w:rsidRDefault="00CC49E9" w:rsidP="00A5435F">
            <w:pPr>
              <w:pStyle w:val="Tabulka"/>
              <w:jc w:val="left"/>
              <w:rPr>
                <w:rFonts w:cs="Calibri"/>
                <w:lang w:val="cs-CZ" w:eastAsia="cs-CZ"/>
              </w:rPr>
            </w:pPr>
            <w:r w:rsidRPr="00CC49E9">
              <w:rPr>
                <w:rFonts w:cs="Calibri"/>
                <w:lang w:val="cs-CZ" w:eastAsia="cs-CZ"/>
              </w:rPr>
              <w:t>- podpořit komunikaci a sdílení poznatků mezi podnikovou a výzkumnou sférou</w:t>
            </w:r>
          </w:p>
          <w:p w:rsidR="00CC49E9" w:rsidRPr="00CC49E9" w:rsidRDefault="00CC49E9" w:rsidP="00A5435F">
            <w:pPr>
              <w:pStyle w:val="Tabulka"/>
              <w:jc w:val="left"/>
              <w:rPr>
                <w:rFonts w:cs="Calibri"/>
                <w:lang w:val="cs-CZ" w:eastAsia="cs-CZ"/>
              </w:rPr>
            </w:pPr>
            <w:r w:rsidRPr="00CC49E9">
              <w:rPr>
                <w:rFonts w:cs="Calibri"/>
                <w:lang w:val="cs-CZ" w:eastAsia="cs-CZ"/>
              </w:rPr>
              <w:t>- proof-of-concept</w:t>
            </w:r>
          </w:p>
        </w:tc>
        <w:tc>
          <w:tcPr>
            <w:tcW w:w="0" w:type="auto"/>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522"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proof-of-concept</w:t>
            </w:r>
          </w:p>
          <w:p w:rsidR="00CC49E9" w:rsidRPr="00CC49E9" w:rsidRDefault="00CC49E9" w:rsidP="00A5435F">
            <w:pPr>
              <w:pStyle w:val="Tabulka"/>
              <w:jc w:val="left"/>
              <w:rPr>
                <w:rFonts w:cs="Calibri"/>
                <w:lang w:val="cs-CZ" w:eastAsia="cs-CZ"/>
              </w:rPr>
            </w:pPr>
            <w:r w:rsidRPr="00CC49E9">
              <w:rPr>
                <w:rFonts w:cs="Calibri"/>
                <w:lang w:val="cs-CZ" w:eastAsia="cs-CZ"/>
              </w:rPr>
              <w:t>- financovat společný výzkum s cílem otevřít nové a slibné oblasti výzkumu a inovací prostřednictvím podpory budoucích a vznikajících technologií (FET)</w:t>
            </w:r>
          </w:p>
          <w:p w:rsidR="00CC49E9" w:rsidRPr="00CC49E9" w:rsidRDefault="00CC49E9" w:rsidP="00A5435F">
            <w:pPr>
              <w:pStyle w:val="Tabulka"/>
              <w:jc w:val="left"/>
              <w:rPr>
                <w:rFonts w:cs="Calibri"/>
                <w:lang w:val="cs-CZ" w:eastAsia="cs-CZ"/>
              </w:rPr>
            </w:pPr>
            <w:r w:rsidRPr="00CC49E9">
              <w:rPr>
                <w:rFonts w:cs="Calibri"/>
                <w:lang w:val="cs-CZ" w:eastAsia="cs-CZ"/>
              </w:rPr>
              <w:t>- podpora inovačního potenciálu výzkumných infrastruktur</w:t>
            </w:r>
          </w:p>
          <w:p w:rsidR="00CC49E9" w:rsidRPr="00CC49E9" w:rsidRDefault="00CC49E9" w:rsidP="00A5435F">
            <w:pPr>
              <w:pStyle w:val="Tabulka"/>
              <w:jc w:val="left"/>
              <w:rPr>
                <w:rFonts w:cs="Calibri"/>
                <w:lang w:val="cs-CZ" w:eastAsia="cs-CZ"/>
              </w:rPr>
            </w:pPr>
            <w:r w:rsidRPr="00CC49E9">
              <w:rPr>
                <w:rFonts w:cs="Calibri"/>
                <w:lang w:val="cs-CZ" w:eastAsia="cs-CZ"/>
              </w:rPr>
              <w:t>- výzkum a inovace v různých oblastech (nanotechnologie, biotechnologie, vesmírné aplikace atd.)</w:t>
            </w:r>
          </w:p>
          <w:p w:rsidR="00CC49E9" w:rsidRPr="00CC49E9" w:rsidRDefault="00CC49E9" w:rsidP="00A5435F">
            <w:pPr>
              <w:pStyle w:val="Tabulka"/>
              <w:jc w:val="left"/>
              <w:rPr>
                <w:rFonts w:cs="Calibri"/>
                <w:lang w:val="cs-CZ" w:eastAsia="cs-CZ"/>
              </w:rPr>
            </w:pPr>
            <w:r w:rsidRPr="00CC49E9">
              <w:rPr>
                <w:rFonts w:cs="Calibri"/>
                <w:lang w:val="cs-CZ" w:eastAsia="cs-CZ"/>
              </w:rPr>
              <w:t xml:space="preserve">- poskytovat rozsáhlou podporu inovacím v malých a středních podnicích (výzkum a vývoj, </w:t>
            </w:r>
            <w:r w:rsidRPr="00CC49E9">
              <w:rPr>
                <w:rFonts w:cs="Calibri"/>
                <w:lang w:val="cs-CZ" w:eastAsia="cs-CZ"/>
              </w:rPr>
              <w:lastRenderedPageBreak/>
              <w:t>komercializace)</w:t>
            </w:r>
          </w:p>
          <w:p w:rsidR="00CC49E9" w:rsidRPr="00CC49E9" w:rsidRDefault="00CC49E9" w:rsidP="00A5435F">
            <w:pPr>
              <w:pStyle w:val="Tabulka"/>
              <w:jc w:val="left"/>
              <w:rPr>
                <w:rFonts w:cs="Calibri"/>
                <w:lang w:val="cs-CZ" w:eastAsia="cs-CZ"/>
              </w:rPr>
            </w:pPr>
            <w:r w:rsidRPr="00CC49E9">
              <w:rPr>
                <w:rFonts w:cs="Calibri"/>
                <w:lang w:val="cs-CZ" w:eastAsia="cs-CZ"/>
              </w:rPr>
              <w:t>- umožnění přechodu k zelené ekonomice prostřednictvím ekoinovací</w:t>
            </w:r>
          </w:p>
        </w:tc>
        <w:tc>
          <w:tcPr>
            <w:tcW w:w="3523"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 podpora MSP v oblasti ochrany duševního vlastnictví v prioritních třetích zemích, mimo EU</w:t>
            </w:r>
          </w:p>
          <w:p w:rsidR="00CC49E9" w:rsidRPr="00CC49E9" w:rsidRDefault="00CC49E9" w:rsidP="00A5435F">
            <w:pPr>
              <w:pStyle w:val="Tabulka"/>
              <w:jc w:val="left"/>
              <w:rPr>
                <w:rFonts w:cs="Calibri"/>
                <w:lang w:val="cs-CZ" w:eastAsia="cs-CZ"/>
              </w:rPr>
            </w:pPr>
            <w:r w:rsidRPr="00CC49E9">
              <w:rPr>
                <w:rFonts w:cs="Calibri"/>
                <w:lang w:val="cs-CZ" w:eastAsia="cs-CZ"/>
              </w:rPr>
              <w:t>- podpora sítě Enterprise Europe Network (obsahuje služby na podporu akcí transferu technologií, inovačních výrobků a služeb a služby projektového a finančního poradenství, pro situace zavádění nových produktů na trh</w:t>
            </w:r>
          </w:p>
          <w:p w:rsidR="00CC49E9" w:rsidRPr="00CC49E9" w:rsidRDefault="00CC49E9" w:rsidP="00A5435F">
            <w:pPr>
              <w:pStyle w:val="Tabulka"/>
              <w:jc w:val="left"/>
              <w:rPr>
                <w:rFonts w:cs="Calibri"/>
                <w:lang w:val="cs-CZ" w:eastAsia="cs-CZ"/>
              </w:rPr>
            </w:pPr>
            <w:r w:rsidRPr="00CC49E9">
              <w:rPr>
                <w:rFonts w:cs="Calibri"/>
                <w:lang w:val="cs-CZ" w:eastAsia="cs-CZ"/>
              </w:rPr>
              <w:t>- služby sítě Enterprise Europe Network v oblasti podpory mezinárodní spolupráce</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Implementační prvky</w:t>
            </w:r>
          </w:p>
        </w:tc>
        <w:tc>
          <w:tcPr>
            <w:tcW w:w="0" w:type="auto"/>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územní samosprávné celky a jejich svazky, subjekty státní správy a územní samosprávy (v případě PCP), přímo řízené organizace a OSS, neziskové organizace, obecně prospěšné společnosti</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 v případě aktivit „rozvoj sítí spolupráce (klastrů)“ i Praha za využití čl. 70 obecného nařízení.</w:t>
            </w:r>
          </w:p>
        </w:tc>
        <w:tc>
          <w:tcPr>
            <w:tcW w:w="0" w:type="auto"/>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522"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w:t>
            </w:r>
          </w:p>
        </w:tc>
        <w:tc>
          <w:tcPr>
            <w:tcW w:w="3523"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0" w:type="auto"/>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0" w:type="auto"/>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3522" w:type="dxa"/>
            <w:tcBorders>
              <w:right w:val="single" w:sz="4" w:space="0" w:color="auto"/>
            </w:tcBorders>
            <w:shd w:val="clear" w:color="auto" w:fill="auto"/>
            <w:vAlign w:val="center"/>
          </w:tcPr>
          <w:p w:rsidR="00CC49E9" w:rsidRPr="00CC49E9" w:rsidRDefault="00FF296C" w:rsidP="00A5435F">
            <w:pPr>
              <w:pStyle w:val="Tabulka"/>
              <w:jc w:val="left"/>
              <w:rPr>
                <w:rFonts w:cs="Calibri"/>
                <w:lang w:val="cs-CZ" w:eastAsia="cs-CZ"/>
              </w:rPr>
            </w:pPr>
            <w:r>
              <w:rPr>
                <w:rFonts w:cs="Calibri"/>
                <w:lang w:val="cs-CZ" w:eastAsia="cs-CZ"/>
              </w:rPr>
              <w:t>k</w:t>
            </w:r>
            <w:r w:rsidR="00CC49E9" w:rsidRPr="00CC49E9">
              <w:rPr>
                <w:rFonts w:cs="Calibri"/>
                <w:lang w:val="cs-CZ" w:eastAsia="cs-CZ"/>
              </w:rPr>
              <w:t>omplementarita</w:t>
            </w:r>
            <w:r w:rsidR="00F0318E">
              <w:rPr>
                <w:rFonts w:cs="Calibri"/>
                <w:lang w:val="cs-CZ" w:eastAsia="cs-CZ"/>
              </w:rPr>
              <w:t xml:space="preserve"> / (</w:t>
            </w:r>
            <w:r>
              <w:rPr>
                <w:rFonts w:cs="Calibri"/>
                <w:lang w:val="cs-CZ" w:eastAsia="cs-CZ"/>
              </w:rPr>
              <w:t>synergie</w:t>
            </w:r>
            <w:r w:rsidR="00F0318E">
              <w:rPr>
                <w:rFonts w:cs="Calibri"/>
                <w:lang w:val="cs-CZ" w:eastAsia="cs-CZ"/>
              </w:rPr>
              <w:t>)</w:t>
            </w:r>
            <w:r w:rsidR="00F0318E">
              <w:rPr>
                <w:rStyle w:val="Znakapoznpodarou"/>
                <w:rFonts w:cs="Calibri"/>
                <w:lang w:val="cs-CZ" w:eastAsia="cs-CZ"/>
              </w:rPr>
              <w:footnoteReference w:id="3"/>
            </w:r>
          </w:p>
        </w:tc>
        <w:tc>
          <w:tcPr>
            <w:tcW w:w="3523"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0" w:type="auto"/>
            <w:gridSpan w:val="4"/>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Řídící orgán řeší koordinaci mezi OP PIK a programy Horizont 2020 a COSME ve spolupráci s Technologickým centrem Akademie věd ČR (TC AV), které se v rámci principu partnerství podílí na přípravě OP PIK (členství v Pracovní skupině pro rozpracování prioritní osy 1 – viz kapitola 12.3). TC AV má mj. funkci národního informačního centra pro evropský výzkum a jako takové napomáhá úspěšnému zapojení českých týmů do evropské výzkumné a vývojové spolupráce, především prostřednictvím účasti v projektech rámcových programů EU pro výzkum a vývoj. V rámci této své činnosti TC AV poskytuje konzultace potenciálním žadatelům, což umožňuje identifikovat vhodné projekty a jejich správné nasměrování do odpovídajícího programu podpory – Horizont 2020, COSME či programů ESIF. TC AV je také koordinátorem konsorcia Mezinárodní sítě pro podporu podnikání (Enterprise Europe Network) v ČR.</w:t>
            </w:r>
          </w:p>
          <w:p w:rsidR="00FF296C" w:rsidRDefault="00CC49E9" w:rsidP="00FF296C">
            <w:pPr>
              <w:pStyle w:val="Tabulka"/>
              <w:jc w:val="left"/>
              <w:rPr>
                <w:rFonts w:cs="Calibri"/>
                <w:lang w:val="cs-CZ" w:eastAsia="cs-CZ"/>
              </w:rPr>
            </w:pPr>
            <w:r w:rsidRPr="00CC49E9">
              <w:rPr>
                <w:rFonts w:cs="Calibri"/>
                <w:lang w:val="cs-CZ" w:eastAsia="cs-CZ"/>
              </w:rPr>
              <w:t>Významným prvkem koordinace by mělo být zvýhodnění těch žadatelů v OP PIK (např. prostřednictvím bodové bonifikace), kteří předtím v programu Horizont 2020 předložili projekty, jež splnily všechny předepsané náležitosti, avšak k jejich podpoře nakonec nedošlo z důvodu výběru jiných excelentních projektů.</w:t>
            </w:r>
            <w:r w:rsidR="00FF296C">
              <w:rPr>
                <w:rFonts w:cs="Calibri"/>
                <w:lang w:val="cs-CZ" w:eastAsia="cs-CZ"/>
              </w:rPr>
              <w:t xml:space="preserve"> Předpokládá se podpora takovýchto projektů předložených </w:t>
            </w:r>
            <w:r w:rsidR="00FF296C">
              <w:rPr>
                <w:rFonts w:cs="Calibri"/>
                <w:lang w:val="cs-CZ" w:eastAsia="cs-CZ"/>
              </w:rPr>
              <w:lastRenderedPageBreak/>
              <w:t>v rámci Nástroje pro MSP programu Horizont 2020 a dále projektů výzkumu v konsorciu za předpokladu vyjasnění náležitostí a procesů implementace těchto nástrojů pro synergie mezi programem Horizont 2020 a OP PIK.</w:t>
            </w:r>
          </w:p>
          <w:p w:rsidR="00CC49E9" w:rsidRPr="00CC49E9" w:rsidRDefault="00FF296C" w:rsidP="00FF296C">
            <w:pPr>
              <w:pStyle w:val="Tabulka"/>
              <w:jc w:val="left"/>
              <w:rPr>
                <w:rFonts w:cs="Calibri"/>
                <w:lang w:val="cs-CZ" w:eastAsia="cs-CZ"/>
              </w:rPr>
            </w:pPr>
            <w:r>
              <w:rPr>
                <w:rFonts w:cs="Calibri"/>
                <w:lang w:val="cs-CZ" w:eastAsia="cs-CZ"/>
              </w:rPr>
              <w:t>V rámci prioritní osy 1 budou dále podporovány projekty mezinárodní spolupráce ve výzkumu v režimu ERA-NET.</w:t>
            </w:r>
            <w:r>
              <w:rPr>
                <w:rStyle w:val="Znakapoznpodarou"/>
                <w:rFonts w:cs="Calibri"/>
                <w:lang w:val="cs-CZ" w:eastAsia="cs-CZ"/>
              </w:rPr>
              <w:footnoteReference w:id="4"/>
            </w:r>
          </w:p>
          <w:p w:rsidR="00CC49E9" w:rsidRPr="00CC49E9" w:rsidRDefault="00CC49E9" w:rsidP="00A5435F">
            <w:pPr>
              <w:pStyle w:val="Tabulka"/>
              <w:jc w:val="left"/>
              <w:rPr>
                <w:rFonts w:cs="Calibri"/>
                <w:lang w:val="cs-CZ" w:eastAsia="cs-CZ"/>
              </w:rPr>
            </w:pPr>
            <w:r w:rsidRPr="00CC49E9">
              <w:rPr>
                <w:rFonts w:cs="Calibri"/>
                <w:lang w:val="cs-CZ" w:eastAsia="cs-CZ"/>
              </w:rPr>
              <w:t>Ve fázi realizace OP PIK se bude TC AV rovněž podílet na přípravě výzev. Dalším koordinačním mechanismem bude informace pro potenciální žadatele na webových stránkách Řídícího orgánu OP PIK ve formě odkazu na webové stránky TC AV, které poskytují informace o Horizont 2020 a COSME. Tato vzájemná provazba dále přispěje ke zlepšení orientace případných žadatelů v možnostech získání podpory pro svůj projekt.</w:t>
            </w:r>
          </w:p>
        </w:tc>
      </w:tr>
    </w:tbl>
    <w:p w:rsidR="00CC49E9" w:rsidRPr="00CC49E9" w:rsidRDefault="00CC49E9" w:rsidP="00CC49E9">
      <w:pPr>
        <w:pStyle w:val="Standardntext"/>
      </w:pPr>
    </w:p>
    <w:p w:rsidR="00CC49E9" w:rsidRPr="00CC49E9" w:rsidRDefault="00CC49E9" w:rsidP="00CC49E9">
      <w:pPr>
        <w:pStyle w:val="Standardntext"/>
        <w:numPr>
          <w:ilvl w:val="0"/>
          <w:numId w:val="14"/>
        </w:numPr>
        <w:rPr>
          <w:b/>
        </w:rPr>
      </w:pPr>
      <w:r w:rsidRPr="00CC49E9">
        <w:rPr>
          <w:b/>
        </w:rPr>
        <w:t>Zvýšení konkurenceschopnosti MSP</w:t>
      </w:r>
    </w:p>
    <w:p w:rsidR="00CC49E9" w:rsidRPr="00CC49E9" w:rsidRDefault="00CC49E9" w:rsidP="00CC49E9">
      <w:pPr>
        <w:pStyle w:val="Standardntext"/>
      </w:pPr>
      <w:r w:rsidRPr="00CC49E9">
        <w:t xml:space="preserve">Pokud jde o problematiku zvyšování konkurenceschopnosti MSP, OP PIK identifikuje opět vazbu vůči programům </w:t>
      </w:r>
      <w:r w:rsidRPr="00CC49E9">
        <w:rPr>
          <w:b/>
        </w:rPr>
        <w:t>Horizont 2020</w:t>
      </w:r>
      <w:r w:rsidRPr="00CC49E9">
        <w:t xml:space="preserve"> a </w:t>
      </w:r>
      <w:r w:rsidRPr="00CC49E9">
        <w:rPr>
          <w:b/>
        </w:rPr>
        <w:t>COSME</w:t>
      </w:r>
      <w:r w:rsidRPr="00CC49E9">
        <w:t>. Vzájemné vazby lze vysledovat především v otázce internacionalizace MSP a ve zlepšení přístupu MSP k financování, včetně rizikového kapitálu.</w:t>
      </w:r>
    </w:p>
    <w:p w:rsidR="00CC49E9" w:rsidRPr="00CC49E9" w:rsidRDefault="00CC49E9" w:rsidP="00CC49E9">
      <w:pPr>
        <w:pStyle w:val="Standardntext"/>
      </w:pPr>
      <w:r w:rsidRPr="00CC49E9">
        <w:t xml:space="preserve">S tím úzce souvisí i problematika přístupu mikropodniků k financování, což je téma společné pro prioritní osu 2 OP PIK a </w:t>
      </w:r>
      <w:r w:rsidRPr="00CC49E9">
        <w:rPr>
          <w:b/>
        </w:rPr>
        <w:t>EaSI</w:t>
      </w:r>
      <w:r w:rsidRPr="00CC49E9">
        <w:t>, konkrétně osa „Mikrofinancování a sociální podnikání“.</w:t>
      </w:r>
    </w:p>
    <w:p w:rsidR="00CC49E9" w:rsidRPr="00CC49E9" w:rsidRDefault="00CC49E9" w:rsidP="00CC49E9">
      <w:pPr>
        <w:pStyle w:val="Standardntext"/>
      </w:pPr>
      <w:r w:rsidRPr="00CC49E9">
        <w:t xml:space="preserve">V případě programu </w:t>
      </w:r>
      <w:r w:rsidRPr="00CC49E9">
        <w:rPr>
          <w:b/>
        </w:rPr>
        <w:t>Kreativní Evropa</w:t>
      </w:r>
      <w:r w:rsidRPr="00CC49E9">
        <w:t xml:space="preserve"> je komplementární vazba spatřována u aktivit směřujících k posílení finančních možností MSP, kdy příjemci podpory v OP PIK mohou být rovněž žadatelé z kulturních a kreativních odvětví.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2551"/>
        <w:gridCol w:w="222"/>
        <w:gridCol w:w="1878"/>
        <w:gridCol w:w="2023"/>
        <w:gridCol w:w="2823"/>
        <w:gridCol w:w="2113"/>
      </w:tblGrid>
      <w:tr w:rsidR="00055460" w:rsidRPr="00CC49E9" w:rsidTr="00271930">
        <w:trPr>
          <w:trHeight w:val="233"/>
        </w:trPr>
        <w:tc>
          <w:tcPr>
            <w:tcW w:w="0" w:type="auto"/>
            <w:shd w:val="clear" w:color="auto" w:fill="937BB1"/>
            <w:vAlign w:val="center"/>
          </w:tcPr>
          <w:p w:rsidR="00F0318E" w:rsidRPr="00CC49E9" w:rsidRDefault="00F0318E" w:rsidP="00A5435F">
            <w:pPr>
              <w:pStyle w:val="Tabulka"/>
              <w:keepNext/>
              <w:keepLines/>
              <w:jc w:val="left"/>
              <w:rPr>
                <w:rFonts w:cs="Calibri"/>
                <w:b/>
                <w:lang w:val="cs-CZ" w:eastAsia="cs-CZ"/>
              </w:rPr>
            </w:pPr>
            <w:r w:rsidRPr="00CC49E9">
              <w:rPr>
                <w:rFonts w:cs="Calibri"/>
                <w:b/>
                <w:color w:val="FFFFFF"/>
                <w:lang w:val="cs-CZ" w:eastAsia="cs-CZ"/>
              </w:rPr>
              <w:t>Zvýšení konkurenceschopnosti MSP</w:t>
            </w:r>
          </w:p>
        </w:tc>
        <w:tc>
          <w:tcPr>
            <w:tcW w:w="0" w:type="auto"/>
            <w:tcBorders>
              <w:bottom w:val="single" w:sz="4" w:space="0" w:color="000000"/>
            </w:tcBorders>
            <w:shd w:val="clear" w:color="auto" w:fill="B2A1C7"/>
            <w:vAlign w:val="center"/>
          </w:tcPr>
          <w:p w:rsidR="00F0318E" w:rsidRPr="00CC49E9" w:rsidRDefault="00F0318E" w:rsidP="00A5435F">
            <w:pPr>
              <w:pStyle w:val="Tabulka"/>
              <w:keepNext/>
              <w:keepLines/>
              <w:rPr>
                <w:rFonts w:cs="Calibri"/>
                <w:b/>
                <w:lang w:val="cs-CZ" w:eastAsia="cs-CZ"/>
              </w:rPr>
            </w:pPr>
            <w:r w:rsidRPr="00CC49E9">
              <w:rPr>
                <w:rFonts w:cs="Calibri"/>
                <w:b/>
                <w:lang w:val="cs-CZ" w:eastAsia="cs-CZ"/>
              </w:rPr>
              <w:t>OP PIK</w:t>
            </w:r>
          </w:p>
        </w:tc>
        <w:tc>
          <w:tcPr>
            <w:tcW w:w="0" w:type="auto"/>
            <w:tcBorders>
              <w:top w:val="nil"/>
              <w:bottom w:val="nil"/>
            </w:tcBorders>
            <w:shd w:val="clear" w:color="auto" w:fill="auto"/>
            <w:vAlign w:val="center"/>
          </w:tcPr>
          <w:p w:rsidR="00F0318E" w:rsidRPr="00CC49E9" w:rsidRDefault="00F0318E" w:rsidP="00A5435F">
            <w:pPr>
              <w:pStyle w:val="Tabulka"/>
              <w:keepNext/>
              <w:keepLines/>
              <w:rPr>
                <w:rFonts w:cs="Calibri"/>
                <w:b/>
                <w:sz w:val="6"/>
                <w:szCs w:val="6"/>
                <w:lang w:val="cs-CZ" w:eastAsia="cs-CZ"/>
              </w:rPr>
            </w:pPr>
          </w:p>
        </w:tc>
        <w:tc>
          <w:tcPr>
            <w:tcW w:w="0" w:type="auto"/>
            <w:tcBorders>
              <w:bottom w:val="single" w:sz="4" w:space="0" w:color="000000"/>
            </w:tcBorders>
            <w:shd w:val="clear" w:color="auto" w:fill="B2A1C7" w:themeFill="accent4" w:themeFillTint="99"/>
            <w:vAlign w:val="center"/>
          </w:tcPr>
          <w:p w:rsidR="00F0318E" w:rsidRPr="00CC49E9" w:rsidRDefault="00F0318E" w:rsidP="00A5435F">
            <w:pPr>
              <w:pStyle w:val="Tabulka"/>
              <w:keepNext/>
              <w:keepLines/>
              <w:rPr>
                <w:rFonts w:cs="Calibri"/>
                <w:b/>
                <w:lang w:val="cs-CZ" w:eastAsia="cs-CZ"/>
              </w:rPr>
            </w:pPr>
            <w:r w:rsidRPr="00CC49E9">
              <w:rPr>
                <w:rFonts w:cs="Calibri"/>
                <w:b/>
                <w:lang w:val="cs-CZ" w:eastAsia="cs-CZ"/>
              </w:rPr>
              <w:t>Horizont 2020</w:t>
            </w:r>
          </w:p>
        </w:tc>
        <w:tc>
          <w:tcPr>
            <w:tcW w:w="0" w:type="auto"/>
            <w:tcBorders>
              <w:left w:val="single" w:sz="4" w:space="0" w:color="auto"/>
              <w:bottom w:val="single" w:sz="4" w:space="0" w:color="000000"/>
              <w:right w:val="single" w:sz="4" w:space="0" w:color="auto"/>
            </w:tcBorders>
            <w:shd w:val="clear" w:color="auto" w:fill="B2A1C7"/>
            <w:vAlign w:val="center"/>
          </w:tcPr>
          <w:p w:rsidR="00F0318E" w:rsidRPr="00CC49E9" w:rsidRDefault="00F0318E" w:rsidP="00A5435F">
            <w:pPr>
              <w:pStyle w:val="Tabulka"/>
              <w:keepNext/>
              <w:keepLines/>
              <w:rPr>
                <w:rFonts w:cs="Calibri"/>
                <w:b/>
                <w:lang w:val="cs-CZ" w:eastAsia="cs-CZ"/>
              </w:rPr>
            </w:pPr>
            <w:r w:rsidRPr="00CC49E9">
              <w:rPr>
                <w:rFonts w:cs="Calibri"/>
                <w:b/>
                <w:lang w:val="cs-CZ" w:eastAsia="cs-CZ"/>
              </w:rPr>
              <w:t>COSME</w:t>
            </w:r>
          </w:p>
        </w:tc>
        <w:tc>
          <w:tcPr>
            <w:tcW w:w="0" w:type="auto"/>
            <w:tcBorders>
              <w:left w:val="single" w:sz="4" w:space="0" w:color="auto"/>
              <w:bottom w:val="single" w:sz="4" w:space="0" w:color="000000"/>
              <w:right w:val="single" w:sz="4" w:space="0" w:color="auto"/>
            </w:tcBorders>
            <w:shd w:val="clear" w:color="auto" w:fill="B2A1C7"/>
            <w:vAlign w:val="center"/>
          </w:tcPr>
          <w:p w:rsidR="00F0318E" w:rsidRPr="00CC49E9" w:rsidRDefault="00F0318E" w:rsidP="00A5435F">
            <w:pPr>
              <w:pStyle w:val="Tabulka"/>
              <w:keepNext/>
              <w:keepLines/>
              <w:rPr>
                <w:rFonts w:cs="Calibri"/>
                <w:b/>
                <w:lang w:val="cs-CZ" w:eastAsia="cs-CZ"/>
              </w:rPr>
            </w:pPr>
            <w:r w:rsidRPr="00CC49E9">
              <w:rPr>
                <w:rFonts w:cs="Calibri"/>
                <w:b/>
                <w:lang w:val="cs-CZ" w:eastAsia="cs-CZ"/>
              </w:rPr>
              <w:t>Program EU pro zaměstnanost a sociální inovace (EaSI)</w:t>
            </w:r>
          </w:p>
        </w:tc>
        <w:tc>
          <w:tcPr>
            <w:tcW w:w="0" w:type="auto"/>
            <w:tcBorders>
              <w:left w:val="single" w:sz="4" w:space="0" w:color="auto"/>
              <w:bottom w:val="single" w:sz="4" w:space="0" w:color="000000"/>
              <w:right w:val="single" w:sz="4" w:space="0" w:color="auto"/>
            </w:tcBorders>
            <w:shd w:val="clear" w:color="auto" w:fill="B2A1C7"/>
            <w:vAlign w:val="center"/>
          </w:tcPr>
          <w:p w:rsidR="00F0318E" w:rsidRPr="00CC49E9" w:rsidRDefault="00F0318E" w:rsidP="00A5435F">
            <w:pPr>
              <w:pStyle w:val="Tabulka"/>
              <w:keepNext/>
              <w:keepLines/>
              <w:rPr>
                <w:rFonts w:cs="Calibri"/>
                <w:b/>
                <w:lang w:val="cs-CZ" w:eastAsia="cs-CZ"/>
              </w:rPr>
            </w:pPr>
            <w:r w:rsidRPr="00CC49E9">
              <w:rPr>
                <w:rFonts w:cs="Calibri"/>
                <w:b/>
                <w:lang w:val="cs-CZ" w:eastAsia="cs-CZ"/>
              </w:rPr>
              <w:t>Kreativní Evropa</w:t>
            </w:r>
          </w:p>
        </w:tc>
      </w:tr>
      <w:tr w:rsidR="00055460" w:rsidRPr="00CC49E9" w:rsidTr="00271930">
        <w:trPr>
          <w:trHeight w:val="336"/>
        </w:trPr>
        <w:tc>
          <w:tcPr>
            <w:tcW w:w="0" w:type="auto"/>
            <w:vMerge w:val="restart"/>
            <w:shd w:val="clear" w:color="auto" w:fill="E5DFEC"/>
            <w:vAlign w:val="center"/>
          </w:tcPr>
          <w:p w:rsidR="00F0318E" w:rsidRPr="00CC49E9" w:rsidRDefault="00F0318E" w:rsidP="00A5435F">
            <w:pPr>
              <w:pStyle w:val="Tabulka"/>
              <w:jc w:val="left"/>
              <w:rPr>
                <w:rFonts w:cs="Calibri"/>
                <w:b/>
                <w:lang w:val="cs-CZ" w:eastAsia="cs-CZ"/>
              </w:rPr>
            </w:pPr>
            <w:r w:rsidRPr="00CC49E9">
              <w:rPr>
                <w:rFonts w:cs="Calibri"/>
                <w:b/>
                <w:lang w:val="cs-CZ" w:eastAsia="cs-CZ"/>
              </w:rPr>
              <w:t>Tematický cíl / investiční priorita</w:t>
            </w:r>
          </w:p>
        </w:tc>
        <w:tc>
          <w:tcPr>
            <w:tcW w:w="0" w:type="auto"/>
            <w:vMerge w:val="restart"/>
            <w:tcBorders>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TC 3 / 3 a)</w:t>
            </w:r>
          </w:p>
          <w:p w:rsidR="00F0318E" w:rsidRPr="00CC49E9" w:rsidRDefault="00F0318E" w:rsidP="00A5435F">
            <w:pPr>
              <w:pStyle w:val="Tabulka"/>
              <w:jc w:val="left"/>
              <w:rPr>
                <w:rFonts w:cs="Calibri"/>
                <w:lang w:val="cs-CZ" w:eastAsia="cs-CZ"/>
              </w:rPr>
            </w:pPr>
            <w:r w:rsidRPr="00CC49E9">
              <w:rPr>
                <w:rFonts w:cs="Calibri"/>
                <w:lang w:val="cs-CZ" w:eastAsia="cs-CZ"/>
              </w:rPr>
              <w:t>TC 3 / 3 b)</w:t>
            </w:r>
          </w:p>
        </w:tc>
        <w:tc>
          <w:tcPr>
            <w:tcW w:w="0" w:type="auto"/>
            <w:vMerge w:val="restart"/>
            <w:tcBorders>
              <w:top w:val="nil"/>
              <w:left w:val="single" w:sz="4" w:space="0" w:color="auto"/>
              <w:bottom w:val="nil"/>
              <w:right w:val="single" w:sz="4" w:space="0" w:color="auto"/>
            </w:tcBorders>
            <w:shd w:val="clear" w:color="auto" w:fill="auto"/>
            <w:vAlign w:val="center"/>
          </w:tcPr>
          <w:p w:rsidR="00F0318E" w:rsidRPr="00CC49E9" w:rsidRDefault="00F0318E" w:rsidP="00A5435F">
            <w:pPr>
              <w:pStyle w:val="Tabulka"/>
              <w:jc w:val="left"/>
              <w:rPr>
                <w:rFonts w:cs="Calibri"/>
                <w:sz w:val="6"/>
                <w:szCs w:val="6"/>
                <w:lang w:val="cs-CZ" w:eastAsia="cs-CZ"/>
              </w:rPr>
            </w:pPr>
          </w:p>
        </w:tc>
        <w:tc>
          <w:tcPr>
            <w:tcW w:w="0" w:type="auto"/>
            <w:tcBorders>
              <w:top w:val="single" w:sz="4" w:space="0" w:color="000000"/>
              <w:left w:val="single" w:sz="4" w:space="0" w:color="auto"/>
              <w:right w:val="single" w:sz="4" w:space="0" w:color="auto"/>
              <w:tr2bl w:val="single" w:sz="4" w:space="0" w:color="auto"/>
            </w:tcBorders>
            <w:vAlign w:val="center"/>
          </w:tcPr>
          <w:p w:rsidR="00F0318E" w:rsidRPr="00CC49E9" w:rsidRDefault="00F0318E" w:rsidP="00A5435F">
            <w:pPr>
              <w:pStyle w:val="Tabulka"/>
              <w:jc w:val="left"/>
              <w:rPr>
                <w:rFonts w:cs="Calibri"/>
                <w:lang w:val="cs-CZ" w:eastAsia="cs-CZ"/>
              </w:rPr>
            </w:pPr>
          </w:p>
        </w:tc>
        <w:tc>
          <w:tcPr>
            <w:tcW w:w="0" w:type="auto"/>
            <w:vMerge w:val="restart"/>
            <w:tcBorders>
              <w:top w:val="single" w:sz="4" w:space="0" w:color="000000"/>
              <w:left w:val="single" w:sz="4" w:space="0" w:color="auto"/>
              <w:right w:val="single" w:sz="4" w:space="0" w:color="auto"/>
              <w:tr2bl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p>
        </w:tc>
        <w:tc>
          <w:tcPr>
            <w:tcW w:w="0" w:type="auto"/>
            <w:vMerge w:val="restart"/>
            <w:tcBorders>
              <w:top w:val="single" w:sz="4" w:space="0" w:color="000000"/>
              <w:left w:val="single" w:sz="4" w:space="0" w:color="auto"/>
              <w:right w:val="single" w:sz="4" w:space="0" w:color="auto"/>
              <w:tr2bl w:val="single" w:sz="4" w:space="0" w:color="auto"/>
            </w:tcBorders>
            <w:vAlign w:val="center"/>
          </w:tcPr>
          <w:p w:rsidR="00F0318E" w:rsidRPr="00CC49E9" w:rsidRDefault="00F0318E" w:rsidP="00A5435F">
            <w:pPr>
              <w:pStyle w:val="Tabulka"/>
              <w:jc w:val="left"/>
              <w:rPr>
                <w:rFonts w:cs="Calibri"/>
                <w:lang w:val="cs-CZ" w:eastAsia="cs-CZ"/>
              </w:rPr>
            </w:pPr>
          </w:p>
        </w:tc>
        <w:tc>
          <w:tcPr>
            <w:tcW w:w="0" w:type="auto"/>
            <w:vMerge w:val="restart"/>
            <w:tcBorders>
              <w:top w:val="single" w:sz="4" w:space="0" w:color="000000"/>
              <w:left w:val="single" w:sz="4" w:space="0" w:color="auto"/>
              <w:right w:val="single" w:sz="4" w:space="0" w:color="auto"/>
              <w:tr2bl w:val="single" w:sz="4" w:space="0" w:color="auto"/>
            </w:tcBorders>
            <w:vAlign w:val="center"/>
          </w:tcPr>
          <w:p w:rsidR="00F0318E" w:rsidRPr="00CC49E9" w:rsidRDefault="00F0318E" w:rsidP="00A5435F">
            <w:pPr>
              <w:pStyle w:val="Tabulka"/>
              <w:jc w:val="left"/>
              <w:rPr>
                <w:rFonts w:cs="Calibri"/>
                <w:lang w:val="cs-CZ" w:eastAsia="cs-CZ"/>
              </w:rPr>
            </w:pPr>
          </w:p>
        </w:tc>
      </w:tr>
      <w:tr w:rsidR="00055460" w:rsidRPr="00CC49E9" w:rsidTr="00271930">
        <w:trPr>
          <w:trHeight w:val="396"/>
        </w:trPr>
        <w:tc>
          <w:tcPr>
            <w:tcW w:w="0" w:type="auto"/>
            <w:vMerge/>
            <w:tcBorders>
              <w:bottom w:val="dotted" w:sz="4" w:space="0" w:color="auto"/>
            </w:tcBorders>
            <w:shd w:val="clear" w:color="auto" w:fill="E5DFEC"/>
            <w:vAlign w:val="center"/>
          </w:tcPr>
          <w:p w:rsidR="00F0318E" w:rsidRPr="00CC49E9" w:rsidRDefault="00F0318E" w:rsidP="00A5435F">
            <w:pPr>
              <w:pStyle w:val="Tabulka"/>
              <w:jc w:val="left"/>
              <w:rPr>
                <w:rFonts w:cs="Calibri"/>
                <w:lang w:val="cs-CZ" w:eastAsia="cs-CZ"/>
              </w:rPr>
            </w:pPr>
          </w:p>
        </w:tc>
        <w:tc>
          <w:tcPr>
            <w:tcW w:w="0" w:type="auto"/>
            <w:vMerge/>
            <w:tcBorders>
              <w:bottom w:val="dotted" w:sz="4" w:space="0" w:color="auto"/>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p>
        </w:tc>
        <w:tc>
          <w:tcPr>
            <w:tcW w:w="0" w:type="auto"/>
            <w:vMerge/>
            <w:tcBorders>
              <w:top w:val="nil"/>
              <w:left w:val="single" w:sz="4" w:space="0" w:color="auto"/>
              <w:bottom w:val="nil"/>
              <w:right w:val="single" w:sz="4" w:space="0" w:color="auto"/>
            </w:tcBorders>
            <w:shd w:val="clear" w:color="auto" w:fill="auto"/>
            <w:vAlign w:val="center"/>
          </w:tcPr>
          <w:p w:rsidR="00F0318E" w:rsidRPr="00CC49E9" w:rsidRDefault="00F0318E" w:rsidP="00A5435F">
            <w:pPr>
              <w:pStyle w:val="Tabulka"/>
              <w:jc w:val="left"/>
              <w:rPr>
                <w:rFonts w:cs="Calibri"/>
                <w:sz w:val="6"/>
                <w:szCs w:val="6"/>
                <w:lang w:val="cs-CZ" w:eastAsia="cs-CZ"/>
              </w:rPr>
            </w:pPr>
          </w:p>
        </w:tc>
        <w:tc>
          <w:tcPr>
            <w:tcW w:w="0" w:type="auto"/>
            <w:tcBorders>
              <w:left w:val="single" w:sz="4" w:space="0" w:color="auto"/>
              <w:bottom w:val="dotted" w:sz="4" w:space="0" w:color="auto"/>
              <w:right w:val="single" w:sz="4" w:space="0" w:color="auto"/>
              <w:tr2bl w:val="single" w:sz="4" w:space="0" w:color="auto"/>
            </w:tcBorders>
            <w:vAlign w:val="center"/>
          </w:tcPr>
          <w:p w:rsidR="00F0318E" w:rsidRPr="00CC49E9" w:rsidRDefault="00F0318E" w:rsidP="00A5435F">
            <w:pPr>
              <w:pStyle w:val="Tabulka"/>
              <w:jc w:val="left"/>
              <w:rPr>
                <w:rFonts w:cs="Calibri"/>
                <w:lang w:val="cs-CZ" w:eastAsia="cs-CZ"/>
              </w:rPr>
            </w:pPr>
          </w:p>
        </w:tc>
        <w:tc>
          <w:tcPr>
            <w:tcW w:w="0" w:type="auto"/>
            <w:vMerge/>
            <w:tcBorders>
              <w:left w:val="single" w:sz="4" w:space="0" w:color="auto"/>
              <w:bottom w:val="dotted" w:sz="4" w:space="0" w:color="auto"/>
              <w:right w:val="single" w:sz="4" w:space="0" w:color="auto"/>
              <w:tr2bl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p>
        </w:tc>
        <w:tc>
          <w:tcPr>
            <w:tcW w:w="0" w:type="auto"/>
            <w:vMerge/>
            <w:tcBorders>
              <w:left w:val="single" w:sz="4" w:space="0" w:color="auto"/>
              <w:bottom w:val="dotted" w:sz="4" w:space="0" w:color="auto"/>
              <w:right w:val="single" w:sz="4" w:space="0" w:color="auto"/>
              <w:tr2bl w:val="single" w:sz="4" w:space="0" w:color="auto"/>
            </w:tcBorders>
            <w:vAlign w:val="center"/>
          </w:tcPr>
          <w:p w:rsidR="00F0318E" w:rsidRPr="00CC49E9" w:rsidRDefault="00F0318E" w:rsidP="00A5435F">
            <w:pPr>
              <w:pStyle w:val="Tabulka"/>
              <w:jc w:val="left"/>
              <w:rPr>
                <w:rFonts w:cs="Calibri"/>
                <w:lang w:val="cs-CZ" w:eastAsia="cs-CZ"/>
              </w:rPr>
            </w:pPr>
          </w:p>
        </w:tc>
        <w:tc>
          <w:tcPr>
            <w:tcW w:w="0" w:type="auto"/>
            <w:vMerge/>
            <w:tcBorders>
              <w:left w:val="single" w:sz="4" w:space="0" w:color="auto"/>
              <w:bottom w:val="dotted" w:sz="4" w:space="0" w:color="auto"/>
              <w:right w:val="single" w:sz="4" w:space="0" w:color="auto"/>
              <w:tr2bl w:val="single" w:sz="4" w:space="0" w:color="auto"/>
            </w:tcBorders>
            <w:vAlign w:val="center"/>
          </w:tcPr>
          <w:p w:rsidR="00F0318E" w:rsidRPr="00CC49E9" w:rsidRDefault="00F0318E" w:rsidP="00A5435F">
            <w:pPr>
              <w:pStyle w:val="Tabulka"/>
              <w:jc w:val="left"/>
              <w:rPr>
                <w:rFonts w:cs="Calibri"/>
                <w:lang w:val="cs-CZ" w:eastAsia="cs-CZ"/>
              </w:rPr>
            </w:pPr>
          </w:p>
        </w:tc>
      </w:tr>
      <w:tr w:rsidR="00055460" w:rsidRPr="00CC49E9" w:rsidTr="00271930">
        <w:trPr>
          <w:trHeight w:val="212"/>
        </w:trPr>
        <w:tc>
          <w:tcPr>
            <w:tcW w:w="0" w:type="auto"/>
            <w:tcBorders>
              <w:top w:val="dotted" w:sz="4" w:space="0" w:color="auto"/>
              <w:bottom w:val="dotted" w:sz="4" w:space="0" w:color="auto"/>
            </w:tcBorders>
            <w:shd w:val="clear" w:color="auto" w:fill="E5DFEC"/>
            <w:vAlign w:val="center"/>
          </w:tcPr>
          <w:p w:rsidR="00F0318E" w:rsidRPr="00CC49E9" w:rsidRDefault="00F0318E" w:rsidP="00A5435F">
            <w:pPr>
              <w:pStyle w:val="Tabulka"/>
              <w:jc w:val="left"/>
              <w:rPr>
                <w:rFonts w:cs="Calibri"/>
                <w:b/>
                <w:lang w:val="cs-CZ" w:eastAsia="cs-CZ"/>
              </w:rPr>
            </w:pPr>
            <w:r w:rsidRPr="00CC49E9">
              <w:rPr>
                <w:rFonts w:cs="Calibri"/>
                <w:b/>
                <w:lang w:val="cs-CZ" w:eastAsia="cs-CZ"/>
              </w:rPr>
              <w:t>Prioritní osa</w:t>
            </w:r>
          </w:p>
        </w:tc>
        <w:tc>
          <w:tcPr>
            <w:tcW w:w="0" w:type="auto"/>
            <w:tcBorders>
              <w:top w:val="dotted" w:sz="4" w:space="0" w:color="auto"/>
              <w:bottom w:val="dotted" w:sz="4" w:space="0" w:color="auto"/>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PO 2: Rozvoj podnikání a konkurenceschopnosti malých a středních podniků</w:t>
            </w:r>
          </w:p>
        </w:tc>
        <w:tc>
          <w:tcPr>
            <w:tcW w:w="0" w:type="auto"/>
            <w:tcBorders>
              <w:top w:val="nil"/>
              <w:left w:val="single" w:sz="4" w:space="0" w:color="auto"/>
              <w:bottom w:val="nil"/>
              <w:right w:val="single" w:sz="4" w:space="0" w:color="auto"/>
            </w:tcBorders>
            <w:shd w:val="clear" w:color="auto" w:fill="auto"/>
            <w:vAlign w:val="center"/>
          </w:tcPr>
          <w:p w:rsidR="00F0318E" w:rsidRPr="00CC49E9" w:rsidRDefault="00F0318E" w:rsidP="00A5435F">
            <w:pPr>
              <w:pStyle w:val="Tabulka"/>
              <w:jc w:val="left"/>
              <w:rPr>
                <w:rFonts w:cs="Calibri"/>
                <w:sz w:val="6"/>
                <w:szCs w:val="6"/>
                <w:lang w:val="cs-CZ" w:eastAsia="cs-CZ"/>
              </w:rPr>
            </w:pPr>
          </w:p>
        </w:tc>
        <w:tc>
          <w:tcPr>
            <w:tcW w:w="0" w:type="auto"/>
            <w:tcBorders>
              <w:top w:val="dotted" w:sz="4" w:space="0" w:color="auto"/>
              <w:left w:val="single" w:sz="4" w:space="0" w:color="auto"/>
              <w:bottom w:val="single" w:sz="4" w:space="0" w:color="auto"/>
              <w:right w:val="single" w:sz="4" w:space="0" w:color="auto"/>
              <w:tr2bl w:val="nil"/>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Priorita 2) Vedoucí postavení v průmyslu</w:t>
            </w:r>
          </w:p>
        </w:tc>
        <w:tc>
          <w:tcPr>
            <w:tcW w:w="0" w:type="auto"/>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p>
        </w:tc>
        <w:tc>
          <w:tcPr>
            <w:tcW w:w="0" w:type="auto"/>
            <w:tcBorders>
              <w:top w:val="dotted" w:sz="4" w:space="0" w:color="auto"/>
              <w:left w:val="single" w:sz="4" w:space="0" w:color="auto"/>
              <w:bottom w:val="dotted" w:sz="4" w:space="0" w:color="auto"/>
              <w:right w:val="single" w:sz="4" w:space="0" w:color="auto"/>
              <w:tr2bl w:val="nil"/>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Osa Mikrofinancování a sociální podnikání</w:t>
            </w:r>
          </w:p>
        </w:tc>
        <w:tc>
          <w:tcPr>
            <w:tcW w:w="0" w:type="auto"/>
            <w:tcBorders>
              <w:top w:val="dotted" w:sz="4" w:space="0" w:color="auto"/>
              <w:left w:val="single" w:sz="4" w:space="0" w:color="auto"/>
              <w:bottom w:val="dotted" w:sz="4" w:space="0" w:color="auto"/>
              <w:right w:val="single" w:sz="4" w:space="0" w:color="auto"/>
              <w:tr2bl w:val="nil"/>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Meziodvětvová složka</w:t>
            </w:r>
          </w:p>
        </w:tc>
      </w:tr>
      <w:tr w:rsidR="00055460" w:rsidRPr="00CC49E9" w:rsidTr="00055460">
        <w:trPr>
          <w:trHeight w:val="2355"/>
        </w:trPr>
        <w:tc>
          <w:tcPr>
            <w:tcW w:w="0" w:type="auto"/>
            <w:shd w:val="clear" w:color="auto" w:fill="E5DFEC"/>
            <w:vAlign w:val="center"/>
          </w:tcPr>
          <w:p w:rsidR="00F0318E" w:rsidRPr="00CC49E9" w:rsidRDefault="00F0318E" w:rsidP="00A5435F">
            <w:pPr>
              <w:pStyle w:val="Tabulka"/>
              <w:jc w:val="left"/>
              <w:rPr>
                <w:rFonts w:cs="Calibri"/>
                <w:b/>
                <w:lang w:val="cs-CZ" w:eastAsia="cs-CZ"/>
              </w:rPr>
            </w:pPr>
            <w:r w:rsidRPr="00CC49E9">
              <w:rPr>
                <w:rFonts w:cs="Calibri"/>
                <w:b/>
                <w:lang w:val="cs-CZ" w:eastAsia="cs-CZ"/>
              </w:rPr>
              <w:lastRenderedPageBreak/>
              <w:t>Specifický cíl</w:t>
            </w:r>
          </w:p>
        </w:tc>
        <w:tc>
          <w:tcPr>
            <w:tcW w:w="0" w:type="auto"/>
            <w:tcBorders>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SC 2.1: Zvýšit konkurenceschopnost začínajících a rozvojových MSP</w:t>
            </w:r>
          </w:p>
          <w:p w:rsidR="00F0318E" w:rsidRPr="00CC49E9" w:rsidRDefault="00F0318E" w:rsidP="00A5435F">
            <w:pPr>
              <w:pStyle w:val="Tabulka"/>
              <w:jc w:val="left"/>
              <w:rPr>
                <w:rFonts w:cs="Calibri"/>
                <w:lang w:val="cs-CZ" w:eastAsia="cs-CZ"/>
              </w:rPr>
            </w:pPr>
            <w:r w:rsidRPr="00CC49E9">
              <w:rPr>
                <w:rFonts w:cs="Calibri"/>
                <w:lang w:val="cs-CZ" w:eastAsia="cs-CZ"/>
              </w:rPr>
              <w:t>SC 2.2: Zvýšit internacionalizaci malých a středních podniků</w:t>
            </w:r>
          </w:p>
        </w:tc>
        <w:tc>
          <w:tcPr>
            <w:tcW w:w="0" w:type="auto"/>
            <w:tcBorders>
              <w:top w:val="nil"/>
              <w:left w:val="single" w:sz="4" w:space="0" w:color="auto"/>
              <w:bottom w:val="nil"/>
              <w:right w:val="single" w:sz="4" w:space="0" w:color="auto"/>
            </w:tcBorders>
            <w:shd w:val="clear" w:color="auto" w:fill="auto"/>
            <w:vAlign w:val="center"/>
          </w:tcPr>
          <w:p w:rsidR="00F0318E" w:rsidRPr="00CC49E9" w:rsidRDefault="00F0318E" w:rsidP="00A5435F">
            <w:pPr>
              <w:pStyle w:val="Tabulka"/>
              <w:jc w:val="left"/>
              <w:rPr>
                <w:rFonts w:cs="Calibri"/>
                <w:sz w:val="6"/>
                <w:szCs w:val="6"/>
                <w:lang w:val="cs-CZ" w:eastAsia="cs-CZ"/>
              </w:rPr>
            </w:pPr>
          </w:p>
        </w:tc>
        <w:tc>
          <w:tcPr>
            <w:tcW w:w="0" w:type="auto"/>
            <w:tcBorders>
              <w:top w:val="single" w:sz="4" w:space="0" w:color="auto"/>
              <w:left w:val="single" w:sz="4" w:space="0" w:color="auto"/>
              <w:right w:val="single" w:sz="4" w:space="0" w:color="auto"/>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2.2 Přístup k rizikovému financování</w:t>
            </w:r>
          </w:p>
        </w:tc>
        <w:tc>
          <w:tcPr>
            <w:tcW w:w="0" w:type="auto"/>
            <w:tcBorders>
              <w:left w:val="single" w:sz="4" w:space="0" w:color="auto"/>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SC c) zlepšit přístup k financím pro malé a střední podniky ve formě vlastního kapitálu a dluhů</w:t>
            </w:r>
          </w:p>
          <w:p w:rsidR="00F0318E" w:rsidRPr="00CC49E9" w:rsidRDefault="00F0318E" w:rsidP="00A5435F">
            <w:pPr>
              <w:pStyle w:val="Tabulka"/>
              <w:jc w:val="left"/>
              <w:rPr>
                <w:rFonts w:cs="Calibri"/>
                <w:lang w:val="cs-CZ" w:eastAsia="cs-CZ"/>
              </w:rPr>
            </w:pPr>
            <w:r w:rsidRPr="00CC49E9">
              <w:rPr>
                <w:rFonts w:cs="Calibri"/>
                <w:lang w:val="cs-CZ" w:eastAsia="cs-CZ"/>
              </w:rPr>
              <w:t>SC d) zlepšit přístup firem na trhy Unie a celosvětově</w:t>
            </w:r>
          </w:p>
        </w:tc>
        <w:tc>
          <w:tcPr>
            <w:tcW w:w="0" w:type="auto"/>
            <w:tcBorders>
              <w:left w:val="single" w:sz="4" w:space="0" w:color="auto"/>
              <w:right w:val="single" w:sz="4" w:space="0" w:color="auto"/>
            </w:tcBorders>
            <w:vAlign w:val="center"/>
          </w:tcPr>
          <w:p w:rsidR="00F0318E" w:rsidRPr="00CC49E9" w:rsidRDefault="00204CF0" w:rsidP="00A5435F">
            <w:pPr>
              <w:pStyle w:val="Tabulka"/>
              <w:jc w:val="left"/>
              <w:rPr>
                <w:rFonts w:cs="Calibri"/>
                <w:lang w:val="cs-CZ" w:eastAsia="cs-CZ"/>
              </w:rPr>
            </w:pPr>
            <w:r>
              <w:rPr>
                <w:rFonts w:cs="Calibri"/>
                <w:lang w:val="cs-CZ" w:eastAsia="cs-CZ"/>
              </w:rPr>
              <w:t>Článek 26 Nařízení EP a Rady č. 1296/2013 -</w:t>
            </w:r>
            <w:r w:rsidRPr="00CC49E9">
              <w:rPr>
                <w:rFonts w:cs="Calibri"/>
                <w:lang w:val="cs-CZ" w:eastAsia="cs-CZ"/>
              </w:rPr>
              <w:t xml:space="preserve"> Zvýšit přístup a dostupnost mikrofinancování pro </w:t>
            </w:r>
            <w:r>
              <w:rPr>
                <w:rFonts w:cs="Calibri"/>
                <w:lang w:val="cs-CZ" w:eastAsia="cs-CZ"/>
              </w:rPr>
              <w:t xml:space="preserve">zranitelné osoby, </w:t>
            </w:r>
            <w:r w:rsidRPr="00CC49E9">
              <w:rPr>
                <w:rFonts w:cs="Calibri"/>
                <w:lang w:val="cs-CZ" w:eastAsia="cs-CZ"/>
              </w:rPr>
              <w:t>mikropodniky</w:t>
            </w:r>
            <w:r>
              <w:rPr>
                <w:rFonts w:cs="Calibri"/>
                <w:lang w:val="cs-CZ" w:eastAsia="cs-CZ"/>
              </w:rPr>
              <w:t>;</w:t>
            </w:r>
            <w:r w:rsidRPr="002E662E">
              <w:rPr>
                <w:sz w:val="20"/>
                <w:szCs w:val="20"/>
                <w:lang w:val="cs-CZ" w:eastAsia="cs-CZ"/>
              </w:rPr>
              <w:t xml:space="preserve"> </w:t>
            </w:r>
            <w:r w:rsidRPr="002E662E">
              <w:rPr>
                <w:rFonts w:cs="Calibri"/>
                <w:lang w:val="cs-CZ" w:eastAsia="cs-CZ"/>
              </w:rPr>
              <w:t>zvyšovat institucionální způsobilost poskytovatelů mikroúvěrů</w:t>
            </w:r>
            <w:r>
              <w:rPr>
                <w:rFonts w:cs="Calibri"/>
                <w:lang w:val="cs-CZ" w:eastAsia="cs-CZ"/>
              </w:rPr>
              <w:t xml:space="preserve">; a </w:t>
            </w:r>
            <w:r w:rsidRPr="00392B6E">
              <w:rPr>
                <w:rFonts w:cs="Calibri"/>
                <w:lang w:val="cs-CZ" w:eastAsia="cs-CZ"/>
              </w:rPr>
              <w:t>podporovat rozvoj trhu sociálních investic a usnadňovat sociálním podnikům přístup k finančním prostředků</w:t>
            </w:r>
            <w:r>
              <w:rPr>
                <w:rFonts w:cs="Calibri"/>
                <w:lang w:val="cs-CZ" w:eastAsia="cs-CZ"/>
              </w:rPr>
              <w:t>m</w:t>
            </w:r>
          </w:p>
        </w:tc>
        <w:tc>
          <w:tcPr>
            <w:tcW w:w="0" w:type="auto"/>
            <w:tcBorders>
              <w:left w:val="single" w:sz="4" w:space="0" w:color="auto"/>
              <w:right w:val="single" w:sz="4" w:space="0" w:color="auto"/>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Záruční nástroj pro kulturní a kreativní odvětví</w:t>
            </w:r>
          </w:p>
        </w:tc>
      </w:tr>
      <w:tr w:rsidR="00055460" w:rsidRPr="00CC49E9" w:rsidTr="00055460">
        <w:tc>
          <w:tcPr>
            <w:tcW w:w="0" w:type="auto"/>
            <w:tcBorders>
              <w:top w:val="dotted" w:sz="4" w:space="0" w:color="auto"/>
            </w:tcBorders>
            <w:shd w:val="clear" w:color="auto" w:fill="E5DFEC"/>
            <w:vAlign w:val="center"/>
          </w:tcPr>
          <w:p w:rsidR="00F0318E" w:rsidRPr="00CC49E9" w:rsidRDefault="00F0318E" w:rsidP="00A5435F">
            <w:pPr>
              <w:pStyle w:val="Tabulka"/>
              <w:jc w:val="left"/>
              <w:rPr>
                <w:rFonts w:cs="Calibri"/>
                <w:b/>
                <w:lang w:val="cs-CZ" w:eastAsia="cs-CZ"/>
              </w:rPr>
            </w:pPr>
            <w:r w:rsidRPr="00CC49E9">
              <w:rPr>
                <w:rFonts w:cs="Calibri"/>
                <w:b/>
                <w:lang w:val="cs-CZ" w:eastAsia="cs-CZ"/>
              </w:rPr>
              <w:t>Věcná specifikace (zaměření, aktivity)</w:t>
            </w:r>
          </w:p>
        </w:tc>
        <w:tc>
          <w:tcPr>
            <w:tcW w:w="0" w:type="auto"/>
            <w:tcBorders>
              <w:top w:val="dotted" w:sz="4" w:space="0" w:color="auto"/>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 realizace podnikatelských záměrů nových a rozvinutých MSP, včetně mikropodniků</w:t>
            </w:r>
          </w:p>
          <w:p w:rsidR="00F0318E" w:rsidRPr="00CC49E9" w:rsidRDefault="00F0318E" w:rsidP="00A5435F">
            <w:pPr>
              <w:pStyle w:val="Tabulka"/>
              <w:jc w:val="left"/>
              <w:rPr>
                <w:rFonts w:cs="Calibri"/>
                <w:lang w:val="cs-CZ" w:eastAsia="cs-CZ"/>
              </w:rPr>
            </w:pPr>
            <w:r w:rsidRPr="00CC49E9">
              <w:rPr>
                <w:rFonts w:cs="Calibri"/>
                <w:lang w:val="cs-CZ" w:eastAsia="cs-CZ"/>
              </w:rPr>
              <w:t>- internacionalizace MSP</w:t>
            </w:r>
          </w:p>
        </w:tc>
        <w:tc>
          <w:tcPr>
            <w:tcW w:w="0" w:type="auto"/>
            <w:tcBorders>
              <w:top w:val="nil"/>
              <w:left w:val="single" w:sz="4" w:space="0" w:color="auto"/>
              <w:bottom w:val="nil"/>
              <w:right w:val="single" w:sz="4" w:space="0" w:color="auto"/>
            </w:tcBorders>
            <w:shd w:val="clear" w:color="auto" w:fill="auto"/>
            <w:vAlign w:val="center"/>
          </w:tcPr>
          <w:p w:rsidR="00F0318E" w:rsidRPr="00CC49E9" w:rsidRDefault="00F0318E" w:rsidP="00A5435F">
            <w:pPr>
              <w:pStyle w:val="Tabulka"/>
              <w:jc w:val="left"/>
              <w:rPr>
                <w:rFonts w:cs="Calibri"/>
                <w:sz w:val="6"/>
                <w:szCs w:val="6"/>
                <w:lang w:val="cs-CZ" w:eastAsia="cs-CZ"/>
              </w:rPr>
            </w:pPr>
          </w:p>
        </w:tc>
        <w:tc>
          <w:tcPr>
            <w:tcW w:w="0" w:type="auto"/>
            <w:tcBorders>
              <w:top w:val="dotted" w:sz="4" w:space="0" w:color="auto"/>
              <w:left w:val="single" w:sz="4" w:space="0" w:color="auto"/>
              <w:right w:val="single" w:sz="4" w:space="0" w:color="auto"/>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usnadnit přístup k rizikovému kapitálu (podniky v zárodečném stadiu i běžící podniky)</w:t>
            </w:r>
          </w:p>
        </w:tc>
        <w:tc>
          <w:tcPr>
            <w:tcW w:w="0" w:type="auto"/>
            <w:tcBorders>
              <w:top w:val="dotted" w:sz="4" w:space="0" w:color="auto"/>
              <w:left w:val="single" w:sz="4" w:space="0" w:color="auto"/>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 zlepšení přístupu MSP (především časných MSP) k financování – v kombinaci a jako doplněk podobných opatření na úrovni členských států EU</w:t>
            </w:r>
          </w:p>
          <w:p w:rsidR="00F0318E" w:rsidRPr="00CC49E9" w:rsidRDefault="00F0318E" w:rsidP="00A5435F">
            <w:pPr>
              <w:pStyle w:val="Tabulka"/>
              <w:jc w:val="left"/>
              <w:rPr>
                <w:rFonts w:cs="Calibri"/>
                <w:lang w:val="cs-CZ" w:eastAsia="cs-CZ"/>
              </w:rPr>
            </w:pPr>
            <w:r w:rsidRPr="00CC49E9">
              <w:rPr>
                <w:rFonts w:cs="Calibri"/>
                <w:lang w:val="cs-CZ" w:eastAsia="cs-CZ"/>
              </w:rPr>
              <w:t xml:space="preserve">- podpora opatření ke zlepšení přístupu MSP na jednotný trh, včetně poskytování informací a zlepšení informovanosti </w:t>
            </w:r>
          </w:p>
          <w:p w:rsidR="00F0318E" w:rsidRPr="00CC49E9" w:rsidRDefault="00F0318E" w:rsidP="00A5435F">
            <w:pPr>
              <w:pStyle w:val="Tabulka"/>
              <w:jc w:val="left"/>
              <w:rPr>
                <w:rFonts w:cs="Calibri"/>
                <w:lang w:val="cs-CZ" w:eastAsia="cs-CZ"/>
              </w:rPr>
            </w:pPr>
            <w:r w:rsidRPr="00CC49E9">
              <w:rPr>
                <w:rFonts w:cs="Calibri"/>
                <w:lang w:val="cs-CZ" w:eastAsia="cs-CZ"/>
              </w:rPr>
              <w:t xml:space="preserve">- podpora konkrétních opatření zaměřených na usnadnění přístupu MSP na trhy mimo Unii a na posilování </w:t>
            </w:r>
            <w:r w:rsidRPr="00CC49E9">
              <w:rPr>
                <w:rFonts w:cs="Calibri"/>
                <w:lang w:val="cs-CZ" w:eastAsia="cs-CZ"/>
              </w:rPr>
              <w:lastRenderedPageBreak/>
              <w:t>existujících služeb na těchto trzích.</w:t>
            </w:r>
          </w:p>
        </w:tc>
        <w:tc>
          <w:tcPr>
            <w:tcW w:w="0" w:type="auto"/>
            <w:tcBorders>
              <w:top w:val="dotted" w:sz="4" w:space="0" w:color="auto"/>
              <w:left w:val="single" w:sz="4" w:space="0" w:color="auto"/>
              <w:right w:val="single" w:sz="4" w:space="0" w:color="auto"/>
            </w:tcBorders>
            <w:vAlign w:val="center"/>
          </w:tcPr>
          <w:p w:rsidR="00204CF0" w:rsidRPr="00392B6E" w:rsidRDefault="00204CF0" w:rsidP="00204CF0">
            <w:pPr>
              <w:pStyle w:val="Tabulka"/>
              <w:jc w:val="left"/>
              <w:rPr>
                <w:rFonts w:cs="Calibri"/>
                <w:lang w:val="cs-CZ" w:eastAsia="cs-CZ"/>
              </w:rPr>
            </w:pPr>
            <w:r w:rsidRPr="00392B6E">
              <w:rPr>
                <w:rFonts w:cs="Calibri"/>
                <w:lang w:val="cs-CZ" w:eastAsia="cs-CZ"/>
              </w:rPr>
              <w:lastRenderedPageBreak/>
              <w:t>a)</w:t>
            </w:r>
            <w:r>
              <w:rPr>
                <w:rFonts w:cs="Calibri"/>
                <w:lang w:val="cs-CZ" w:eastAsia="cs-CZ"/>
              </w:rPr>
              <w:t xml:space="preserve"> </w:t>
            </w:r>
            <w:r w:rsidRPr="00392B6E">
              <w:rPr>
                <w:rFonts w:cs="Calibri"/>
                <w:lang w:val="cs-CZ" w:eastAsia="cs-CZ"/>
              </w:rPr>
              <w:t>zvyšovat přístup k mikrofinancování a jeho dostupnost pro:</w:t>
            </w:r>
          </w:p>
          <w:p w:rsidR="00204CF0" w:rsidRPr="00392B6E" w:rsidRDefault="00204CF0" w:rsidP="00204CF0">
            <w:pPr>
              <w:pStyle w:val="Tabulka"/>
              <w:jc w:val="left"/>
              <w:rPr>
                <w:rFonts w:cs="Calibri"/>
                <w:lang w:val="cs-CZ" w:eastAsia="cs-CZ"/>
              </w:rPr>
            </w:pPr>
            <w:r>
              <w:rPr>
                <w:rFonts w:cs="Calibri"/>
                <w:lang w:val="cs-CZ" w:eastAsia="cs-CZ"/>
              </w:rPr>
              <w:t xml:space="preserve">i) </w:t>
            </w:r>
            <w:r w:rsidRPr="00392B6E">
              <w:rPr>
                <w:rFonts w:cs="Calibri"/>
                <w:lang w:val="cs-CZ" w:eastAsia="cs-CZ"/>
              </w:rPr>
              <w:t>zranitelné osoby, které ztratily zaměstnání nebo jsou ohrožené ztrátou zaměstnání, nebo pro něž je obtížné vstoupit nebo se vrátit na trh práce, nebo jsou ohroženy sociálním vyloučením, nebo jsou sociálně vyloučeny a jsou v nevýhodné pozici z hlediska přístupu na tradiční úvěrový trh a chtějí založit nebo dále rozvíjet vlastní mikropodnik;</w:t>
            </w:r>
          </w:p>
          <w:p w:rsidR="00204CF0" w:rsidRPr="00392B6E" w:rsidRDefault="00204CF0" w:rsidP="00204CF0">
            <w:pPr>
              <w:pStyle w:val="Tabulka"/>
              <w:jc w:val="left"/>
              <w:rPr>
                <w:rFonts w:cs="Calibri"/>
                <w:lang w:val="cs-CZ" w:eastAsia="cs-CZ"/>
              </w:rPr>
            </w:pPr>
            <w:r>
              <w:rPr>
                <w:rFonts w:cs="Calibri"/>
                <w:lang w:val="cs-CZ" w:eastAsia="cs-CZ"/>
              </w:rPr>
              <w:t xml:space="preserve">ii) </w:t>
            </w:r>
            <w:r w:rsidRPr="00392B6E">
              <w:rPr>
                <w:rFonts w:cs="Calibri"/>
                <w:lang w:val="cs-CZ" w:eastAsia="cs-CZ"/>
              </w:rPr>
              <w:t>mikropodniky, jak v období zahájení činnosti, tak i ve fázi rozvoje, zejména ty mikropodniky</w:t>
            </w:r>
            <w:r>
              <w:rPr>
                <w:rFonts w:cs="Calibri"/>
                <w:lang w:val="cs-CZ" w:eastAsia="cs-CZ"/>
              </w:rPr>
              <w:t xml:space="preserve"> (</w:t>
            </w:r>
            <w:r w:rsidRPr="002E662E">
              <w:rPr>
                <w:rFonts w:cs="Calibri"/>
                <w:lang w:val="cs-CZ" w:eastAsia="cs-CZ"/>
              </w:rPr>
              <w:t xml:space="preserve">podnik, včetně samostatně výdělečně činné osoby, který v souladu </w:t>
            </w:r>
            <w:r w:rsidRPr="002E662E">
              <w:rPr>
                <w:rFonts w:cs="Calibri"/>
                <w:lang w:val="cs-CZ" w:eastAsia="cs-CZ"/>
              </w:rPr>
              <w:lastRenderedPageBreak/>
              <w:t>s doporučením Komise 2003/361/ES zaměstnává méně než 10 osob a jehož roční obrat nebo bilanční suma roční rozvahy nepřesahuje 2 miliony EUR</w:t>
            </w:r>
            <w:r>
              <w:rPr>
                <w:rFonts w:cs="Calibri"/>
                <w:lang w:val="cs-CZ" w:eastAsia="cs-CZ"/>
              </w:rPr>
              <w:t>)</w:t>
            </w:r>
            <w:r w:rsidRPr="00392B6E">
              <w:rPr>
                <w:rFonts w:cs="Calibri"/>
                <w:lang w:val="cs-CZ" w:eastAsia="cs-CZ"/>
              </w:rPr>
              <w:t>, které zaměstnávají osoby uvedené pod bodem i);</w:t>
            </w:r>
          </w:p>
          <w:p w:rsidR="00204CF0" w:rsidRPr="00392B6E" w:rsidRDefault="00204CF0" w:rsidP="00204CF0">
            <w:pPr>
              <w:pStyle w:val="Tabulka"/>
              <w:jc w:val="left"/>
              <w:rPr>
                <w:rFonts w:cs="Calibri"/>
                <w:lang w:val="cs-CZ" w:eastAsia="cs-CZ"/>
              </w:rPr>
            </w:pPr>
            <w:r w:rsidRPr="00392B6E">
              <w:rPr>
                <w:rFonts w:cs="Calibri"/>
                <w:lang w:val="cs-CZ" w:eastAsia="cs-CZ"/>
              </w:rPr>
              <w:t>b)</w:t>
            </w:r>
            <w:r>
              <w:rPr>
                <w:rFonts w:cs="Calibri"/>
                <w:lang w:val="cs-CZ" w:eastAsia="cs-CZ"/>
              </w:rPr>
              <w:t xml:space="preserve"> </w:t>
            </w:r>
            <w:r w:rsidRPr="00392B6E">
              <w:rPr>
                <w:rFonts w:cs="Calibri"/>
                <w:lang w:val="cs-CZ" w:eastAsia="cs-CZ"/>
              </w:rPr>
              <w:t>zvyšovat institucionální způsobilost poskytovatelů mikroúvěrů;</w:t>
            </w:r>
          </w:p>
          <w:p w:rsidR="00F0318E" w:rsidRPr="00CC49E9" w:rsidRDefault="00204CF0" w:rsidP="00204CF0">
            <w:pPr>
              <w:pStyle w:val="Tabulka"/>
              <w:jc w:val="left"/>
              <w:rPr>
                <w:rFonts w:cs="Calibri"/>
                <w:lang w:val="cs-CZ" w:eastAsia="cs-CZ"/>
              </w:rPr>
            </w:pPr>
            <w:r w:rsidRPr="00392B6E">
              <w:rPr>
                <w:rFonts w:cs="Calibri"/>
                <w:lang w:val="cs-CZ" w:eastAsia="cs-CZ"/>
              </w:rPr>
              <w:t>c</w:t>
            </w:r>
            <w:r>
              <w:rPr>
                <w:rFonts w:cs="Calibri"/>
                <w:lang w:val="cs-CZ" w:eastAsia="cs-CZ"/>
              </w:rPr>
              <w:t xml:space="preserve">) </w:t>
            </w:r>
            <w:r w:rsidRPr="00392B6E">
              <w:rPr>
                <w:rFonts w:cs="Calibri"/>
                <w:lang w:val="cs-CZ" w:eastAsia="cs-CZ"/>
              </w:rPr>
              <w:t>podporovat rozvoj trhu sociálních investic a usnadňovat sociálním podnikům přístup k finančním prostředkům tak, že se těm sociálním podnikům, jejichž roční obrat nepřesahuje 30 milionů EUR, nebo jejichž bilanční suma roční rozvahy nepřesahuje 30 milionů EUR a které nejsou subjekty kolektivního investování, zpřístupní vlastní kapitál, kvazivlastní kapitál, úvěrové nástroje a granty do výše 500 000 EUR</w:t>
            </w:r>
          </w:p>
        </w:tc>
        <w:tc>
          <w:tcPr>
            <w:tcW w:w="0" w:type="auto"/>
            <w:tcBorders>
              <w:top w:val="dotted" w:sz="4" w:space="0" w:color="auto"/>
              <w:left w:val="single" w:sz="4" w:space="0" w:color="auto"/>
              <w:right w:val="single" w:sz="4" w:space="0" w:color="auto"/>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lastRenderedPageBreak/>
              <w:t>usnadňovat přístup k financování MSP, mikroorganizacím a malým a středním organizacím napříč kulturními a kreativními odvětvími</w:t>
            </w:r>
          </w:p>
        </w:tc>
      </w:tr>
      <w:tr w:rsidR="00055460" w:rsidRPr="00CC49E9" w:rsidTr="00055460">
        <w:tc>
          <w:tcPr>
            <w:tcW w:w="0" w:type="auto"/>
            <w:shd w:val="clear" w:color="auto" w:fill="E5DFEC"/>
            <w:vAlign w:val="center"/>
          </w:tcPr>
          <w:p w:rsidR="00F0318E" w:rsidRPr="00CC49E9" w:rsidRDefault="00F0318E" w:rsidP="00A5435F">
            <w:pPr>
              <w:pStyle w:val="Tabulka"/>
              <w:jc w:val="left"/>
              <w:rPr>
                <w:rFonts w:cs="Calibri"/>
                <w:b/>
                <w:lang w:val="cs-CZ" w:eastAsia="cs-CZ"/>
              </w:rPr>
            </w:pPr>
            <w:r w:rsidRPr="00CC49E9">
              <w:rPr>
                <w:rFonts w:cs="Calibri"/>
                <w:b/>
                <w:lang w:val="cs-CZ" w:eastAsia="cs-CZ"/>
              </w:rPr>
              <w:lastRenderedPageBreak/>
              <w:t>Implementační prvky</w:t>
            </w:r>
          </w:p>
        </w:tc>
        <w:tc>
          <w:tcPr>
            <w:tcW w:w="0" w:type="auto"/>
            <w:tcBorders>
              <w:bottom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 xml:space="preserve">Typy příjemců: Podnikatelské subjekty (malé a střední podniky), Agentura pro podporu podnikání a investic CzechInvest, Česká agentura na podporu </w:t>
            </w:r>
            <w:r w:rsidRPr="00CC49E9">
              <w:rPr>
                <w:rFonts w:cs="Calibri"/>
                <w:lang w:val="cs-CZ" w:eastAsia="cs-CZ"/>
              </w:rPr>
              <w:lastRenderedPageBreak/>
              <w:t>obchodu CzechTrade.</w:t>
            </w:r>
          </w:p>
          <w:p w:rsidR="00F0318E" w:rsidRPr="00CC49E9" w:rsidRDefault="00F0318E" w:rsidP="00A5435F">
            <w:pPr>
              <w:pStyle w:val="Tabulka"/>
              <w:jc w:val="left"/>
              <w:rPr>
                <w:rFonts w:cs="Calibri"/>
                <w:lang w:val="cs-CZ" w:eastAsia="cs-CZ"/>
              </w:rPr>
            </w:pPr>
            <w:r w:rsidRPr="00CC49E9">
              <w:rPr>
                <w:rFonts w:cs="Calibri"/>
                <w:lang w:val="cs-CZ" w:eastAsia="cs-CZ"/>
              </w:rPr>
              <w:t>Cílové území: Území České republiky, mimo území hl. m. Prahy.</w:t>
            </w:r>
          </w:p>
        </w:tc>
        <w:tc>
          <w:tcPr>
            <w:tcW w:w="0" w:type="auto"/>
            <w:tcBorders>
              <w:top w:val="nil"/>
              <w:bottom w:val="nil"/>
            </w:tcBorders>
            <w:shd w:val="clear" w:color="auto" w:fill="auto"/>
            <w:vAlign w:val="center"/>
          </w:tcPr>
          <w:p w:rsidR="00F0318E" w:rsidRPr="00CC49E9" w:rsidRDefault="00F0318E" w:rsidP="00A5435F">
            <w:pPr>
              <w:pStyle w:val="Tabulka"/>
              <w:jc w:val="left"/>
              <w:rPr>
                <w:rFonts w:cs="Calibri"/>
                <w:sz w:val="6"/>
                <w:szCs w:val="6"/>
                <w:lang w:val="cs-CZ" w:eastAsia="cs-CZ"/>
              </w:rPr>
            </w:pPr>
          </w:p>
        </w:tc>
        <w:tc>
          <w:tcPr>
            <w:tcW w:w="0" w:type="auto"/>
            <w:vAlign w:val="center"/>
          </w:tcPr>
          <w:p w:rsidR="00F0318E" w:rsidRPr="00CC49E9" w:rsidRDefault="00F0318E" w:rsidP="002E530E">
            <w:pPr>
              <w:pStyle w:val="Tabulka"/>
              <w:jc w:val="left"/>
              <w:rPr>
                <w:rFonts w:cs="Calibri"/>
                <w:lang w:val="cs-CZ" w:eastAsia="cs-CZ"/>
              </w:rPr>
            </w:pPr>
            <w:r w:rsidRPr="00CC49E9">
              <w:rPr>
                <w:rFonts w:cs="Calibri"/>
                <w:lang w:val="cs-CZ" w:eastAsia="cs-CZ"/>
              </w:rPr>
              <w:t>Typy příjemců: Podnikatelské subjekty</w:t>
            </w:r>
          </w:p>
          <w:p w:rsidR="00F0318E" w:rsidRPr="00CC49E9" w:rsidRDefault="00F0318E" w:rsidP="00A5435F">
            <w:pPr>
              <w:pStyle w:val="Tabulka"/>
              <w:jc w:val="left"/>
              <w:rPr>
                <w:rFonts w:cs="Calibri"/>
                <w:lang w:val="cs-CZ" w:eastAsia="cs-CZ"/>
              </w:rPr>
            </w:pPr>
            <w:r w:rsidRPr="00CC49E9">
              <w:rPr>
                <w:rFonts w:cs="Calibri"/>
                <w:lang w:val="cs-CZ" w:eastAsia="cs-CZ"/>
              </w:rPr>
              <w:t>Cílové území: Území České republiky</w:t>
            </w:r>
          </w:p>
        </w:tc>
        <w:tc>
          <w:tcPr>
            <w:tcW w:w="0" w:type="auto"/>
            <w:tcBorders>
              <w:left w:val="single" w:sz="4" w:space="0" w:color="auto"/>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Typy příjemců: Podnikatelské subjekty</w:t>
            </w:r>
          </w:p>
          <w:p w:rsidR="00F0318E" w:rsidRPr="00CC49E9" w:rsidRDefault="00F0318E" w:rsidP="00A5435F">
            <w:pPr>
              <w:pStyle w:val="Tabulka"/>
              <w:jc w:val="left"/>
              <w:rPr>
                <w:rFonts w:cs="Calibri"/>
                <w:lang w:val="cs-CZ" w:eastAsia="cs-CZ"/>
              </w:rPr>
            </w:pPr>
            <w:r w:rsidRPr="00CC49E9">
              <w:rPr>
                <w:rFonts w:cs="Calibri"/>
                <w:lang w:val="cs-CZ" w:eastAsia="cs-CZ"/>
              </w:rPr>
              <w:t>Cílové území: Území České republiky</w:t>
            </w:r>
          </w:p>
        </w:tc>
        <w:tc>
          <w:tcPr>
            <w:tcW w:w="0" w:type="auto"/>
            <w:tcBorders>
              <w:left w:val="single" w:sz="4" w:space="0" w:color="auto"/>
              <w:right w:val="single" w:sz="4" w:space="0" w:color="auto"/>
            </w:tcBorders>
            <w:vAlign w:val="center"/>
          </w:tcPr>
          <w:p w:rsidR="00204CF0" w:rsidRPr="00204CF0" w:rsidRDefault="00204CF0" w:rsidP="00B81ECB">
            <w:pPr>
              <w:pStyle w:val="Tabulka"/>
              <w:jc w:val="left"/>
              <w:rPr>
                <w:rFonts w:cs="Calibri"/>
                <w:lang w:val="cs-CZ" w:eastAsia="cs-CZ"/>
              </w:rPr>
            </w:pPr>
            <w:r w:rsidRPr="00204CF0">
              <w:rPr>
                <w:rFonts w:cs="Calibri"/>
                <w:lang w:val="cs-CZ" w:eastAsia="cs-CZ"/>
              </w:rPr>
              <w:t>Typy příjemců: zranitelné osoby, mikropodniky , poskytovatelé mikroúvěrů, sociální podniky</w:t>
            </w:r>
          </w:p>
          <w:p w:rsidR="00204CF0" w:rsidRPr="00204CF0" w:rsidRDefault="00204CF0" w:rsidP="00B81ECB">
            <w:pPr>
              <w:pStyle w:val="Tabulka"/>
              <w:jc w:val="left"/>
              <w:rPr>
                <w:rFonts w:cs="Calibri"/>
                <w:lang w:val="cs-CZ" w:eastAsia="cs-CZ"/>
              </w:rPr>
            </w:pPr>
            <w:r w:rsidRPr="00204CF0">
              <w:rPr>
                <w:rFonts w:cs="Calibri"/>
                <w:lang w:val="cs-CZ" w:eastAsia="cs-CZ"/>
              </w:rPr>
              <w:t xml:space="preserve">Zprosředkovatelé: veřejné a soukromé subjekty, které jsou zřízené na celostátní, </w:t>
            </w:r>
            <w:r w:rsidRPr="00204CF0">
              <w:rPr>
                <w:rFonts w:cs="Calibri"/>
                <w:lang w:val="cs-CZ" w:eastAsia="cs-CZ"/>
              </w:rPr>
              <w:lastRenderedPageBreak/>
              <w:t>regionální nebo místní úrovni a poskytují:</w:t>
            </w:r>
          </w:p>
          <w:p w:rsidR="00204CF0" w:rsidRPr="00204CF0" w:rsidRDefault="00204CF0" w:rsidP="00B81ECB">
            <w:pPr>
              <w:pStyle w:val="Tabulka"/>
              <w:jc w:val="left"/>
              <w:rPr>
                <w:rFonts w:cs="Calibri"/>
                <w:lang w:val="cs-CZ" w:eastAsia="cs-CZ"/>
              </w:rPr>
            </w:pPr>
            <w:r w:rsidRPr="00204CF0">
              <w:rPr>
                <w:rFonts w:cs="Calibri"/>
                <w:lang w:val="cs-CZ" w:eastAsia="cs-CZ"/>
              </w:rPr>
              <w:t>a)</w:t>
            </w:r>
            <w:r w:rsidRPr="00204CF0">
              <w:rPr>
                <w:rFonts w:cs="Calibri"/>
                <w:lang w:val="cs-CZ" w:eastAsia="cs-CZ"/>
              </w:rPr>
              <w:tab/>
              <w:t>mikrofinanční prostředky pro osoby a mikropodniky; nebo</w:t>
            </w:r>
          </w:p>
          <w:p w:rsidR="00204CF0" w:rsidRPr="00204CF0" w:rsidRDefault="00204CF0" w:rsidP="00B81ECB">
            <w:pPr>
              <w:pStyle w:val="Tabulka"/>
              <w:jc w:val="left"/>
              <w:rPr>
                <w:rFonts w:cs="Calibri"/>
                <w:lang w:val="cs-CZ" w:eastAsia="cs-CZ"/>
              </w:rPr>
            </w:pPr>
            <w:r w:rsidRPr="00204CF0">
              <w:rPr>
                <w:rFonts w:cs="Calibri"/>
                <w:lang w:val="cs-CZ" w:eastAsia="cs-CZ"/>
              </w:rPr>
              <w:t>b)</w:t>
            </w:r>
            <w:r w:rsidRPr="00204CF0">
              <w:rPr>
                <w:rFonts w:cs="Calibri"/>
                <w:lang w:val="cs-CZ" w:eastAsia="cs-CZ"/>
              </w:rPr>
              <w:tab/>
              <w:t>finanční prostředky pro sociální podniky.</w:t>
            </w:r>
          </w:p>
          <w:p w:rsidR="00F0318E" w:rsidRPr="00CC49E9" w:rsidRDefault="00204CF0" w:rsidP="00204CF0">
            <w:pPr>
              <w:pStyle w:val="Tabulka"/>
              <w:jc w:val="left"/>
              <w:rPr>
                <w:rFonts w:cs="Calibri"/>
                <w:lang w:val="cs-CZ" w:eastAsia="cs-CZ"/>
              </w:rPr>
            </w:pPr>
            <w:r w:rsidRPr="00204CF0">
              <w:rPr>
                <w:rFonts w:cs="Calibri"/>
                <w:lang w:val="cs-CZ" w:eastAsia="cs-CZ"/>
              </w:rPr>
              <w:t>Cílové území: Území Unie</w:t>
            </w:r>
          </w:p>
        </w:tc>
        <w:tc>
          <w:tcPr>
            <w:tcW w:w="0" w:type="auto"/>
            <w:tcBorders>
              <w:left w:val="single" w:sz="4" w:space="0" w:color="auto"/>
              <w:right w:val="single" w:sz="4" w:space="0" w:color="auto"/>
            </w:tcBorders>
            <w:vAlign w:val="center"/>
          </w:tcPr>
          <w:p w:rsidR="00F0318E" w:rsidRPr="00CC49E9" w:rsidRDefault="00F0318E" w:rsidP="00A5435F">
            <w:pPr>
              <w:pStyle w:val="Tabulka"/>
              <w:jc w:val="left"/>
              <w:rPr>
                <w:rFonts w:cs="Calibri"/>
                <w:lang w:val="cs-CZ" w:eastAsia="cs-CZ"/>
              </w:rPr>
            </w:pPr>
          </w:p>
        </w:tc>
      </w:tr>
      <w:tr w:rsidR="00055460" w:rsidRPr="00CC49E9" w:rsidTr="00055460">
        <w:tc>
          <w:tcPr>
            <w:tcW w:w="0" w:type="auto"/>
            <w:shd w:val="clear" w:color="auto" w:fill="E5DFEC"/>
            <w:vAlign w:val="center"/>
          </w:tcPr>
          <w:p w:rsidR="00F0318E" w:rsidRPr="00CC49E9" w:rsidRDefault="00F0318E" w:rsidP="00A5435F">
            <w:pPr>
              <w:pStyle w:val="Tabulka"/>
              <w:jc w:val="left"/>
              <w:rPr>
                <w:rFonts w:cs="Calibri"/>
                <w:b/>
                <w:lang w:val="cs-CZ" w:eastAsia="cs-CZ"/>
              </w:rPr>
            </w:pPr>
            <w:r w:rsidRPr="00CC49E9">
              <w:rPr>
                <w:rFonts w:cs="Calibri"/>
                <w:b/>
                <w:lang w:val="cs-CZ" w:eastAsia="cs-CZ"/>
              </w:rPr>
              <w:lastRenderedPageBreak/>
              <w:t>Synergie/komplementarita</w:t>
            </w:r>
          </w:p>
        </w:tc>
        <w:tc>
          <w:tcPr>
            <w:tcW w:w="0" w:type="auto"/>
            <w:tcBorders>
              <w:bottom w:val="single" w:sz="4" w:space="0" w:color="auto"/>
              <w:tr2bl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p>
        </w:tc>
        <w:tc>
          <w:tcPr>
            <w:tcW w:w="0" w:type="auto"/>
            <w:tcBorders>
              <w:top w:val="nil"/>
              <w:bottom w:val="single" w:sz="4" w:space="0" w:color="auto"/>
            </w:tcBorders>
            <w:shd w:val="clear" w:color="auto" w:fill="auto"/>
            <w:vAlign w:val="center"/>
          </w:tcPr>
          <w:p w:rsidR="00F0318E" w:rsidRPr="00CC49E9" w:rsidRDefault="00F0318E" w:rsidP="00A5435F">
            <w:pPr>
              <w:pStyle w:val="Tabulka"/>
              <w:jc w:val="left"/>
              <w:rPr>
                <w:rFonts w:cs="Calibri"/>
                <w:sz w:val="6"/>
                <w:szCs w:val="6"/>
                <w:lang w:val="cs-CZ" w:eastAsia="cs-CZ"/>
              </w:rPr>
            </w:pPr>
          </w:p>
        </w:tc>
        <w:tc>
          <w:tcPr>
            <w:tcW w:w="0" w:type="auto"/>
            <w:tcBorders>
              <w:bottom w:val="single" w:sz="4" w:space="0" w:color="auto"/>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komplementarita</w:t>
            </w:r>
          </w:p>
        </w:tc>
        <w:tc>
          <w:tcPr>
            <w:tcW w:w="0" w:type="auto"/>
            <w:tcBorders>
              <w:left w:val="single" w:sz="4" w:space="0" w:color="auto"/>
              <w:bottom w:val="single" w:sz="4" w:space="0" w:color="auto"/>
              <w:right w:val="single" w:sz="4" w:space="0" w:color="auto"/>
            </w:tcBorders>
            <w:shd w:val="clear" w:color="auto" w:fill="auto"/>
            <w:vAlign w:val="center"/>
          </w:tcPr>
          <w:p w:rsidR="00F0318E" w:rsidRPr="00CC49E9" w:rsidRDefault="00F0318E" w:rsidP="00A5435F">
            <w:pPr>
              <w:pStyle w:val="Tabulka"/>
              <w:jc w:val="left"/>
              <w:rPr>
                <w:rFonts w:cs="Calibri"/>
                <w:lang w:val="cs-CZ" w:eastAsia="cs-CZ"/>
              </w:rPr>
            </w:pPr>
            <w:r w:rsidRPr="00CC49E9">
              <w:rPr>
                <w:rFonts w:cs="Calibri"/>
                <w:lang w:val="cs-CZ" w:eastAsia="cs-CZ"/>
              </w:rPr>
              <w:t>komplementarita</w:t>
            </w:r>
          </w:p>
        </w:tc>
        <w:tc>
          <w:tcPr>
            <w:tcW w:w="0" w:type="auto"/>
            <w:tcBorders>
              <w:left w:val="single" w:sz="4" w:space="0" w:color="auto"/>
              <w:bottom w:val="single" w:sz="4" w:space="0" w:color="auto"/>
              <w:right w:val="single" w:sz="4" w:space="0" w:color="auto"/>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komplementarita</w:t>
            </w:r>
          </w:p>
        </w:tc>
        <w:tc>
          <w:tcPr>
            <w:tcW w:w="0" w:type="auto"/>
            <w:tcBorders>
              <w:left w:val="single" w:sz="4" w:space="0" w:color="auto"/>
              <w:bottom w:val="single" w:sz="4" w:space="0" w:color="auto"/>
              <w:right w:val="single" w:sz="4" w:space="0" w:color="auto"/>
            </w:tcBorders>
            <w:vAlign w:val="center"/>
          </w:tcPr>
          <w:p w:rsidR="00F0318E" w:rsidRPr="00CC49E9" w:rsidRDefault="00F0318E" w:rsidP="00A5435F">
            <w:pPr>
              <w:pStyle w:val="Tabulka"/>
              <w:jc w:val="left"/>
              <w:rPr>
                <w:rFonts w:cs="Calibri"/>
                <w:lang w:val="cs-CZ" w:eastAsia="cs-CZ"/>
              </w:rPr>
            </w:pPr>
            <w:r w:rsidRPr="00CC49E9">
              <w:rPr>
                <w:rFonts w:cs="Calibri"/>
                <w:lang w:val="cs-CZ" w:eastAsia="cs-CZ"/>
              </w:rPr>
              <w:t>komplementarita</w:t>
            </w:r>
          </w:p>
        </w:tc>
      </w:tr>
      <w:tr w:rsidR="00055460" w:rsidRPr="00CC49E9" w:rsidTr="002E530E">
        <w:tc>
          <w:tcPr>
            <w:tcW w:w="0" w:type="auto"/>
            <w:shd w:val="clear" w:color="auto" w:fill="E5DFEC"/>
            <w:vAlign w:val="center"/>
          </w:tcPr>
          <w:p w:rsidR="00055460" w:rsidRPr="00CC49E9" w:rsidRDefault="00055460" w:rsidP="00A5435F">
            <w:pPr>
              <w:pStyle w:val="Tabulka"/>
              <w:jc w:val="left"/>
              <w:rPr>
                <w:rFonts w:cs="Calibri"/>
                <w:b/>
                <w:lang w:val="cs-CZ" w:eastAsia="cs-CZ"/>
              </w:rPr>
            </w:pPr>
            <w:r w:rsidRPr="00CC49E9">
              <w:rPr>
                <w:rFonts w:cs="Calibri"/>
                <w:b/>
                <w:lang w:val="cs-CZ" w:eastAsia="cs-CZ"/>
              </w:rPr>
              <w:t>Mechanismus koordinace</w:t>
            </w:r>
          </w:p>
        </w:tc>
        <w:tc>
          <w:tcPr>
            <w:tcW w:w="0" w:type="auto"/>
            <w:gridSpan w:val="6"/>
            <w:tcBorders>
              <w:right w:val="single" w:sz="4" w:space="0" w:color="auto"/>
              <w:tr2bl w:val="nil"/>
            </w:tcBorders>
          </w:tcPr>
          <w:p w:rsidR="00055460" w:rsidRPr="00CC49E9" w:rsidRDefault="00055460" w:rsidP="00184433">
            <w:pPr>
              <w:pStyle w:val="Tabulka"/>
              <w:jc w:val="both"/>
              <w:rPr>
                <w:rFonts w:cs="Calibri"/>
                <w:lang w:val="cs-CZ" w:eastAsia="cs-CZ"/>
              </w:rPr>
            </w:pPr>
            <w:r w:rsidRPr="00CC49E9">
              <w:rPr>
                <w:rFonts w:cs="Calibri"/>
                <w:lang w:val="cs-CZ" w:eastAsia="cs-CZ"/>
              </w:rPr>
              <w:t>V případě programů Horizont 2020 a COSME bude mechanismus koordinace institucionálně zajištěn prostřednictvím Technologického centra Akademie věd ČR – viz tabulka „Výzkum, vývoj a inovace“ výše. Mechanismem koordinace bude spolupráce při přípravě výzev a identifikace projektových záměrů formou konzultací s potenciálními žadateli.</w:t>
            </w:r>
          </w:p>
          <w:p w:rsidR="00055460" w:rsidRPr="00CC49E9" w:rsidRDefault="00204CF0" w:rsidP="003F6F56">
            <w:pPr>
              <w:pStyle w:val="Tabulka"/>
              <w:jc w:val="left"/>
              <w:rPr>
                <w:rFonts w:cs="Calibri"/>
                <w:lang w:val="cs-CZ" w:eastAsia="cs-CZ"/>
              </w:rPr>
            </w:pPr>
            <w:r w:rsidRPr="00204CF0">
              <w:rPr>
                <w:rFonts w:cs="Calibri"/>
                <w:lang w:val="cs-CZ" w:eastAsia="cs-CZ"/>
              </w:rPr>
              <w:t>Gestorem programu</w:t>
            </w:r>
            <w:r w:rsidR="00055460" w:rsidRPr="00204CF0">
              <w:rPr>
                <w:rFonts w:cs="Calibri"/>
                <w:lang w:val="cs-CZ" w:eastAsia="cs-CZ"/>
              </w:rPr>
              <w:t xml:space="preserve"> </w:t>
            </w:r>
            <w:r w:rsidR="00055460" w:rsidRPr="00204CF0">
              <w:rPr>
                <w:rFonts w:cs="Calibri"/>
              </w:rPr>
              <w:t>E</w:t>
            </w:r>
            <w:r w:rsidR="00055460">
              <w:rPr>
                <w:rFonts w:cs="Calibri"/>
                <w:lang w:val="cs-CZ" w:eastAsia="cs-CZ"/>
              </w:rPr>
              <w:t xml:space="preserve">aSI </w:t>
            </w:r>
            <w:r w:rsidR="00055460" w:rsidRPr="00005AE1">
              <w:rPr>
                <w:rFonts w:cs="Calibri"/>
                <w:lang w:val="cs-CZ" w:eastAsia="cs-CZ"/>
              </w:rPr>
              <w:t xml:space="preserve">v ČR </w:t>
            </w:r>
            <w:r w:rsidR="00055460">
              <w:rPr>
                <w:rFonts w:cs="Calibri"/>
                <w:lang w:val="cs-CZ" w:eastAsia="cs-CZ"/>
              </w:rPr>
              <w:t>je</w:t>
            </w:r>
            <w:r w:rsidR="00055460" w:rsidRPr="00005AE1">
              <w:rPr>
                <w:rFonts w:cs="Calibri"/>
                <w:lang w:val="cs-CZ" w:eastAsia="cs-CZ"/>
              </w:rPr>
              <w:t xml:space="preserve"> MPSV. </w:t>
            </w:r>
            <w:r w:rsidR="00055460">
              <w:rPr>
                <w:rFonts w:cs="Calibri"/>
                <w:lang w:val="cs-CZ" w:eastAsia="cs-CZ"/>
              </w:rPr>
              <w:t xml:space="preserve">Koordinace bude zajištěna účastí </w:t>
            </w:r>
            <w:r>
              <w:rPr>
                <w:rFonts w:cs="Calibri"/>
                <w:lang w:val="cs-CZ" w:eastAsia="cs-CZ"/>
              </w:rPr>
              <w:t xml:space="preserve">relevantních </w:t>
            </w:r>
            <w:r w:rsidR="00055460">
              <w:rPr>
                <w:rFonts w:cs="Calibri"/>
                <w:lang w:val="cs-CZ" w:eastAsia="cs-CZ"/>
              </w:rPr>
              <w:t>zástupců</w:t>
            </w:r>
            <w:r w:rsidR="00055460" w:rsidRPr="00005AE1">
              <w:rPr>
                <w:rFonts w:cs="Calibri"/>
                <w:lang w:val="cs-CZ" w:eastAsia="cs-CZ"/>
              </w:rPr>
              <w:t xml:space="preserve"> MPSV v pracovních skupinách připravujících výzvy v rámci OP</w:t>
            </w:r>
            <w:r w:rsidR="00055460">
              <w:rPr>
                <w:rFonts w:cs="Calibri"/>
                <w:lang w:val="cs-CZ" w:eastAsia="cs-CZ"/>
              </w:rPr>
              <w:t xml:space="preserve"> PIK</w:t>
            </w:r>
            <w:r w:rsidR="00055460" w:rsidRPr="00005AE1">
              <w:rPr>
                <w:rFonts w:cs="Calibri"/>
                <w:lang w:val="cs-CZ" w:eastAsia="cs-CZ"/>
              </w:rPr>
              <w:t>, a to v těch oblastech,</w:t>
            </w:r>
            <w:r w:rsidR="003F6F56">
              <w:rPr>
                <w:rFonts w:cs="Calibri"/>
                <w:lang w:val="cs-CZ" w:eastAsia="cs-CZ"/>
              </w:rPr>
              <w:t xml:space="preserve"> které mají potenciálně obdobné zaměření.Pok</w:t>
            </w:r>
            <w:r w:rsidR="00055460" w:rsidRPr="00CC49E9">
              <w:rPr>
                <w:rFonts w:cs="Calibri"/>
                <w:lang w:val="cs-CZ" w:eastAsia="cs-CZ"/>
              </w:rPr>
              <w:t>ud jde o komunitární program EU Kreativní Evropa, mechanismus koordinace bude zajištěn prostřednictvím Ministerstva kultury a jím zřízených organizací, Institutu umění – Divadelního ústavu a Národního filmového archivu, které jsou sídlem Kanceláře Kreativní Evropa. Ministerstvo kultury bude spolupracovat při přípravě výzev a identifikaci projektových záměrů v OP PIK formou konzultací s potenciálními žadateli. Kancelář Kreativní Evropa poskytuje o programu Kreativní Evropa konzultace českým (především kulturním) organizacím a podněcuje tak jejich zájem o realizaci kulturních projektů. V rámci této činnosti bude Kancelář Kreativní Evropa informovat zájemce o možnostech realizovat jejich projekt také prostřednictvím OP PIK.</w:t>
            </w:r>
          </w:p>
        </w:tc>
      </w:tr>
    </w:tbl>
    <w:p w:rsidR="00CC49E9" w:rsidRPr="00CC49E9" w:rsidRDefault="00CC49E9" w:rsidP="00CC49E9">
      <w:pPr>
        <w:pStyle w:val="Standardntext"/>
      </w:pPr>
    </w:p>
    <w:p w:rsidR="00CC49E9" w:rsidRPr="00CC49E9" w:rsidRDefault="00CC49E9" w:rsidP="00CC49E9">
      <w:pPr>
        <w:pStyle w:val="Standardntext"/>
        <w:keepNext/>
        <w:keepLines/>
        <w:numPr>
          <w:ilvl w:val="0"/>
          <w:numId w:val="14"/>
        </w:numPr>
        <w:rPr>
          <w:b/>
        </w:rPr>
      </w:pPr>
      <w:r w:rsidRPr="00CC49E9">
        <w:rPr>
          <w:b/>
        </w:rPr>
        <w:t>Energetika</w:t>
      </w:r>
    </w:p>
    <w:p w:rsidR="00CC49E9" w:rsidRPr="00CC49E9" w:rsidRDefault="00CC49E9" w:rsidP="00CC49E9">
      <w:pPr>
        <w:pStyle w:val="Standardntext"/>
        <w:keepNext/>
        <w:keepLines/>
      </w:pPr>
      <w:r w:rsidRPr="00CC49E9">
        <w:t xml:space="preserve">V oblasti energetiky vykazuje OP PIK vazby na </w:t>
      </w:r>
      <w:r w:rsidRPr="00CC49E9">
        <w:rPr>
          <w:b/>
        </w:rPr>
        <w:t>Horizont 2020</w:t>
      </w:r>
      <w:r w:rsidRPr="00CC49E9">
        <w:t xml:space="preserve">, kde jde zejména o snižování spotřeby energie, OZE, energetickou infrastrukturu, </w:t>
      </w:r>
      <w:r w:rsidRPr="00CC49E9">
        <w:rPr>
          <w:bCs/>
        </w:rPr>
        <w:t>zavádění inovativních nízkouhlíkových technologií, včetně nízkouhlíkové dopravy či oblasti druhotných surovin</w:t>
      </w:r>
      <w:r w:rsidRPr="00CC49E9">
        <w:t>.</w:t>
      </w:r>
    </w:p>
    <w:p w:rsidR="00CC49E9" w:rsidRPr="00CC49E9" w:rsidRDefault="00CC49E9" w:rsidP="00CC49E9">
      <w:pPr>
        <w:pStyle w:val="Standardntext"/>
        <w:keepNext/>
        <w:keepLines/>
      </w:pPr>
      <w:r w:rsidRPr="00CC49E9">
        <w:t xml:space="preserve">Z nástroje CEF lze financovat jen projekty, které byly zařazeny na seznam Projektů společného zájmu (PCI). V případě ČR jde o jeden konkrétní projekt. </w:t>
      </w:r>
      <w:r w:rsidR="00DC5E31" w:rsidRPr="00DC5E31">
        <w:t>Nicméně jen velmi omezené množství projektů PCI bude podpořeno z CEF, takže v případě, že projekt nebude mít zajištěno financování z CEF, bude prioritně financován z OP PIK.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3793"/>
        <w:gridCol w:w="222"/>
        <w:gridCol w:w="2966"/>
        <w:gridCol w:w="4507"/>
      </w:tblGrid>
      <w:tr w:rsidR="00CC49E9" w:rsidRPr="00CC49E9" w:rsidTr="00A5435F">
        <w:trPr>
          <w:trHeight w:val="233"/>
        </w:trPr>
        <w:tc>
          <w:tcPr>
            <w:tcW w:w="0" w:type="auto"/>
            <w:shd w:val="clear" w:color="auto" w:fill="937BB1"/>
            <w:vAlign w:val="center"/>
          </w:tcPr>
          <w:p w:rsidR="00CC49E9" w:rsidRPr="00CC49E9" w:rsidRDefault="00CC49E9" w:rsidP="00A5435F">
            <w:pPr>
              <w:pStyle w:val="Tabulka"/>
              <w:jc w:val="left"/>
              <w:rPr>
                <w:rFonts w:cs="Calibri"/>
                <w:b/>
                <w:shd w:val="clear" w:color="auto" w:fill="B2A1C7"/>
                <w:lang w:val="cs-CZ" w:eastAsia="cs-CZ"/>
              </w:rPr>
            </w:pPr>
            <w:r w:rsidRPr="00CC49E9">
              <w:rPr>
                <w:rFonts w:cs="Calibri"/>
                <w:b/>
                <w:color w:val="FFFFFF"/>
                <w:lang w:val="cs-CZ" w:eastAsia="cs-CZ"/>
              </w:rPr>
              <w:t>Energetika</w:t>
            </w:r>
          </w:p>
        </w:tc>
        <w:tc>
          <w:tcPr>
            <w:tcW w:w="0" w:type="auto"/>
            <w:tcBorders>
              <w:bottom w:val="single" w:sz="4" w:space="0" w:color="000000"/>
            </w:tcBorders>
            <w:shd w:val="clear" w:color="auto" w:fill="B2A1C7"/>
            <w:vAlign w:val="center"/>
          </w:tcPr>
          <w:p w:rsidR="00CC49E9" w:rsidRPr="00CC49E9" w:rsidRDefault="00CC49E9" w:rsidP="00A5435F">
            <w:pPr>
              <w:pStyle w:val="Tabulka"/>
              <w:rPr>
                <w:rFonts w:cs="Calibri"/>
                <w:b/>
                <w:shd w:val="clear" w:color="auto" w:fill="B2A1C7"/>
                <w:lang w:val="cs-CZ" w:eastAsia="cs-CZ"/>
              </w:rPr>
            </w:pPr>
            <w:r w:rsidRPr="00CC49E9">
              <w:rPr>
                <w:rFonts w:cs="Calibri"/>
                <w:b/>
                <w:shd w:val="clear" w:color="auto" w:fill="B2A1C7"/>
                <w:lang w:val="cs-CZ" w:eastAsia="cs-CZ"/>
              </w:rPr>
              <w:t>OP PIK</w:t>
            </w: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rPr>
                <w:rFonts w:cs="Calibri"/>
                <w:b/>
                <w:lang w:val="cs-CZ" w:eastAsia="cs-CZ"/>
              </w:rPr>
            </w:pPr>
          </w:p>
        </w:tc>
        <w:tc>
          <w:tcPr>
            <w:tcW w:w="0" w:type="auto"/>
            <w:tcBorders>
              <w:left w:val="single" w:sz="4" w:space="0" w:color="auto"/>
              <w:bottom w:val="single" w:sz="4" w:space="0" w:color="000000"/>
              <w:right w:val="single" w:sz="4" w:space="0" w:color="auto"/>
            </w:tcBorders>
            <w:shd w:val="clear" w:color="auto" w:fill="B2A1C7"/>
          </w:tcPr>
          <w:p w:rsidR="00CC49E9" w:rsidRPr="00CC49E9" w:rsidRDefault="00CC49E9" w:rsidP="00A5435F">
            <w:pPr>
              <w:pStyle w:val="Tabulka"/>
              <w:rPr>
                <w:rFonts w:cs="Calibri"/>
                <w:b/>
                <w:lang w:val="cs-CZ" w:eastAsia="cs-CZ"/>
              </w:rPr>
            </w:pPr>
            <w:r w:rsidRPr="00CC49E9">
              <w:rPr>
                <w:rFonts w:cs="Calibri"/>
                <w:b/>
                <w:lang w:val="cs-CZ" w:eastAsia="cs-CZ"/>
              </w:rPr>
              <w:t>Horizont 2020</w:t>
            </w:r>
          </w:p>
        </w:tc>
        <w:tc>
          <w:tcPr>
            <w:tcW w:w="0" w:type="auto"/>
            <w:tcBorders>
              <w:left w:val="single" w:sz="4" w:space="0" w:color="auto"/>
              <w:bottom w:val="single" w:sz="4" w:space="0" w:color="000000"/>
            </w:tcBorders>
            <w:shd w:val="clear" w:color="auto" w:fill="B2A1C7"/>
            <w:vAlign w:val="center"/>
          </w:tcPr>
          <w:p w:rsidR="00CC49E9" w:rsidRPr="00CC49E9" w:rsidRDefault="00CC49E9" w:rsidP="00A5435F">
            <w:pPr>
              <w:pStyle w:val="Tabulka"/>
              <w:rPr>
                <w:rFonts w:cs="Calibri"/>
                <w:b/>
                <w:lang w:val="cs-CZ" w:eastAsia="cs-CZ"/>
              </w:rPr>
            </w:pPr>
            <w:r w:rsidRPr="00CC49E9">
              <w:rPr>
                <w:rFonts w:cs="Calibri"/>
                <w:b/>
                <w:lang w:val="cs-CZ" w:eastAsia="cs-CZ"/>
              </w:rPr>
              <w:t>CEF</w:t>
            </w:r>
          </w:p>
        </w:tc>
      </w:tr>
      <w:tr w:rsidR="00CC49E9" w:rsidRPr="00CC49E9" w:rsidTr="00A5435F">
        <w:trPr>
          <w:trHeight w:val="300"/>
        </w:trPr>
        <w:tc>
          <w:tcPr>
            <w:tcW w:w="0" w:type="auto"/>
            <w:vMerge w:val="restart"/>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 xml:space="preserve">Tematický cíl / investiční </w:t>
            </w:r>
            <w:r w:rsidRPr="00CC49E9">
              <w:rPr>
                <w:rFonts w:cs="Calibri"/>
                <w:b/>
                <w:lang w:val="cs-CZ" w:eastAsia="cs-CZ"/>
              </w:rPr>
              <w:lastRenderedPageBreak/>
              <w:t>priorita</w:t>
            </w:r>
          </w:p>
        </w:tc>
        <w:tc>
          <w:tcPr>
            <w:tcW w:w="0" w:type="auto"/>
            <w:vMerge w:val="restart"/>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TC 4 / 4 a)</w:t>
            </w:r>
          </w:p>
          <w:p w:rsidR="00CC49E9" w:rsidRPr="00CC49E9" w:rsidRDefault="00CC49E9" w:rsidP="00A5435F">
            <w:pPr>
              <w:pStyle w:val="Tabulka"/>
              <w:jc w:val="left"/>
              <w:rPr>
                <w:rFonts w:cs="Calibri"/>
                <w:lang w:val="cs-CZ" w:eastAsia="cs-CZ"/>
              </w:rPr>
            </w:pPr>
            <w:r w:rsidRPr="00CC49E9">
              <w:rPr>
                <w:rFonts w:cs="Calibri"/>
                <w:lang w:val="cs-CZ" w:eastAsia="cs-CZ"/>
              </w:rPr>
              <w:lastRenderedPageBreak/>
              <w:t>TC 4 / 4 b)</w:t>
            </w:r>
          </w:p>
          <w:p w:rsidR="00CC49E9" w:rsidRPr="00CC49E9" w:rsidRDefault="00CC49E9" w:rsidP="00A5435F">
            <w:pPr>
              <w:pStyle w:val="Tabulka"/>
              <w:jc w:val="left"/>
              <w:rPr>
                <w:rFonts w:cs="Calibri"/>
                <w:lang w:val="cs-CZ" w:eastAsia="cs-CZ"/>
              </w:rPr>
            </w:pPr>
            <w:r w:rsidRPr="00CC49E9">
              <w:rPr>
                <w:rFonts w:cs="Calibri"/>
                <w:lang w:val="cs-CZ" w:eastAsia="cs-CZ"/>
              </w:rPr>
              <w:t>TC 4 / 4 d)</w:t>
            </w:r>
          </w:p>
          <w:p w:rsidR="00CC49E9" w:rsidRPr="00CC49E9" w:rsidRDefault="00CC49E9" w:rsidP="00A5435F">
            <w:pPr>
              <w:pStyle w:val="Tabulka"/>
              <w:jc w:val="left"/>
              <w:rPr>
                <w:rFonts w:cs="Calibri"/>
                <w:lang w:val="cs-CZ" w:eastAsia="cs-CZ"/>
              </w:rPr>
            </w:pPr>
            <w:r w:rsidRPr="00CC49E9">
              <w:rPr>
                <w:rFonts w:cs="Calibri"/>
                <w:lang w:val="cs-CZ" w:eastAsia="cs-CZ"/>
              </w:rPr>
              <w:t>TC 4 / 4 f)</w:t>
            </w:r>
          </w:p>
          <w:p w:rsidR="00CC49E9" w:rsidRPr="00CC49E9" w:rsidRDefault="00CC49E9" w:rsidP="00A5435F">
            <w:pPr>
              <w:pStyle w:val="Tabulka"/>
              <w:jc w:val="left"/>
              <w:rPr>
                <w:rFonts w:cs="Calibri"/>
                <w:lang w:val="cs-CZ" w:eastAsia="cs-CZ"/>
              </w:rPr>
            </w:pPr>
            <w:r w:rsidRPr="00CC49E9">
              <w:rPr>
                <w:rFonts w:cs="Calibri"/>
                <w:lang w:val="cs-CZ" w:eastAsia="cs-CZ"/>
              </w:rPr>
              <w:t>TC 7 / 7 e)</w:t>
            </w: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0" w:type="auto"/>
            <w:vMerge w:val="restart"/>
            <w:tcBorders>
              <w:top w:val="single" w:sz="4" w:space="0" w:color="000000"/>
              <w:left w:val="single"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c>
          <w:tcPr>
            <w:tcW w:w="0" w:type="auto"/>
            <w:vMerge w:val="restart"/>
            <w:tcBorders>
              <w:top w:val="single" w:sz="4" w:space="0" w:color="000000"/>
              <w:lef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0" w:type="auto"/>
            <w:vMerge/>
            <w:tcBorders>
              <w:bottom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p>
        </w:tc>
        <w:tc>
          <w:tcPr>
            <w:tcW w:w="0" w:type="auto"/>
            <w:vMerge/>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0" w:type="auto"/>
            <w:vMerge/>
            <w:tcBorders>
              <w:left w:val="single" w:sz="4" w:space="0" w:color="auto"/>
              <w:bottom w:val="dotted"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c>
          <w:tcPr>
            <w:tcW w:w="0" w:type="auto"/>
            <w:vMerge/>
            <w:tcBorders>
              <w:left w:val="single" w:sz="4" w:space="0" w:color="auto"/>
              <w:bottom w:val="dotted"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0" w:type="auto"/>
            <w:tcBorders>
              <w:top w:val="dotted" w:sz="4" w:space="0" w:color="auto"/>
              <w:bottom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Prioritní osa</w:t>
            </w:r>
          </w:p>
        </w:tc>
        <w:tc>
          <w:tcPr>
            <w:tcW w:w="0" w:type="auto"/>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Účinné nakládání energií, rozvoj energetické infrastruktury a obnovitelných zdrojů energie, podpora zavádění nových technologií v oblasti nakládání energií a druhotných surovin</w:t>
            </w: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0" w:type="auto"/>
            <w:tcBorders>
              <w:top w:val="dotted" w:sz="4" w:space="0" w:color="auto"/>
              <w:left w:val="single" w:sz="4" w:space="0" w:color="auto"/>
              <w:bottom w:val="dotted"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Priorita 3) Společenské výzvy</w:t>
            </w:r>
          </w:p>
        </w:tc>
        <w:tc>
          <w:tcPr>
            <w:tcW w:w="0" w:type="auto"/>
            <w:tcBorders>
              <w:top w:val="dotted" w:sz="4" w:space="0" w:color="auto"/>
              <w:left w:val="single" w:sz="4" w:space="0" w:color="auto"/>
              <w:bottom w:val="dotted"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3. Odvětví energetiky</w:t>
            </w:r>
          </w:p>
        </w:tc>
      </w:tr>
      <w:tr w:rsidR="00CC49E9" w:rsidRPr="00CC49E9" w:rsidTr="00A5435F">
        <w:tc>
          <w:tcPr>
            <w:tcW w:w="0" w:type="auto"/>
            <w:tcBorders>
              <w:top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0" w:type="auto"/>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3.1: Zvýšit podíl výroby energie z obnovitelných zdrojů na hrubé konečné spotřebě ČR</w:t>
            </w:r>
          </w:p>
          <w:p w:rsidR="00CC49E9" w:rsidRPr="00CC49E9" w:rsidRDefault="00CC49E9" w:rsidP="00A5435F">
            <w:pPr>
              <w:pStyle w:val="Tabulka"/>
              <w:jc w:val="left"/>
              <w:rPr>
                <w:rFonts w:cs="Calibri"/>
                <w:lang w:val="cs-CZ" w:eastAsia="cs-CZ"/>
              </w:rPr>
            </w:pPr>
            <w:r w:rsidRPr="00CC49E9">
              <w:rPr>
                <w:rFonts w:cs="Calibri"/>
                <w:lang w:val="cs-CZ" w:eastAsia="cs-CZ"/>
              </w:rPr>
              <w:t>SC 3.2: Zvýšit energetickou účinnost podnikatelského sektoru</w:t>
            </w:r>
          </w:p>
          <w:p w:rsidR="00CC49E9" w:rsidRPr="00CC49E9" w:rsidRDefault="00CC49E9" w:rsidP="00A5435F">
            <w:pPr>
              <w:pStyle w:val="Tabulka"/>
              <w:jc w:val="left"/>
              <w:rPr>
                <w:rFonts w:cs="Calibri"/>
                <w:lang w:val="cs-CZ" w:eastAsia="cs-CZ"/>
              </w:rPr>
            </w:pPr>
            <w:r w:rsidRPr="00CC49E9">
              <w:rPr>
                <w:rFonts w:cs="Calibri"/>
                <w:lang w:val="cs-CZ" w:eastAsia="cs-CZ"/>
              </w:rPr>
              <w:t>SC 3.3: Zvýšit aplikaci prvků inteligentních sítí v distribučních soustavách</w:t>
            </w:r>
          </w:p>
          <w:p w:rsidR="00CC49E9" w:rsidRPr="00CC49E9" w:rsidRDefault="00CC49E9" w:rsidP="00A5435F">
            <w:pPr>
              <w:pStyle w:val="Tabulka"/>
              <w:jc w:val="left"/>
              <w:rPr>
                <w:rFonts w:cs="Calibri"/>
                <w:lang w:val="cs-CZ" w:eastAsia="cs-CZ"/>
              </w:rPr>
            </w:pPr>
            <w:r w:rsidRPr="00CC49E9">
              <w:rPr>
                <w:rFonts w:cs="Calibri"/>
                <w:lang w:val="cs-CZ" w:eastAsia="cs-CZ"/>
              </w:rPr>
              <w:t xml:space="preserve">SC 3.4: Uplatnit inovativní nízkouhlíkové technologie v oblasti nakládání energií a při využívání druhotných surovin </w:t>
            </w:r>
          </w:p>
          <w:p w:rsidR="00CC49E9" w:rsidRPr="00CC49E9" w:rsidRDefault="00CC49E9" w:rsidP="00A5435F">
            <w:pPr>
              <w:pStyle w:val="Tabulka"/>
              <w:jc w:val="left"/>
              <w:rPr>
                <w:rFonts w:cs="Calibri"/>
                <w:lang w:val="cs-CZ" w:eastAsia="cs-CZ"/>
              </w:rPr>
            </w:pPr>
            <w:r w:rsidRPr="00CC49E9">
              <w:rPr>
                <w:rFonts w:cs="Calibri"/>
                <w:lang w:val="cs-CZ" w:eastAsia="cs-CZ"/>
              </w:rPr>
              <w:t>SC 3.6: Posílit energetickou bezpečnost přenosové soustavy</w:t>
            </w: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0" w:type="auto"/>
            <w:tcBorders>
              <w:top w:val="dotted" w:sz="4" w:space="0" w:color="auto"/>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3.3 Bezpečné, čisté a účinné energie</w:t>
            </w:r>
          </w:p>
          <w:p w:rsidR="00CC49E9" w:rsidRPr="00CC49E9" w:rsidRDefault="00CC49E9" w:rsidP="00A5435F">
            <w:pPr>
              <w:pStyle w:val="Tabulka"/>
              <w:jc w:val="left"/>
              <w:rPr>
                <w:rFonts w:cs="Calibri"/>
                <w:lang w:val="cs-CZ" w:eastAsia="cs-CZ"/>
              </w:rPr>
            </w:pPr>
            <w:r w:rsidRPr="00CC49E9">
              <w:rPr>
                <w:rFonts w:cs="Calibri"/>
                <w:lang w:val="cs-CZ" w:eastAsia="cs-CZ"/>
              </w:rPr>
              <w:t>3.4 Inteligentní, ekologická a integrovaná doprava</w:t>
            </w:r>
          </w:p>
          <w:p w:rsidR="00CC49E9" w:rsidRPr="00CC49E9" w:rsidRDefault="00CC49E9" w:rsidP="00A5435F">
            <w:pPr>
              <w:pStyle w:val="Tabulka"/>
              <w:jc w:val="left"/>
              <w:rPr>
                <w:rFonts w:cs="Calibri"/>
                <w:lang w:val="cs-CZ" w:eastAsia="cs-CZ"/>
              </w:rPr>
            </w:pPr>
            <w:r w:rsidRPr="00CC49E9">
              <w:rPr>
                <w:rFonts w:cs="Calibri"/>
                <w:lang w:val="cs-CZ" w:eastAsia="cs-CZ"/>
              </w:rPr>
              <w:t>3.5 Klimatická změna a účinné využívání zdrojů a surovin</w:t>
            </w:r>
          </w:p>
        </w:tc>
        <w:tc>
          <w:tcPr>
            <w:tcW w:w="0" w:type="auto"/>
            <w:tcBorders>
              <w:top w:val="dotted" w:sz="4" w:space="0" w:color="auto"/>
              <w:lef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3 b) zvýšení bezpečnosti dodávek energie v rámci Unie</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0" w:type="auto"/>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výstavba nových a rekonstrukce a modernizace stávajících výroben elektřiny a tepla z OZE (např. výstavba a rekonstrukce a modernizace</w:t>
            </w:r>
            <w:r w:rsidRPr="00CC49E9">
              <w:rPr>
                <w:rFonts w:cs="Calibri"/>
                <w:bCs/>
                <w:lang w:val="cs-CZ" w:eastAsia="cs-CZ"/>
              </w:rPr>
              <w:t xml:space="preserve"> malých vodních elektráren</w:t>
            </w:r>
            <w:r w:rsidRPr="00CC49E9">
              <w:rPr>
                <w:rFonts w:cs="Calibri"/>
                <w:lang w:val="cs-CZ" w:eastAsia="cs-CZ"/>
              </w:rPr>
              <w:t>)</w:t>
            </w:r>
          </w:p>
          <w:p w:rsidR="00CC49E9" w:rsidRPr="00CC49E9" w:rsidRDefault="00CC49E9" w:rsidP="00A5435F">
            <w:pPr>
              <w:pStyle w:val="Tabulka"/>
              <w:jc w:val="left"/>
              <w:rPr>
                <w:rFonts w:cs="Calibri"/>
                <w:bCs/>
                <w:lang w:val="cs-CZ" w:eastAsia="cs-CZ"/>
              </w:rPr>
            </w:pPr>
            <w:r w:rsidRPr="00CC49E9">
              <w:rPr>
                <w:rFonts w:cs="Calibri"/>
                <w:lang w:val="cs-CZ" w:eastAsia="cs-CZ"/>
              </w:rPr>
              <w:t xml:space="preserve">- </w:t>
            </w:r>
            <w:r w:rsidRPr="00CC49E9">
              <w:rPr>
                <w:rFonts w:cs="Calibri"/>
                <w:bCs/>
                <w:lang w:val="cs-CZ" w:eastAsia="cs-CZ"/>
              </w:rPr>
              <w:t>realizace opatření ke snižování energetické náročnosti budov v podnikatelském sektoru</w:t>
            </w:r>
          </w:p>
          <w:p w:rsidR="00CC49E9" w:rsidRPr="00CC49E9" w:rsidRDefault="00CC49E9" w:rsidP="00A5435F">
            <w:pPr>
              <w:pStyle w:val="Tabulka"/>
              <w:jc w:val="left"/>
              <w:rPr>
                <w:rFonts w:cs="Calibri"/>
                <w:bCs/>
                <w:lang w:val="cs-CZ" w:eastAsia="cs-CZ"/>
              </w:rPr>
            </w:pPr>
            <w:r w:rsidRPr="00CC49E9">
              <w:rPr>
                <w:rFonts w:cs="Calibri"/>
                <w:bCs/>
                <w:lang w:val="cs-CZ" w:eastAsia="cs-CZ"/>
              </w:rPr>
              <w:t xml:space="preserve">- nasazení tzv. smart prvků </w:t>
            </w:r>
            <w:r w:rsidRPr="00CC49E9">
              <w:rPr>
                <w:rFonts w:cs="Calibri"/>
                <w:bCs/>
                <w:lang w:val="cs-CZ" w:eastAsia="cs-CZ"/>
              </w:rPr>
              <w:lastRenderedPageBreak/>
              <w:t>v distribučních soustavách</w:t>
            </w:r>
          </w:p>
          <w:p w:rsidR="00CC49E9" w:rsidRPr="00CC49E9" w:rsidRDefault="00CC49E9" w:rsidP="00A5435F">
            <w:pPr>
              <w:pStyle w:val="Tabulka"/>
              <w:jc w:val="left"/>
              <w:rPr>
                <w:rFonts w:cs="Calibri"/>
                <w:bCs/>
                <w:lang w:val="cs-CZ" w:eastAsia="cs-CZ"/>
              </w:rPr>
            </w:pPr>
            <w:r w:rsidRPr="00CC49E9">
              <w:rPr>
                <w:rFonts w:cs="Calibri"/>
                <w:bCs/>
                <w:lang w:val="cs-CZ" w:eastAsia="cs-CZ"/>
              </w:rPr>
              <w:t>- zavádění inovativních nízkouhlíkových technologií v oblasti nakládání energií, např. nízkouhlíková doprava</w:t>
            </w:r>
          </w:p>
          <w:p w:rsidR="00CC49E9" w:rsidRPr="00CC49E9" w:rsidRDefault="00CC49E9" w:rsidP="00A5435F">
            <w:pPr>
              <w:pStyle w:val="Tabulka"/>
              <w:jc w:val="left"/>
              <w:rPr>
                <w:rFonts w:cs="Calibri"/>
                <w:bCs/>
                <w:lang w:val="cs-CZ" w:eastAsia="cs-CZ"/>
              </w:rPr>
            </w:pPr>
            <w:r w:rsidRPr="00CC49E9">
              <w:rPr>
                <w:rFonts w:cs="Calibri"/>
                <w:bCs/>
                <w:lang w:val="cs-CZ" w:eastAsia="cs-CZ"/>
              </w:rPr>
              <w:t>- zavádění inovativních nízkouhlíkatých technologií v oblasti zpracování a využívání druhotných surovin</w:t>
            </w:r>
          </w:p>
          <w:p w:rsidR="00CC49E9" w:rsidRPr="00CC49E9" w:rsidRDefault="00CC49E9" w:rsidP="00A5435F">
            <w:pPr>
              <w:pStyle w:val="Tabulka"/>
              <w:jc w:val="left"/>
              <w:rPr>
                <w:rFonts w:cs="Calibri"/>
                <w:lang w:val="cs-CZ" w:eastAsia="cs-CZ"/>
              </w:rPr>
            </w:pPr>
            <w:r w:rsidRPr="00CC49E9">
              <w:rPr>
                <w:rFonts w:cs="Calibri"/>
                <w:bCs/>
                <w:lang w:val="cs-CZ" w:eastAsia="cs-CZ"/>
              </w:rPr>
              <w:t>- výstavba, posílení, modernizace a rekonstrukce vedení přenosové soustavy a transformoven (ve smyslu nasazení smart grids)</w:t>
            </w: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0" w:type="auto"/>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snižování spotřeby energie v budovách, ve službách a v průmyslu, účinné a obnovitelné systémy vytápění a chlazení</w:t>
            </w:r>
          </w:p>
          <w:p w:rsidR="00CC49E9" w:rsidRPr="00CC49E9" w:rsidRDefault="00CC49E9" w:rsidP="00A5435F">
            <w:pPr>
              <w:pStyle w:val="Tabulka"/>
              <w:jc w:val="left"/>
              <w:rPr>
                <w:rFonts w:cs="Calibri"/>
                <w:lang w:val="cs-CZ" w:eastAsia="cs-CZ"/>
              </w:rPr>
            </w:pPr>
            <w:r w:rsidRPr="00CC49E9">
              <w:rPr>
                <w:rFonts w:cs="Calibri"/>
                <w:lang w:val="cs-CZ" w:eastAsia="cs-CZ"/>
              </w:rPr>
              <w:t>- zásobování levnou elektřinou, vodní energie a další</w:t>
            </w:r>
          </w:p>
          <w:p w:rsidR="00CC49E9" w:rsidRPr="00CC49E9" w:rsidRDefault="00CC49E9" w:rsidP="00A5435F">
            <w:pPr>
              <w:pStyle w:val="Tabulka"/>
              <w:jc w:val="left"/>
              <w:rPr>
                <w:rFonts w:cs="Calibri"/>
                <w:lang w:val="cs-CZ" w:eastAsia="cs-CZ"/>
              </w:rPr>
            </w:pPr>
            <w:r w:rsidRPr="00CC49E9">
              <w:rPr>
                <w:rFonts w:cs="Calibri"/>
                <w:lang w:val="cs-CZ" w:eastAsia="cs-CZ"/>
              </w:rPr>
              <w:t xml:space="preserve">- alternativní paliva a mobilní </w:t>
            </w:r>
            <w:r w:rsidRPr="00CC49E9">
              <w:rPr>
                <w:rFonts w:cs="Calibri"/>
                <w:lang w:val="cs-CZ" w:eastAsia="cs-CZ"/>
              </w:rPr>
              <w:lastRenderedPageBreak/>
              <w:t>zdroje energie</w:t>
            </w:r>
          </w:p>
          <w:p w:rsidR="00CC49E9" w:rsidRPr="00CC49E9" w:rsidRDefault="00CC49E9" w:rsidP="00A5435F">
            <w:pPr>
              <w:pStyle w:val="Tabulka"/>
              <w:jc w:val="left"/>
              <w:rPr>
                <w:rFonts w:cs="Calibri"/>
                <w:lang w:val="cs-CZ" w:eastAsia="cs-CZ"/>
              </w:rPr>
            </w:pPr>
            <w:r w:rsidRPr="00CC49E9">
              <w:rPr>
                <w:rFonts w:cs="Calibri"/>
                <w:lang w:val="cs-CZ" w:eastAsia="cs-CZ"/>
              </w:rPr>
              <w:t>- jednotná inteligentní elektrická rozvodná soustava pro Evropu, integrace OZE, minimalizace emisí a nákladů</w:t>
            </w:r>
          </w:p>
          <w:p w:rsidR="00CC49E9" w:rsidRPr="00CC49E9" w:rsidRDefault="00CC49E9" w:rsidP="00A5435F">
            <w:pPr>
              <w:pStyle w:val="Tabulka"/>
              <w:jc w:val="left"/>
              <w:rPr>
                <w:rFonts w:cs="Calibri"/>
                <w:lang w:val="cs-CZ" w:eastAsia="cs-CZ"/>
              </w:rPr>
            </w:pPr>
            <w:r w:rsidRPr="00CC49E9">
              <w:rPr>
                <w:rFonts w:cs="Calibri"/>
                <w:lang w:val="cs-CZ" w:eastAsia="cs-CZ"/>
              </w:rPr>
              <w:t>- zavádění energetických inovací na trh</w:t>
            </w:r>
          </w:p>
          <w:p w:rsidR="00CC49E9" w:rsidRPr="00CC49E9" w:rsidRDefault="00CC49E9" w:rsidP="00A5435F">
            <w:pPr>
              <w:pStyle w:val="Tabulka"/>
              <w:jc w:val="left"/>
              <w:rPr>
                <w:rFonts w:cs="Calibri"/>
                <w:lang w:val="cs-CZ" w:eastAsia="cs-CZ"/>
              </w:rPr>
            </w:pPr>
            <w:r w:rsidRPr="00CC49E9">
              <w:rPr>
                <w:rFonts w:cs="Calibri"/>
                <w:lang w:val="cs-CZ" w:eastAsia="cs-CZ"/>
              </w:rPr>
              <w:t>- úsporná a ekologická doprava, snížení spotřeby zdrojů, zlepšení účinnosti vozidel</w:t>
            </w:r>
          </w:p>
          <w:p w:rsidR="00CC49E9" w:rsidRPr="00CC49E9" w:rsidRDefault="00CC49E9" w:rsidP="00A5435F">
            <w:pPr>
              <w:pStyle w:val="Tabulka"/>
              <w:jc w:val="left"/>
              <w:rPr>
                <w:rFonts w:cs="Calibri"/>
                <w:lang w:val="cs-CZ" w:eastAsia="cs-CZ"/>
              </w:rPr>
            </w:pPr>
            <w:r w:rsidRPr="00CC49E9">
              <w:rPr>
                <w:rFonts w:cs="Calibri"/>
                <w:lang w:val="cs-CZ" w:eastAsia="cs-CZ"/>
              </w:rPr>
              <w:t>- udržitelné zásobování a využívání surovin</w:t>
            </w:r>
          </w:p>
        </w:tc>
        <w:tc>
          <w:tcPr>
            <w:tcW w:w="0" w:type="auto"/>
            <w:tcBorders>
              <w:lef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lastRenderedPageBreak/>
              <w:t>- diverzifikace zdrojů dodávek, dodávajících protistran a tras</w:t>
            </w:r>
          </w:p>
          <w:p w:rsidR="00CC49E9" w:rsidRPr="00CC49E9" w:rsidRDefault="00CC49E9" w:rsidP="00A5435F">
            <w:pPr>
              <w:pStyle w:val="Tabulka"/>
              <w:jc w:val="left"/>
              <w:rPr>
                <w:rFonts w:cs="Calibri"/>
                <w:lang w:val="cs-CZ" w:eastAsia="cs-CZ"/>
              </w:rPr>
            </w:pPr>
            <w:r w:rsidRPr="00CC49E9">
              <w:rPr>
                <w:rFonts w:cs="Calibri"/>
                <w:lang w:val="cs-CZ" w:eastAsia="cs-CZ"/>
              </w:rPr>
              <w:t>- zvýšení skladovací kapacity</w:t>
            </w:r>
          </w:p>
          <w:p w:rsidR="00CC49E9" w:rsidRPr="00CC49E9" w:rsidRDefault="00CC49E9" w:rsidP="00A5435F">
            <w:pPr>
              <w:pStyle w:val="Tabulka"/>
              <w:jc w:val="left"/>
              <w:rPr>
                <w:rFonts w:cs="Calibri"/>
                <w:lang w:val="cs-CZ" w:eastAsia="cs-CZ"/>
              </w:rPr>
            </w:pPr>
            <w:r w:rsidRPr="00CC49E9">
              <w:rPr>
                <w:rFonts w:cs="Calibri"/>
                <w:lang w:val="cs-CZ" w:eastAsia="cs-CZ"/>
              </w:rPr>
              <w:t>- zohlednění počtu přerušení dodávek a doby jejich trvání</w:t>
            </w:r>
          </w:p>
          <w:p w:rsidR="00CC49E9" w:rsidRPr="00CC49E9" w:rsidRDefault="00CC49E9" w:rsidP="00A5435F">
            <w:pPr>
              <w:pStyle w:val="Tabulka"/>
              <w:jc w:val="left"/>
              <w:rPr>
                <w:rFonts w:cs="Calibri"/>
                <w:lang w:val="cs-CZ" w:eastAsia="cs-CZ"/>
              </w:rPr>
            </w:pPr>
            <w:r w:rsidRPr="00CC49E9">
              <w:rPr>
                <w:rFonts w:cs="Calibri"/>
                <w:lang w:val="cs-CZ" w:eastAsia="cs-CZ"/>
              </w:rPr>
              <w:t>- předcházení omezení dodávek energie z OZE</w:t>
            </w:r>
          </w:p>
          <w:p w:rsidR="00CC49E9" w:rsidRPr="00CC49E9" w:rsidRDefault="00CC49E9" w:rsidP="00A5435F">
            <w:pPr>
              <w:pStyle w:val="Tabulka"/>
              <w:jc w:val="left"/>
              <w:rPr>
                <w:rFonts w:cs="Calibri"/>
                <w:lang w:val="cs-CZ" w:eastAsia="cs-CZ"/>
              </w:rPr>
            </w:pPr>
            <w:r w:rsidRPr="00CC49E9">
              <w:rPr>
                <w:rFonts w:cs="Calibri"/>
                <w:lang w:val="cs-CZ" w:eastAsia="cs-CZ"/>
              </w:rPr>
              <w:t>- propojení izolovaných trhů s diverzifikovanějšími zdroji dodávek</w:t>
            </w:r>
          </w:p>
          <w:p w:rsidR="00CC49E9" w:rsidRPr="00CC49E9" w:rsidRDefault="00CC49E9" w:rsidP="00A5435F">
            <w:pPr>
              <w:pStyle w:val="Tabulka"/>
              <w:jc w:val="left"/>
              <w:rPr>
                <w:rFonts w:cs="Calibri"/>
                <w:lang w:val="cs-CZ" w:eastAsia="cs-CZ"/>
              </w:rPr>
            </w:pPr>
            <w:r w:rsidRPr="00CC49E9">
              <w:rPr>
                <w:rFonts w:cs="Calibri"/>
                <w:lang w:val="cs-CZ" w:eastAsia="cs-CZ"/>
              </w:rPr>
              <w:lastRenderedPageBreak/>
              <w:t>- optimální využívání energetické infrastruktury</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Implementační prvky</w:t>
            </w:r>
          </w:p>
        </w:tc>
        <w:tc>
          <w:tcPr>
            <w:tcW w:w="0" w:type="auto"/>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(malé, střední a velké podniky).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w:t>
            </w: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0" w:type="auto"/>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w:t>
            </w:r>
          </w:p>
        </w:tc>
        <w:tc>
          <w:tcPr>
            <w:tcW w:w="0" w:type="auto"/>
            <w:tcBorders>
              <w:lef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Návrhy předkládá jeden nebo více členských států nebo, se souhlasem dotčených členských států, mezinárodní organizace, společné podniky nebo veřejné či soukromé podniky nebo subjekty zřízené v členských státech</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0" w:type="auto"/>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0" w:type="auto"/>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0" w:type="auto"/>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0" w:type="auto"/>
            <w:tcBorders>
              <w:lef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0" w:type="auto"/>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0" w:type="auto"/>
            <w:gridSpan w:val="4"/>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V případě programu Horizont 2020 bude mechanismus koordinace institucionálně zajištěn prostřednictvím Technologického centra Akademie věd ČR – viz tabulka „Výzkum, vývoj a inovace“ výše. Mechanismem koordinace bude spolupráce při přípravě výzev a identifikace projektových záměrů formou konzultací s potenciálními žadateli.</w:t>
            </w:r>
          </w:p>
          <w:p w:rsidR="00CC49E9" w:rsidRPr="00CC49E9" w:rsidRDefault="00CC49E9" w:rsidP="00A5435F">
            <w:pPr>
              <w:pStyle w:val="Tabulka"/>
              <w:jc w:val="left"/>
              <w:rPr>
                <w:rFonts w:cs="Calibri"/>
                <w:lang w:val="cs-CZ" w:eastAsia="cs-CZ"/>
              </w:rPr>
            </w:pPr>
            <w:r w:rsidRPr="00CC49E9">
              <w:rPr>
                <w:rFonts w:cs="Calibri"/>
                <w:lang w:val="cs-CZ" w:eastAsia="cs-CZ"/>
              </w:rPr>
              <w:t>Pokud jde o CEF, mechanismus koordinace bude zajištěn prostřednictvím účasti na odborných pracovních skupinách k problematice CEF, kterých se zúčastňují i zástupci MPO.</w:t>
            </w:r>
          </w:p>
        </w:tc>
      </w:tr>
    </w:tbl>
    <w:p w:rsidR="00CC49E9" w:rsidRPr="00CC49E9" w:rsidRDefault="00CC49E9" w:rsidP="00CC49E9">
      <w:pPr>
        <w:pStyle w:val="Standardntext"/>
      </w:pPr>
    </w:p>
    <w:p w:rsidR="00CC49E9" w:rsidRPr="00CC49E9" w:rsidRDefault="00CC49E9" w:rsidP="00CC49E9">
      <w:pPr>
        <w:pStyle w:val="Standardntext"/>
        <w:numPr>
          <w:ilvl w:val="0"/>
          <w:numId w:val="14"/>
        </w:numPr>
        <w:rPr>
          <w:b/>
        </w:rPr>
      </w:pPr>
      <w:r w:rsidRPr="00CC49E9">
        <w:rPr>
          <w:b/>
        </w:rPr>
        <w:t>ICT</w:t>
      </w:r>
    </w:p>
    <w:p w:rsidR="00CC49E9" w:rsidRPr="00CC49E9" w:rsidRDefault="00CC49E9" w:rsidP="00CC49E9">
      <w:pPr>
        <w:pStyle w:val="Standardntext"/>
      </w:pPr>
      <w:r w:rsidRPr="00CC49E9">
        <w:t xml:space="preserve">Také v případě ICT má OP PIK vazbu na </w:t>
      </w:r>
      <w:r w:rsidRPr="00CC49E9">
        <w:rPr>
          <w:b/>
        </w:rPr>
        <w:t>Horizont 2020</w:t>
      </w:r>
      <w:r w:rsidRPr="00CC49E9">
        <w:t>, kde lze spatřovat vazby především v oblasti internetové infrastruktury a vývoji pokročilých a inteligencích systémů.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1"/>
        <w:gridCol w:w="5218"/>
        <w:gridCol w:w="284"/>
        <w:gridCol w:w="4897"/>
      </w:tblGrid>
      <w:tr w:rsidR="00CC49E9" w:rsidRPr="00CC49E9" w:rsidTr="00A5435F">
        <w:trPr>
          <w:trHeight w:val="233"/>
        </w:trPr>
        <w:tc>
          <w:tcPr>
            <w:tcW w:w="1379" w:type="pct"/>
            <w:shd w:val="clear" w:color="auto" w:fill="937BB1"/>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lastRenderedPageBreak/>
              <w:t>ICT</w:t>
            </w:r>
          </w:p>
        </w:tc>
        <w:tc>
          <w:tcPr>
            <w:tcW w:w="1817" w:type="pct"/>
            <w:tcBorders>
              <w:bottom w:val="single" w:sz="4" w:space="0" w:color="000000"/>
            </w:tcBorders>
            <w:shd w:val="clear" w:color="auto" w:fill="B2A1C7"/>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99"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rPr>
                <w:rFonts w:cs="Calibri"/>
                <w:b/>
                <w:lang w:val="cs-CZ" w:eastAsia="cs-CZ"/>
              </w:rPr>
            </w:pPr>
          </w:p>
        </w:tc>
        <w:tc>
          <w:tcPr>
            <w:tcW w:w="1705" w:type="pct"/>
            <w:tcBorders>
              <w:left w:val="single" w:sz="4" w:space="0" w:color="auto"/>
              <w:bottom w:val="single" w:sz="4" w:space="0" w:color="000000"/>
              <w:right w:val="single" w:sz="4" w:space="0" w:color="auto"/>
            </w:tcBorders>
            <w:shd w:val="clear" w:color="auto" w:fill="B2A1C7"/>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Horizont 2020</w:t>
            </w:r>
          </w:p>
        </w:tc>
      </w:tr>
      <w:tr w:rsidR="00CC49E9" w:rsidRPr="00CC49E9" w:rsidTr="00A5435F">
        <w:trPr>
          <w:trHeight w:val="842"/>
        </w:trPr>
        <w:tc>
          <w:tcPr>
            <w:tcW w:w="1379" w:type="pct"/>
            <w:tcBorders>
              <w:bottom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1817" w:type="pct"/>
            <w:tcBorders>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2 / 2 a)</w:t>
            </w:r>
          </w:p>
          <w:p w:rsidR="00CC49E9" w:rsidRPr="00CC49E9" w:rsidRDefault="00CC49E9" w:rsidP="00A5435F">
            <w:pPr>
              <w:pStyle w:val="Tabulka"/>
              <w:jc w:val="left"/>
              <w:rPr>
                <w:rFonts w:cs="Calibri"/>
                <w:lang w:val="cs-CZ" w:eastAsia="cs-CZ"/>
              </w:rPr>
            </w:pPr>
            <w:r w:rsidRPr="00CC49E9">
              <w:rPr>
                <w:rFonts w:cs="Calibri"/>
                <w:lang w:val="cs-CZ" w:eastAsia="cs-CZ"/>
              </w:rPr>
              <w:t>TC 2 / 2 b)</w:t>
            </w:r>
          </w:p>
        </w:tc>
        <w:tc>
          <w:tcPr>
            <w:tcW w:w="99" w:type="pct"/>
            <w:tcBorders>
              <w:top w:val="nil"/>
              <w:left w:val="single" w:sz="4" w:space="0" w:color="auto"/>
              <w:bottom w:val="nil"/>
              <w:right w:val="single" w:sz="4" w:space="0" w:color="auto"/>
              <w:tr2bl w:val="nil"/>
            </w:tcBorders>
            <w:shd w:val="clear" w:color="auto" w:fill="auto"/>
          </w:tcPr>
          <w:p w:rsidR="00CC49E9" w:rsidRPr="00CC49E9" w:rsidRDefault="00CC49E9" w:rsidP="00A5435F"/>
        </w:tc>
        <w:tc>
          <w:tcPr>
            <w:tcW w:w="1705" w:type="pct"/>
            <w:tcBorders>
              <w:top w:val="single" w:sz="4" w:space="0" w:color="000000"/>
              <w:left w:val="single" w:sz="4" w:space="0" w:color="auto"/>
              <w:bottom w:val="dotted" w:sz="4" w:space="0" w:color="auto"/>
              <w:right w:val="single" w:sz="4" w:space="0" w:color="auto"/>
              <w:tr2bl w:val="single" w:sz="4" w:space="0" w:color="auto"/>
            </w:tcBorders>
            <w:vAlign w:val="center"/>
          </w:tcPr>
          <w:p w:rsidR="00CC49E9" w:rsidRPr="00CC49E9" w:rsidRDefault="00CC49E9" w:rsidP="00A5435F"/>
        </w:tc>
      </w:tr>
      <w:tr w:rsidR="00CC49E9" w:rsidRPr="00CC49E9" w:rsidTr="00A5435F">
        <w:trPr>
          <w:trHeight w:val="212"/>
        </w:trPr>
        <w:tc>
          <w:tcPr>
            <w:tcW w:w="1379" w:type="pct"/>
            <w:tcBorders>
              <w:top w:val="dotted" w:sz="4" w:space="0" w:color="auto"/>
              <w:bottom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1817" w:type="pct"/>
            <w:tcBorders>
              <w:top w:val="dotted"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4: Rozvoj vysokorychlostních přístupových sítí k internetu a informačních a komunikačních technologií</w:t>
            </w:r>
          </w:p>
        </w:tc>
        <w:tc>
          <w:tcPr>
            <w:tcW w:w="99" w:type="pct"/>
            <w:tcBorders>
              <w:top w:val="nil"/>
              <w:left w:val="single" w:sz="4" w:space="0" w:color="auto"/>
              <w:bottom w:val="nil"/>
              <w:right w:val="single" w:sz="4" w:space="0" w:color="auto"/>
              <w:tr2bl w:val="nil"/>
            </w:tcBorders>
            <w:shd w:val="clear" w:color="auto" w:fill="auto"/>
          </w:tcPr>
          <w:p w:rsidR="00CC49E9" w:rsidRPr="00CC49E9" w:rsidRDefault="00CC49E9" w:rsidP="00A5435F">
            <w:pPr>
              <w:pStyle w:val="Tabulka"/>
              <w:jc w:val="left"/>
              <w:rPr>
                <w:rFonts w:cs="Calibri"/>
                <w:lang w:val="cs-CZ" w:eastAsia="cs-CZ"/>
              </w:rPr>
            </w:pPr>
          </w:p>
        </w:tc>
        <w:tc>
          <w:tcPr>
            <w:tcW w:w="1705" w:type="pct"/>
            <w:tcBorders>
              <w:top w:val="dotted" w:sz="4" w:space="0" w:color="auto"/>
              <w:left w:val="single" w:sz="4" w:space="0" w:color="auto"/>
              <w:bottom w:val="dotted"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Priorita 2) Vedoucí postavení průmyslu</w:t>
            </w:r>
          </w:p>
        </w:tc>
      </w:tr>
      <w:tr w:rsidR="00CC49E9" w:rsidRPr="00CC49E9" w:rsidTr="00A5435F">
        <w:tc>
          <w:tcPr>
            <w:tcW w:w="1379" w:type="pct"/>
            <w:tcBorders>
              <w:top w:val="dotted" w:sz="4" w:space="0" w:color="auto"/>
            </w:tcBorders>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1817"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4.1: Zvětšit pokrytí vysokorychlostním přístupem k internetu</w:t>
            </w:r>
          </w:p>
          <w:p w:rsidR="00CC49E9" w:rsidRPr="00CC49E9" w:rsidRDefault="00CC49E9" w:rsidP="00A5435F">
            <w:pPr>
              <w:pStyle w:val="Tabulka"/>
              <w:jc w:val="left"/>
              <w:rPr>
                <w:rFonts w:cs="Calibri"/>
                <w:lang w:val="cs-CZ" w:eastAsia="cs-CZ"/>
              </w:rPr>
            </w:pPr>
            <w:r w:rsidRPr="00CC49E9">
              <w:rPr>
                <w:rFonts w:cs="Calibri"/>
                <w:lang w:val="cs-CZ" w:eastAsia="cs-CZ"/>
              </w:rPr>
              <w:t>SC 4.2: Zvýšit využití potenciálu ICT sektoru pro konkurenceschopnost ekonomiky</w:t>
            </w:r>
          </w:p>
        </w:tc>
        <w:tc>
          <w:tcPr>
            <w:tcW w:w="99"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iCs/>
                <w:lang w:val="cs-CZ" w:eastAsia="cs-CZ"/>
              </w:rPr>
            </w:pPr>
          </w:p>
        </w:tc>
        <w:tc>
          <w:tcPr>
            <w:tcW w:w="1705" w:type="pct"/>
            <w:tcBorders>
              <w:top w:val="dotted" w:sz="4" w:space="0" w:color="auto"/>
              <w:left w:val="single" w:sz="4" w:space="0" w:color="auto"/>
              <w:right w:val="single" w:sz="4" w:space="0" w:color="auto"/>
            </w:tcBorders>
            <w:vAlign w:val="center"/>
          </w:tcPr>
          <w:p w:rsidR="00CC49E9" w:rsidRPr="00CC49E9" w:rsidRDefault="00CC49E9" w:rsidP="00A5435F">
            <w:pPr>
              <w:pStyle w:val="Tabulka"/>
              <w:jc w:val="left"/>
              <w:rPr>
                <w:rFonts w:cs="Calibri"/>
                <w:iCs/>
                <w:lang w:val="cs-CZ" w:eastAsia="cs-CZ"/>
              </w:rPr>
            </w:pPr>
            <w:r w:rsidRPr="00CC49E9">
              <w:rPr>
                <w:rFonts w:cs="Calibri"/>
                <w:iCs/>
                <w:lang w:val="cs-CZ" w:eastAsia="cs-CZ"/>
              </w:rPr>
              <w:t>2.1 Průlomové a průmyslové technologie (2.1.1 Informačních a komunikační technologie)</w:t>
            </w:r>
          </w:p>
        </w:tc>
      </w:tr>
      <w:tr w:rsidR="00CC49E9" w:rsidRPr="00CC49E9" w:rsidTr="00A5435F">
        <w:tc>
          <w:tcPr>
            <w:tcW w:w="1379" w:type="pct"/>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1817"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zřizování nových sítí pro vysokorychlostní přístup k internetu či modernizace resp. rozšiřování stávající infrastruktury pro vysokorychlostní přístup k internetu</w:t>
            </w:r>
          </w:p>
          <w:p w:rsidR="00CC49E9" w:rsidRPr="00CC49E9" w:rsidRDefault="00CC49E9" w:rsidP="00A5435F">
            <w:pPr>
              <w:pStyle w:val="Tabulka"/>
              <w:jc w:val="left"/>
              <w:rPr>
                <w:rFonts w:cs="Calibri"/>
                <w:lang w:val="cs-CZ" w:eastAsia="cs-CZ"/>
              </w:rPr>
            </w:pPr>
            <w:r w:rsidRPr="00CC49E9">
              <w:rPr>
                <w:rFonts w:cs="Calibri"/>
                <w:lang w:val="cs-CZ" w:eastAsia="cs-CZ"/>
              </w:rPr>
              <w:t>- tvorba nových ICT řešení</w:t>
            </w:r>
          </w:p>
          <w:p w:rsidR="00CC49E9" w:rsidRPr="00CC49E9" w:rsidRDefault="00CC49E9" w:rsidP="00A5435F">
            <w:pPr>
              <w:pStyle w:val="Tabulka"/>
              <w:jc w:val="left"/>
              <w:rPr>
                <w:rFonts w:cs="Calibri"/>
                <w:lang w:val="cs-CZ" w:eastAsia="cs-CZ"/>
              </w:rPr>
            </w:pPr>
            <w:r w:rsidRPr="00CC49E9">
              <w:rPr>
                <w:rFonts w:cs="Calibri"/>
                <w:lang w:val="cs-CZ" w:eastAsia="cs-CZ"/>
              </w:rPr>
              <w:t>- poskytování sofistikovaných sdílených služeb</w:t>
            </w:r>
          </w:p>
        </w:tc>
        <w:tc>
          <w:tcPr>
            <w:tcW w:w="99"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vznik internetu nové generace postupným nahrazením stávající infrastruktury pro webové, pevné a mobilní sítě</w:t>
            </w:r>
          </w:p>
          <w:p w:rsidR="00CC49E9" w:rsidRPr="00CC49E9" w:rsidRDefault="00CC49E9" w:rsidP="00A5435F">
            <w:pPr>
              <w:pStyle w:val="Tabulka"/>
              <w:jc w:val="left"/>
              <w:rPr>
                <w:rFonts w:cs="Calibri"/>
                <w:lang w:val="cs-CZ" w:eastAsia="cs-CZ"/>
              </w:rPr>
            </w:pPr>
            <w:r w:rsidRPr="00CC49E9">
              <w:rPr>
                <w:rFonts w:cs="Calibri"/>
                <w:lang w:val="cs-CZ" w:eastAsia="cs-CZ"/>
              </w:rPr>
              <w:t>- návrhy pokročilých a inteligentních vestavěných komponent a systémů, vývoj a užití počítačových technologií založený na internetu (cloud computing) a další</w:t>
            </w:r>
          </w:p>
        </w:tc>
      </w:tr>
      <w:tr w:rsidR="00CC49E9" w:rsidRPr="00CC49E9" w:rsidTr="00A5435F">
        <w:tc>
          <w:tcPr>
            <w:tcW w:w="1379" w:type="pct"/>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1817"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w:t>
            </w:r>
            <w:r w:rsidR="00B56543" w:rsidRPr="00B56543">
              <w:rPr>
                <w:rFonts w:cs="Calibri"/>
                <w:lang w:val="cs-CZ" w:eastAsia="cs-CZ"/>
              </w:rPr>
              <w:t>Podnikatelé v elektronických komunikacích</w:t>
            </w:r>
          </w:p>
          <w:p w:rsidR="00CC49E9" w:rsidRPr="00CC49E9" w:rsidRDefault="00CC49E9" w:rsidP="00A5435F">
            <w:pPr>
              <w:pStyle w:val="Tabulka"/>
              <w:jc w:val="left"/>
              <w:rPr>
                <w:rFonts w:cs="Calibri"/>
                <w:lang w:val="cs-CZ" w:eastAsia="cs-CZ"/>
              </w:rPr>
            </w:pPr>
            <w:r w:rsidRPr="00CC49E9">
              <w:rPr>
                <w:rFonts w:cs="Calibri"/>
                <w:lang w:val="cs-CZ" w:eastAsia="cs-CZ"/>
              </w:rPr>
              <w:t>Cílové území: Prioritně tzv. bílé, případně i šedé, oblasti na území ČR (bez území hl. města Prahy)</w:t>
            </w:r>
          </w:p>
        </w:tc>
        <w:tc>
          <w:tcPr>
            <w:tcW w:w="99"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w:t>
            </w:r>
          </w:p>
        </w:tc>
      </w:tr>
      <w:tr w:rsidR="00CC49E9" w:rsidRPr="00CC49E9" w:rsidTr="00A5435F">
        <w:tc>
          <w:tcPr>
            <w:tcW w:w="1379" w:type="pct"/>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1817"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99"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379" w:type="pct"/>
            <w:shd w:val="clear" w:color="auto" w:fill="E5DFE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621" w:type="pct"/>
            <w:gridSpan w:val="3"/>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V případě programu Horizont 2020 bude mechanismus koordinace institucionálně zajištěn prostřednictvím Technologického centra Akademie věd ČR – viz tabulka „Výzkum, vývoj a inovace“ výše. Mechanismem koordinace bude spolupráce při přípravě výzev a identifikace projektových záměrů formou konzultací s potenciálními žadateli.</w:t>
            </w:r>
          </w:p>
        </w:tc>
      </w:tr>
    </w:tbl>
    <w:p w:rsidR="00CC49E9" w:rsidRPr="00CC49E9" w:rsidRDefault="00CC49E9" w:rsidP="00CC49E9">
      <w:pPr>
        <w:pStyle w:val="Standardntext"/>
      </w:pPr>
    </w:p>
    <w:p w:rsidR="00CC49E9" w:rsidRPr="00CC49E9" w:rsidRDefault="00CC49E9" w:rsidP="00CC49E9">
      <w:pPr>
        <w:pStyle w:val="Standardntext"/>
        <w:keepNext/>
        <w:keepLines/>
        <w:numPr>
          <w:ilvl w:val="0"/>
          <w:numId w:val="7"/>
        </w:numPr>
        <w:ind w:left="714" w:hanging="357"/>
        <w:rPr>
          <w:b/>
        </w:rPr>
      </w:pPr>
      <w:r w:rsidRPr="00CC49E9">
        <w:rPr>
          <w:b/>
        </w:rPr>
        <w:t>Identifikace synergií a komplementarit mezi programy a národními nástroji/programy</w:t>
      </w:r>
    </w:p>
    <w:p w:rsidR="00CC49E9" w:rsidRPr="00CC49E9" w:rsidRDefault="00CC49E9" w:rsidP="00CC49E9">
      <w:pPr>
        <w:pStyle w:val="Standardntext"/>
        <w:rPr>
          <w:b/>
        </w:rPr>
      </w:pPr>
    </w:p>
    <w:p w:rsidR="00CC49E9" w:rsidRPr="00CC49E9" w:rsidRDefault="00CC49E9" w:rsidP="00CC49E9">
      <w:pPr>
        <w:pStyle w:val="Standardntext"/>
        <w:numPr>
          <w:ilvl w:val="0"/>
          <w:numId w:val="15"/>
        </w:numPr>
        <w:rPr>
          <w:b/>
        </w:rPr>
      </w:pPr>
      <w:r w:rsidRPr="00CC49E9">
        <w:rPr>
          <w:b/>
        </w:rPr>
        <w:lastRenderedPageBreak/>
        <w:t>Aplikovaný výzkum a vývoj</w:t>
      </w:r>
    </w:p>
    <w:p w:rsidR="00CC49E9" w:rsidRPr="00CC49E9" w:rsidRDefault="00CC49E9" w:rsidP="00CC49E9">
      <w:pPr>
        <w:pStyle w:val="Standardntext"/>
      </w:pPr>
      <w:r w:rsidRPr="00CC49E9">
        <w:t xml:space="preserve">Zatímco OP PIK je v této oblasti více zaměřen na průmyslové výzvy a KETs, program </w:t>
      </w:r>
      <w:r w:rsidRPr="00CC49E9">
        <w:rPr>
          <w:b/>
        </w:rPr>
        <w:t>Epsilon TA ČR</w:t>
      </w:r>
      <w:r w:rsidRPr="00CC49E9">
        <w:t xml:space="preserve"> je založen na plnění cílů Národních priorit orientovaného výzkumu, experimentálního vývoje a inovací, nikoliv oborově, a je nastaven flexibilně, aby nenarušil implementaci příslušných operačních programů v období 2014 – 2020, a aby jednotlivé veřejné soutěže mohly být zaměřeny tematicky, regionálně, dle typu podpory a typu účastníků. Program </w:t>
      </w:r>
      <w:r w:rsidRPr="00CC49E9">
        <w:rPr>
          <w:b/>
        </w:rPr>
        <w:t xml:space="preserve">Delta TA ČR </w:t>
      </w:r>
      <w:r w:rsidRPr="00CC49E9">
        <w:t>se orientuje na podporu mezinárodní spolupráce v aplikovaném výzkumu a experimentálním vývoji se subjekty mimo ČR na základě bilaterálních memorand s obdobnými organizacemi jako je TA ČR.</w:t>
      </w:r>
    </w:p>
    <w:p w:rsidR="00CC49E9" w:rsidRPr="00CC49E9" w:rsidRDefault="00CC49E9" w:rsidP="00CC49E9">
      <w:pPr>
        <w:pStyle w:val="Standardntext"/>
      </w:pPr>
      <w:r w:rsidRPr="00CC49E9">
        <w:t xml:space="preserve">Pokud jde o aktivitu pre-commercial public procurement, v rámci OP PIK půjde o pokrytí výzkumných potřeb nejen orgánů státní správy, ale případně také samosprávy, resp. veřejné správy. Program </w:t>
      </w:r>
      <w:r w:rsidRPr="00CC49E9">
        <w:rPr>
          <w:b/>
        </w:rPr>
        <w:t>Beta TA ČR</w:t>
      </w:r>
      <w:r w:rsidRPr="00CC49E9">
        <w:t xml:space="preserve"> nevyužívá způsob realizace PCP/SBIR. Zásadní rozdíl je ve vlastnictví výsledku – v programu Beta je vlastníkem zadavatel, tj. státní správa; v OP PIK bude vlastníkem výsledku realizátor, tj. soukromý podnik.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379"/>
        <w:gridCol w:w="6168"/>
        <w:gridCol w:w="148"/>
        <w:gridCol w:w="4563"/>
      </w:tblGrid>
      <w:tr w:rsidR="00CC49E9" w:rsidRPr="00CC49E9" w:rsidTr="00A5435F">
        <w:trPr>
          <w:trHeight w:val="233"/>
        </w:trPr>
        <w:tc>
          <w:tcPr>
            <w:tcW w:w="1185" w:type="pct"/>
            <w:shd w:val="clear" w:color="auto" w:fill="5D7430"/>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Aplikovaný výzkum a vývoj</w:t>
            </w:r>
          </w:p>
        </w:tc>
        <w:tc>
          <w:tcPr>
            <w:tcW w:w="2163" w:type="pct"/>
            <w:tcBorders>
              <w:bottom w:val="single" w:sz="4" w:space="0" w:color="000000"/>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rPr>
                <w:rFonts w:cs="Calibri"/>
                <w:b/>
                <w:lang w:val="cs-CZ" w:eastAsia="cs-CZ"/>
              </w:rPr>
            </w:pPr>
          </w:p>
        </w:tc>
        <w:tc>
          <w:tcPr>
            <w:tcW w:w="1600" w:type="pct"/>
            <w:tcBorders>
              <w:left w:val="single" w:sz="4" w:space="0" w:color="auto"/>
              <w:bottom w:val="single" w:sz="4" w:space="0" w:color="000000"/>
            </w:tcBorders>
            <w:shd w:val="clear" w:color="auto" w:fill="76923C"/>
          </w:tcPr>
          <w:p w:rsidR="00CC49E9" w:rsidRPr="00CC49E9" w:rsidRDefault="00CC49E9" w:rsidP="00A5435F">
            <w:pPr>
              <w:pStyle w:val="Tabulka"/>
              <w:keepNext/>
              <w:keepLines/>
              <w:rPr>
                <w:rFonts w:cs="Calibri"/>
                <w:b/>
                <w:lang w:val="cs-CZ" w:eastAsia="cs-CZ"/>
              </w:rPr>
            </w:pPr>
            <w:r w:rsidRPr="00CC49E9">
              <w:rPr>
                <w:rFonts w:cs="Calibri"/>
                <w:b/>
                <w:lang w:val="cs-CZ" w:eastAsia="cs-CZ"/>
              </w:rPr>
              <w:t>Národní programy TA ČR</w:t>
            </w:r>
          </w:p>
        </w:tc>
      </w:tr>
      <w:tr w:rsidR="00CC49E9" w:rsidRPr="00CC49E9" w:rsidTr="00A5435F">
        <w:trPr>
          <w:trHeight w:val="300"/>
        </w:trPr>
        <w:tc>
          <w:tcPr>
            <w:tcW w:w="1185" w:type="pct"/>
            <w:vMerge w:val="restart"/>
            <w:shd w:val="clear" w:color="auto" w:fill="D6E3BC"/>
            <w:vAlign w:val="center"/>
          </w:tcPr>
          <w:p w:rsidR="00CC49E9" w:rsidRPr="00CC49E9" w:rsidRDefault="00CC49E9" w:rsidP="00A5435F">
            <w:pPr>
              <w:pStyle w:val="Tabulka"/>
              <w:keepNext/>
              <w:keepLines/>
              <w:jc w:val="left"/>
              <w:rPr>
                <w:rFonts w:cs="Calibri"/>
                <w:b/>
                <w:lang w:val="cs-CZ" w:eastAsia="cs-CZ"/>
              </w:rPr>
            </w:pPr>
            <w:r w:rsidRPr="00CC49E9">
              <w:rPr>
                <w:rFonts w:cs="Calibri"/>
                <w:b/>
                <w:lang w:val="cs-CZ" w:eastAsia="cs-CZ"/>
              </w:rPr>
              <w:t>Tematický cíl / investiční priorita</w:t>
            </w:r>
          </w:p>
        </w:tc>
        <w:tc>
          <w:tcPr>
            <w:tcW w:w="2163" w:type="pct"/>
            <w:vMerge w:val="restart"/>
            <w:tcBorders>
              <w:right w:val="single" w:sz="4" w:space="0" w:color="auto"/>
            </w:tcBorders>
            <w:shd w:val="clear" w:color="auto" w:fill="auto"/>
            <w:vAlign w:val="center"/>
          </w:tcPr>
          <w:p w:rsidR="00CC49E9" w:rsidRPr="00CC49E9" w:rsidRDefault="00CC49E9" w:rsidP="00A5435F">
            <w:pPr>
              <w:pStyle w:val="Tabulka"/>
              <w:keepNext/>
              <w:keepLines/>
              <w:jc w:val="left"/>
              <w:rPr>
                <w:rFonts w:cs="Calibri"/>
                <w:lang w:val="cs-CZ" w:eastAsia="cs-CZ"/>
              </w:rPr>
            </w:pPr>
            <w:r w:rsidRPr="00CC49E9">
              <w:rPr>
                <w:rFonts w:cs="Calibri"/>
                <w:lang w:val="cs-CZ" w:eastAsia="cs-CZ"/>
              </w:rPr>
              <w:t>TC 1 / 1 b)</w:t>
            </w: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jc w:val="left"/>
              <w:rPr>
                <w:rFonts w:cs="Calibri"/>
                <w:lang w:val="cs-CZ" w:eastAsia="cs-CZ"/>
              </w:rPr>
            </w:pPr>
          </w:p>
        </w:tc>
        <w:tc>
          <w:tcPr>
            <w:tcW w:w="1600" w:type="pct"/>
            <w:vMerge w:val="restart"/>
            <w:tcBorders>
              <w:top w:val="single" w:sz="4" w:space="0" w:color="000000"/>
              <w:left w:val="single" w:sz="4" w:space="0" w:color="auto"/>
              <w:tr2bl w:val="single" w:sz="4" w:space="0" w:color="auto"/>
            </w:tcBorders>
            <w:shd w:val="clear" w:color="auto" w:fill="auto"/>
            <w:vAlign w:val="center"/>
          </w:tcPr>
          <w:p w:rsidR="00CC49E9" w:rsidRPr="00CC49E9" w:rsidRDefault="00CC49E9" w:rsidP="00A5435F">
            <w:pPr>
              <w:pStyle w:val="Tabulka"/>
              <w:keepNext/>
              <w:keepLines/>
              <w:jc w:val="left"/>
              <w:rPr>
                <w:rFonts w:cs="Calibri"/>
                <w:i/>
                <w:lang w:val="cs-CZ" w:eastAsia="cs-CZ"/>
              </w:rPr>
            </w:pPr>
          </w:p>
        </w:tc>
      </w:tr>
      <w:tr w:rsidR="00CC49E9" w:rsidRPr="00CC49E9" w:rsidTr="00A5435F">
        <w:trPr>
          <w:trHeight w:val="209"/>
        </w:trPr>
        <w:tc>
          <w:tcPr>
            <w:tcW w:w="1185" w:type="pct"/>
            <w:vMerge/>
            <w:tcBorders>
              <w:bottom w:val="dotted" w:sz="4" w:space="0" w:color="auto"/>
            </w:tcBorders>
            <w:shd w:val="clear" w:color="auto" w:fill="D6E3BC"/>
            <w:vAlign w:val="center"/>
          </w:tcPr>
          <w:p w:rsidR="00CC49E9" w:rsidRPr="00CC49E9" w:rsidRDefault="00CC49E9" w:rsidP="00A5435F">
            <w:pPr>
              <w:pStyle w:val="Tabulka"/>
              <w:keepNext/>
              <w:keepLines/>
              <w:jc w:val="left"/>
              <w:rPr>
                <w:rFonts w:cs="Calibri"/>
                <w:b/>
                <w:lang w:val="cs-CZ" w:eastAsia="cs-CZ"/>
              </w:rPr>
            </w:pPr>
          </w:p>
        </w:tc>
        <w:tc>
          <w:tcPr>
            <w:tcW w:w="2163" w:type="pct"/>
            <w:vMerge/>
            <w:tcBorders>
              <w:bottom w:val="dotted" w:sz="4" w:space="0" w:color="auto"/>
              <w:right w:val="single" w:sz="4" w:space="0" w:color="auto"/>
            </w:tcBorders>
            <w:shd w:val="clear" w:color="auto" w:fill="auto"/>
            <w:vAlign w:val="center"/>
          </w:tcPr>
          <w:p w:rsidR="00CC49E9" w:rsidRPr="00CC49E9" w:rsidRDefault="00CC49E9" w:rsidP="00A5435F">
            <w:pPr>
              <w:pStyle w:val="Tabulka"/>
              <w:keepNext/>
              <w:keepLines/>
              <w:jc w:val="left"/>
              <w:rPr>
                <w:rFonts w:cs="Calibri"/>
                <w:lang w:val="cs-CZ" w:eastAsia="cs-CZ"/>
              </w:rPr>
            </w:pP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jc w:val="left"/>
              <w:rPr>
                <w:rFonts w:cs="Calibri"/>
                <w:lang w:val="cs-CZ" w:eastAsia="cs-CZ"/>
              </w:rPr>
            </w:pPr>
          </w:p>
        </w:tc>
        <w:tc>
          <w:tcPr>
            <w:tcW w:w="1600" w:type="pct"/>
            <w:vMerge/>
            <w:tcBorders>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keepNext/>
              <w:keepLines/>
              <w:jc w:val="left"/>
              <w:rPr>
                <w:rFonts w:cs="Calibri"/>
                <w:lang w:val="cs-CZ" w:eastAsia="cs-CZ"/>
              </w:rPr>
            </w:pPr>
          </w:p>
        </w:tc>
      </w:tr>
      <w:tr w:rsidR="00CC49E9" w:rsidRPr="00CC49E9" w:rsidTr="00A5435F">
        <w:trPr>
          <w:trHeight w:val="212"/>
        </w:trPr>
        <w:tc>
          <w:tcPr>
            <w:tcW w:w="1185" w:type="pct"/>
            <w:tcBorders>
              <w:top w:val="dotted" w:sz="4" w:space="0" w:color="auto"/>
              <w:bottom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163" w:type="pct"/>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1: Rozvoj výzkumu a vývoje pro inovace</w:t>
            </w: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600" w:type="pct"/>
            <w:tcBorders>
              <w:top w:val="dotted" w:sz="4" w:space="0" w:color="auto"/>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c>
          <w:tcPr>
            <w:tcW w:w="1185" w:type="pct"/>
            <w:tcBorders>
              <w:top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2163"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1.1: Zvýšit inovační výkonnost podniků</w:t>
            </w: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600" w:type="pct"/>
            <w:tcBorders>
              <w:top w:val="dotted" w:sz="4" w:space="0" w:color="auto"/>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Beta, Delta, Epsilon</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2163" w:type="pct"/>
            <w:shd w:val="clear" w:color="auto" w:fill="auto"/>
            <w:vAlign w:val="center"/>
          </w:tcPr>
          <w:p w:rsidR="00CC49E9" w:rsidRPr="00CC49E9" w:rsidRDefault="00CC49E9" w:rsidP="00A5435F">
            <w:pPr>
              <w:pStyle w:val="Tabulka"/>
              <w:jc w:val="left"/>
              <w:rPr>
                <w:rFonts w:cs="Calibri"/>
                <w:bCs/>
                <w:lang w:val="cs-CZ" w:eastAsia="cs-CZ"/>
              </w:rPr>
            </w:pPr>
            <w:r w:rsidRPr="00CC49E9">
              <w:rPr>
                <w:rFonts w:cs="Calibri"/>
                <w:bCs/>
                <w:lang w:val="cs-CZ" w:eastAsia="cs-CZ"/>
              </w:rPr>
              <w:t>- průmyslový výzkum a vývoj (včetně aktivit typu EraSME v případě pokračování tohoto programu v programovacím období 2014-2020)</w:t>
            </w:r>
          </w:p>
          <w:p w:rsidR="00CC49E9" w:rsidRPr="00CC49E9" w:rsidRDefault="00CC49E9" w:rsidP="00A5435F">
            <w:pPr>
              <w:pStyle w:val="Tabulka"/>
              <w:jc w:val="left"/>
              <w:rPr>
                <w:rFonts w:cs="Calibri"/>
                <w:lang w:val="cs-CZ" w:eastAsia="cs-CZ"/>
              </w:rPr>
            </w:pPr>
            <w:r w:rsidRPr="00CC49E9">
              <w:rPr>
                <w:rFonts w:cs="Calibri"/>
                <w:bCs/>
                <w:lang w:val="cs-CZ" w:eastAsia="cs-CZ"/>
              </w:rPr>
              <w:t xml:space="preserve">- </w:t>
            </w:r>
            <w:r w:rsidRPr="00CC49E9">
              <w:rPr>
                <w:rFonts w:cs="Calibri"/>
                <w:lang w:val="cs-CZ" w:eastAsia="cs-CZ"/>
              </w:rPr>
              <w:t>key enabling technologies</w:t>
            </w:r>
          </w:p>
          <w:p w:rsidR="00CC49E9" w:rsidRPr="00CC49E9" w:rsidRDefault="00CC49E9" w:rsidP="00A5435F">
            <w:pPr>
              <w:pStyle w:val="Tabulka"/>
              <w:jc w:val="left"/>
              <w:rPr>
                <w:rFonts w:cs="Calibri"/>
                <w:lang w:val="cs-CZ" w:eastAsia="cs-CZ"/>
              </w:rPr>
            </w:pPr>
            <w:r w:rsidRPr="00CC49E9">
              <w:rPr>
                <w:rFonts w:cs="Calibri"/>
                <w:lang w:val="cs-CZ" w:eastAsia="cs-CZ"/>
              </w:rPr>
              <w:t>- pre-commercial public procurement (PCP)</w:t>
            </w: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600"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podpora aplikovaného výzkumu a experimentálního vývoje zejména v oblasti progresivních technologií, materiálů a systémů, energetických zdrojů a ochrany a tvorby životního prostředí a dále v oblasti udržitelného rozvoje dopravy</w:t>
            </w:r>
          </w:p>
          <w:p w:rsidR="00CC49E9" w:rsidRPr="00CC49E9" w:rsidRDefault="00CC49E9" w:rsidP="00A5435F">
            <w:pPr>
              <w:pStyle w:val="Tabulka"/>
              <w:jc w:val="left"/>
              <w:rPr>
                <w:rFonts w:cs="Calibri"/>
                <w:lang w:val="cs-CZ" w:eastAsia="cs-CZ"/>
              </w:rPr>
            </w:pPr>
            <w:r w:rsidRPr="00CC49E9">
              <w:rPr>
                <w:rFonts w:cs="Calibri"/>
                <w:lang w:val="cs-CZ" w:eastAsia="cs-CZ"/>
              </w:rPr>
              <w:t>- zadávání veřejných zakázek ve výzkumu, experimentálním vývoji a inovacích pro potřeby státní správy</w:t>
            </w:r>
          </w:p>
          <w:p w:rsidR="00CC49E9" w:rsidRPr="00CC49E9" w:rsidRDefault="00CC49E9" w:rsidP="00A5435F">
            <w:pPr>
              <w:pStyle w:val="Tabulka"/>
              <w:jc w:val="left"/>
              <w:rPr>
                <w:rFonts w:cs="Calibri"/>
                <w:lang w:val="cs-CZ" w:eastAsia="cs-CZ"/>
              </w:rPr>
            </w:pPr>
            <w:r w:rsidRPr="00CC49E9">
              <w:rPr>
                <w:rFonts w:cs="Calibri"/>
                <w:lang w:val="cs-CZ" w:eastAsia="cs-CZ"/>
              </w:rPr>
              <w:t xml:space="preserve">- podpora spolupráce v aplikovaném výzkumu a experimentálním vývoji prostřednictvím společných projektů mezinárodní spolupráce, která je však vždy založena na bilaterální dohodě mezi TA ČR a obdobnou agenturou v zahraničí, převážně mimo státy EU. Jedná se o projekty bilaterální spolupráce, kdy na české straně bude </w:t>
            </w:r>
            <w:r w:rsidRPr="00CC49E9">
              <w:rPr>
                <w:rFonts w:cs="Calibri"/>
                <w:lang w:val="cs-CZ" w:eastAsia="cs-CZ"/>
              </w:rPr>
              <w:lastRenderedPageBreak/>
              <w:t>min. jeden účastník – podnik.</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Implementační prvky</w:t>
            </w:r>
          </w:p>
        </w:tc>
        <w:tc>
          <w:tcPr>
            <w:tcW w:w="2163"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města Prahy.</w:t>
            </w:r>
          </w:p>
          <w:p w:rsidR="00CC49E9" w:rsidRPr="00CC49E9" w:rsidRDefault="00CC49E9" w:rsidP="00017254">
            <w:pPr>
              <w:pStyle w:val="Tabulka"/>
              <w:jc w:val="left"/>
              <w:rPr>
                <w:rFonts w:cs="Calibri"/>
                <w:lang w:val="cs-CZ" w:eastAsia="cs-CZ"/>
              </w:rPr>
            </w:pPr>
            <w:r w:rsidRPr="00CC49E9">
              <w:rPr>
                <w:rFonts w:cs="Calibri"/>
                <w:lang w:val="cs-CZ" w:eastAsia="cs-CZ"/>
              </w:rPr>
              <w:t>Typy příjemců: Podnikatelské subjekty (zejména malé a střední, v odůvodněných případech velké podniky), vysoké školy, výzkumné organizace, výzkumné ústavy, veřejné výzkumné instituce, subjekty státní správy a územní samosprávy (v případě PCP), přímo řízené organizace a OSS.</w:t>
            </w: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600"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Na české straně musí být vždy min. jeden účastník – podnik. Projektů se budou moci účastnit i výzkumné organizace, ale pouze jako další účastníci.</w:t>
            </w:r>
            <w:r w:rsidRPr="00CC49E9">
              <w:rPr>
                <w:rFonts w:cs="Calibri"/>
                <w:i/>
                <w:lang w:val="cs-CZ" w:eastAsia="cs-CZ"/>
              </w:rPr>
              <w:t xml:space="preserve"> </w:t>
            </w:r>
            <w:r w:rsidRPr="00CC49E9">
              <w:rPr>
                <w:rFonts w:cs="Calibri"/>
                <w:lang w:val="cs-CZ" w:eastAsia="cs-CZ"/>
              </w:rPr>
              <w:t>Zatímco TA ČR bude pokrývat náklady spojené s výzkumem českých subjektů, zahraniční agentura bude pokrývat náklady svých účastníků. Hodnocení bude probíhat odděleně, tj. TA ČR bude hodnotit vždy projektový záměr českých subjektů, zatímco zahraniční agentura svých účastníků.</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2163"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52"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600"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15" w:type="pct"/>
            <w:gridSpan w:val="3"/>
            <w:shd w:val="clear" w:color="auto" w:fill="auto"/>
            <w:vAlign w:val="center"/>
          </w:tcPr>
          <w:p w:rsidR="00CC49E9" w:rsidRPr="00CC49E9" w:rsidRDefault="00952E50" w:rsidP="00952E50">
            <w:pPr>
              <w:pStyle w:val="Tabulka"/>
              <w:jc w:val="left"/>
              <w:rPr>
                <w:rFonts w:cs="Calibri"/>
                <w:lang w:val="cs-CZ" w:eastAsia="cs-CZ"/>
              </w:rPr>
            </w:pPr>
            <w:r>
              <w:rPr>
                <w:rFonts w:cs="Calibri"/>
                <w:lang w:val="cs-CZ" w:eastAsia="cs-CZ"/>
              </w:rPr>
              <w:t xml:space="preserve">Spolupráce </w:t>
            </w:r>
            <w:r w:rsidR="00CC49E9" w:rsidRPr="00CC49E9">
              <w:rPr>
                <w:rFonts w:cs="Calibri"/>
                <w:lang w:val="cs-CZ" w:eastAsia="cs-CZ"/>
              </w:rPr>
              <w:t>Řídící</w:t>
            </w:r>
            <w:r>
              <w:rPr>
                <w:rFonts w:cs="Calibri"/>
                <w:lang w:val="cs-CZ" w:eastAsia="cs-CZ"/>
              </w:rPr>
              <w:t>ho orgánu</w:t>
            </w:r>
            <w:r w:rsidR="00CC49E9" w:rsidRPr="00CC49E9">
              <w:rPr>
                <w:rFonts w:cs="Calibri"/>
                <w:lang w:val="cs-CZ" w:eastAsia="cs-CZ"/>
              </w:rPr>
              <w:t xml:space="preserve"> OP PIK </w:t>
            </w:r>
            <w:r>
              <w:rPr>
                <w:rFonts w:cs="Calibri"/>
                <w:lang w:val="cs-CZ" w:eastAsia="cs-CZ"/>
              </w:rPr>
              <w:t xml:space="preserve">s TA ČR v rámci </w:t>
            </w:r>
            <w:r w:rsidR="00CC49E9" w:rsidRPr="00CC49E9">
              <w:rPr>
                <w:rFonts w:cs="Calibri"/>
                <w:lang w:val="cs-CZ" w:eastAsia="cs-CZ"/>
              </w:rPr>
              <w:t xml:space="preserve">koordinace při přípravě věcného zaměření příslušných oblastí intervencí. Ve fázi realizace bude </w:t>
            </w:r>
            <w:r>
              <w:rPr>
                <w:rFonts w:cs="Calibri"/>
                <w:lang w:val="cs-CZ" w:eastAsia="cs-CZ"/>
              </w:rPr>
              <w:t>s</w:t>
            </w:r>
            <w:r w:rsidR="00CC49E9" w:rsidRPr="00CC49E9">
              <w:rPr>
                <w:rFonts w:cs="Calibri"/>
                <w:lang w:val="cs-CZ" w:eastAsia="cs-CZ"/>
              </w:rPr>
              <w:t xml:space="preserve"> TA ČR koordinováno vyhlašování výzev (časové hledisko, věcný obsah, technické parametry). Dalším koordinačním mechanismem bude informace pro potenciální žadatele na webových stránkách Řídícího orgánu OP PIK ve formě odkazu na příslušné národní programy TA ČR, což usnadní orientaci případných žadatelů v možnostech získání podpory pro svůj projekt.</w:t>
            </w:r>
          </w:p>
        </w:tc>
      </w:tr>
    </w:tbl>
    <w:p w:rsidR="00CC49E9" w:rsidRPr="00CC49E9" w:rsidRDefault="00CC49E9" w:rsidP="00CC49E9">
      <w:pPr>
        <w:pStyle w:val="Standardntext"/>
      </w:pPr>
    </w:p>
    <w:p w:rsidR="00CC49E9" w:rsidRPr="00CC49E9" w:rsidRDefault="00CC49E9" w:rsidP="00CC49E9">
      <w:pPr>
        <w:pStyle w:val="Standardntext"/>
        <w:numPr>
          <w:ilvl w:val="0"/>
          <w:numId w:val="15"/>
        </w:numPr>
        <w:rPr>
          <w:b/>
        </w:rPr>
      </w:pPr>
      <w:r w:rsidRPr="00CC49E9">
        <w:rPr>
          <w:b/>
        </w:rPr>
        <w:t>Proof – of – concept</w:t>
      </w:r>
    </w:p>
    <w:p w:rsidR="00CC49E9" w:rsidRPr="00CC49E9" w:rsidRDefault="00CC49E9" w:rsidP="00CC49E9">
      <w:pPr>
        <w:pStyle w:val="Standardntext"/>
      </w:pPr>
      <w:r w:rsidRPr="00CC49E9">
        <w:t xml:space="preserve">OP PIK se zaměřuje výhradně na aktivitu proof of concept, tj. ověření komerčního potenciálu a dotažení výrobku/služby do finálního stádia a jeho uvedení na trh. Zatímco program </w:t>
      </w:r>
      <w:r w:rsidRPr="00CC49E9">
        <w:rPr>
          <w:b/>
        </w:rPr>
        <w:t>Gama TA ČR</w:t>
      </w:r>
      <w:r w:rsidRPr="00CC49E9">
        <w:t xml:space="preserve"> se zaměřuje v podprogramu 1 na nastavení systému proof of concept ve výzkumných organizacích a v podprogramu 2 na další vývoj a uvedení na trh výsledků, které jsou výstupem jiných projektů a vyžadují ještě doplňující aktivity pro uvedení výrobku/služby na trh.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6212"/>
        <w:gridCol w:w="273"/>
        <w:gridCol w:w="4472"/>
      </w:tblGrid>
      <w:tr w:rsidR="00CC49E9" w:rsidRPr="00CC49E9" w:rsidTr="00A5435F">
        <w:trPr>
          <w:trHeight w:val="233"/>
        </w:trPr>
        <w:tc>
          <w:tcPr>
            <w:tcW w:w="1185" w:type="pct"/>
            <w:shd w:val="clear" w:color="auto" w:fill="5D7430"/>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t>Proof – of – concept</w:t>
            </w:r>
          </w:p>
        </w:tc>
        <w:tc>
          <w:tcPr>
            <w:tcW w:w="2163" w:type="pct"/>
            <w:tcBorders>
              <w:bottom w:val="single" w:sz="4" w:space="0" w:color="000000"/>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rPr>
                <w:rFonts w:cs="Calibri"/>
                <w:b/>
                <w:lang w:val="cs-CZ" w:eastAsia="cs-CZ"/>
              </w:rPr>
            </w:pPr>
          </w:p>
        </w:tc>
        <w:tc>
          <w:tcPr>
            <w:tcW w:w="1557" w:type="pct"/>
            <w:tcBorders>
              <w:left w:val="single" w:sz="4" w:space="0" w:color="auto"/>
              <w:bottom w:val="single" w:sz="4" w:space="0" w:color="000000"/>
            </w:tcBorders>
            <w:shd w:val="clear" w:color="auto" w:fill="76923C"/>
          </w:tcPr>
          <w:p w:rsidR="00CC49E9" w:rsidRPr="00CC49E9" w:rsidRDefault="00CC49E9" w:rsidP="00A5435F">
            <w:pPr>
              <w:pStyle w:val="Tabulka"/>
              <w:keepNext/>
              <w:keepLines/>
              <w:rPr>
                <w:rFonts w:cs="Calibri"/>
                <w:b/>
                <w:lang w:val="cs-CZ" w:eastAsia="cs-CZ"/>
              </w:rPr>
            </w:pPr>
            <w:r w:rsidRPr="00CC49E9">
              <w:rPr>
                <w:rFonts w:cs="Calibri"/>
                <w:b/>
                <w:lang w:val="cs-CZ" w:eastAsia="cs-CZ"/>
              </w:rPr>
              <w:t>Národní programy TA ČR</w:t>
            </w:r>
          </w:p>
        </w:tc>
      </w:tr>
      <w:tr w:rsidR="00CC49E9" w:rsidRPr="00CC49E9" w:rsidTr="00A5435F">
        <w:trPr>
          <w:trHeight w:val="300"/>
        </w:trPr>
        <w:tc>
          <w:tcPr>
            <w:tcW w:w="1185" w:type="pct"/>
            <w:vMerge w:val="restar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2163" w:type="pct"/>
            <w:vMerge w:val="restart"/>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1 / 1 b)</w:t>
            </w: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557" w:type="pct"/>
            <w:vMerge w:val="restart"/>
            <w:tcBorders>
              <w:top w:val="single" w:sz="4" w:space="0" w:color="000000"/>
              <w:lef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i/>
                <w:lang w:val="cs-CZ" w:eastAsia="cs-CZ"/>
              </w:rPr>
            </w:pPr>
          </w:p>
        </w:tc>
      </w:tr>
      <w:tr w:rsidR="00CC49E9" w:rsidRPr="00CC49E9" w:rsidTr="00A5435F">
        <w:trPr>
          <w:trHeight w:val="212"/>
        </w:trPr>
        <w:tc>
          <w:tcPr>
            <w:tcW w:w="1185" w:type="pct"/>
            <w:vMerge/>
            <w:tcBorders>
              <w:bottom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p>
        </w:tc>
        <w:tc>
          <w:tcPr>
            <w:tcW w:w="2163" w:type="pct"/>
            <w:vMerge/>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557" w:type="pct"/>
            <w:vMerge/>
            <w:tcBorders>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1185" w:type="pct"/>
            <w:tcBorders>
              <w:top w:val="dotted" w:sz="4" w:space="0" w:color="auto"/>
              <w:bottom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163" w:type="pct"/>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1: Rozvoj výzkumu a vývoje pro inovace</w:t>
            </w: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557" w:type="pct"/>
            <w:tcBorders>
              <w:top w:val="dotted" w:sz="4" w:space="0" w:color="auto"/>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c>
          <w:tcPr>
            <w:tcW w:w="1185" w:type="pct"/>
            <w:tcBorders>
              <w:top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2163"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1.2: Zvýšit intenzitu a účinnost spolupráce ve výzkumu, vývoji a inovacích</w:t>
            </w: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557" w:type="pct"/>
            <w:tcBorders>
              <w:top w:val="dotted" w:sz="4" w:space="0" w:color="auto"/>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Gama</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Věcná specifikace (zaměření, aktivity)</w:t>
            </w:r>
          </w:p>
        </w:tc>
        <w:tc>
          <w:tcPr>
            <w:tcW w:w="2163"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proof – of – concept</w:t>
            </w: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557"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podpora ověření výsledků aplikovaného výzkumu a experimentálního vývoje z hlediska jejich praktického uplatnění a příprava jejich následného komerčního využití</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2163"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sdružení podnikatelů, zájmová sdružení právnických osob, podnikatelská seskupení, územní samosprávné celky a jejich svazky, veřejné výzkumné instituce, vysoké školy a ostatní vzdělávací instituce, neziskové organizace, obecně prospěšné společnosti.</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 v případě aktivit „rozvoj sítí spolupráce (klastrů)“ i Praha za využití čl. 70 obecného nařízení.</w:t>
            </w: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557"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Program Gama je rozdělen do dvou podprogramů, které jsou velmi odlišné a které se liší i typem příjemců a implementací. </w:t>
            </w:r>
          </w:p>
          <w:p w:rsidR="00CC49E9" w:rsidRPr="00CC49E9" w:rsidRDefault="00CC49E9" w:rsidP="00A5435F">
            <w:pPr>
              <w:pStyle w:val="Tabulka"/>
              <w:jc w:val="left"/>
              <w:rPr>
                <w:rFonts w:cs="Calibri"/>
                <w:lang w:val="cs-CZ" w:eastAsia="cs-CZ"/>
              </w:rPr>
            </w:pPr>
            <w:r w:rsidRPr="00CC49E9">
              <w:rPr>
                <w:rFonts w:cs="Calibri"/>
                <w:lang w:val="cs-CZ" w:eastAsia="cs-CZ"/>
              </w:rPr>
              <w:t>Příjemci podprogramu 1 jsou pouze výzkumné organizace, které budou samy poskytovat podporu uvnitř organizace na konkrétní dílčí projekty, tj. na konkrétní jedno ověření komerčního potenciál.</w:t>
            </w:r>
          </w:p>
          <w:p w:rsidR="00CC49E9" w:rsidRPr="00CC49E9" w:rsidRDefault="00CC49E9" w:rsidP="00A5435F">
            <w:pPr>
              <w:pStyle w:val="Tabulka"/>
              <w:jc w:val="left"/>
              <w:rPr>
                <w:rFonts w:cs="Calibri"/>
                <w:lang w:val="cs-CZ" w:eastAsia="cs-CZ"/>
              </w:rPr>
            </w:pPr>
            <w:r w:rsidRPr="00CC49E9">
              <w:rPr>
                <w:rFonts w:cs="Calibri"/>
                <w:lang w:val="cs-CZ" w:eastAsia="cs-CZ"/>
              </w:rPr>
              <w:t>Příjemci podprogramu 2 jsou pouze podniky, výzkumné organizace se mohou účastnit jako další partneři projekt. Předmětem projektu je dokončení vývoje u výsledku předchozího aplikovaného výzkumu či experimentálního vývoje ve VO a jeho dotažení na trh.</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2163"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95"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557"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15" w:type="pct"/>
            <w:gridSpan w:val="3"/>
            <w:shd w:val="clear" w:color="auto" w:fill="auto"/>
            <w:vAlign w:val="center"/>
          </w:tcPr>
          <w:p w:rsidR="00CC49E9" w:rsidRPr="00CC49E9" w:rsidRDefault="00952E50" w:rsidP="00A5435F">
            <w:pPr>
              <w:pStyle w:val="Tabulka"/>
              <w:jc w:val="left"/>
              <w:rPr>
                <w:rFonts w:cs="Calibri"/>
                <w:lang w:val="cs-CZ" w:eastAsia="cs-CZ"/>
              </w:rPr>
            </w:pPr>
            <w:r>
              <w:rPr>
                <w:rFonts w:cs="Calibri"/>
                <w:lang w:val="cs-CZ" w:eastAsia="cs-CZ"/>
              </w:rPr>
              <w:t xml:space="preserve">Spolupráce </w:t>
            </w:r>
            <w:r w:rsidRPr="00CC49E9">
              <w:rPr>
                <w:rFonts w:cs="Calibri"/>
                <w:lang w:val="cs-CZ" w:eastAsia="cs-CZ"/>
              </w:rPr>
              <w:t>Řídící</w:t>
            </w:r>
            <w:r>
              <w:rPr>
                <w:rFonts w:cs="Calibri"/>
                <w:lang w:val="cs-CZ" w:eastAsia="cs-CZ"/>
              </w:rPr>
              <w:t>ho orgánu</w:t>
            </w:r>
            <w:r w:rsidRPr="00CC49E9">
              <w:rPr>
                <w:rFonts w:cs="Calibri"/>
                <w:lang w:val="cs-CZ" w:eastAsia="cs-CZ"/>
              </w:rPr>
              <w:t xml:space="preserve"> OP PIK </w:t>
            </w:r>
            <w:r>
              <w:rPr>
                <w:rFonts w:cs="Calibri"/>
                <w:lang w:val="cs-CZ" w:eastAsia="cs-CZ"/>
              </w:rPr>
              <w:t xml:space="preserve">s TA ČR v rámci </w:t>
            </w:r>
            <w:r w:rsidRPr="00CC49E9">
              <w:rPr>
                <w:rFonts w:cs="Calibri"/>
                <w:lang w:val="cs-CZ" w:eastAsia="cs-CZ"/>
              </w:rPr>
              <w:t xml:space="preserve">koordinace při přípravě věcného zaměření příslušných oblastí intervencí. Ve fázi realizace bude </w:t>
            </w:r>
            <w:r>
              <w:rPr>
                <w:rFonts w:cs="Calibri"/>
                <w:lang w:val="cs-CZ" w:eastAsia="cs-CZ"/>
              </w:rPr>
              <w:t>s</w:t>
            </w:r>
            <w:r w:rsidRPr="00CC49E9">
              <w:rPr>
                <w:rFonts w:cs="Calibri"/>
                <w:lang w:val="cs-CZ" w:eastAsia="cs-CZ"/>
              </w:rPr>
              <w:t xml:space="preserve"> TA ČR koordinováno vyhlašování výzev (časové hledisko, věcný obsah, technické parametry). Dalším koordinačním mechanismem bude informace pro potenciální žadatele na webových stránkách Řídícího orgánu OP PIK ve formě odkazu na příslušné národní programy TA ČR, což usnadní orientaci případných žadatelů v možnostech získání podpory pro svůj projekt.</w:t>
            </w:r>
          </w:p>
        </w:tc>
      </w:tr>
    </w:tbl>
    <w:p w:rsidR="00CC49E9" w:rsidRPr="00CC49E9" w:rsidRDefault="00CC49E9" w:rsidP="00CC49E9">
      <w:pPr>
        <w:pStyle w:val="Standardntext"/>
      </w:pPr>
    </w:p>
    <w:p w:rsidR="00CC49E9" w:rsidRPr="00CC49E9" w:rsidRDefault="00CC49E9" w:rsidP="00CC49E9">
      <w:pPr>
        <w:pStyle w:val="Standardntext"/>
        <w:numPr>
          <w:ilvl w:val="0"/>
          <w:numId w:val="15"/>
        </w:numPr>
        <w:rPr>
          <w:b/>
        </w:rPr>
      </w:pPr>
      <w:r w:rsidRPr="00CC49E9">
        <w:rPr>
          <w:b/>
        </w:rPr>
        <w:t>Zvýšení konkurenceschopnosti MSP</w:t>
      </w:r>
    </w:p>
    <w:p w:rsidR="00CC49E9" w:rsidRPr="00CC49E9" w:rsidRDefault="00CC49E9" w:rsidP="00CC49E9">
      <w:pPr>
        <w:pStyle w:val="Standardntext"/>
      </w:pPr>
      <w:r w:rsidRPr="00CC49E9">
        <w:t xml:space="preserve">Mezi národní programy v této oblasti patří program záruk pro malé a střední podnikatele </w:t>
      </w:r>
      <w:r w:rsidRPr="00CC49E9">
        <w:rPr>
          <w:b/>
        </w:rPr>
        <w:t>ZÁRUKA</w:t>
      </w:r>
      <w:r w:rsidRPr="00CC49E9">
        <w:t xml:space="preserve">, program záruk za úvěry začínajícím podnikatelům v Olomouckém a Moravskoslezském kraji </w:t>
      </w:r>
      <w:r w:rsidRPr="00CC49E9">
        <w:rPr>
          <w:b/>
        </w:rPr>
        <w:t>INOSTART</w:t>
      </w:r>
      <w:r w:rsidRPr="00CC49E9">
        <w:t xml:space="preserve"> a program </w:t>
      </w:r>
      <w:r w:rsidRPr="00CC49E9">
        <w:rPr>
          <w:b/>
        </w:rPr>
        <w:t>REVIT</w:t>
      </w:r>
      <w:r w:rsidRPr="00CC49E9">
        <w:t xml:space="preserve"> na léta 2014 - 2020. Jedná se o doplňkové programy k OP PIK; u všech těchto programů se předpokládají komplementarity v oblasti finančních nástrojů.</w:t>
      </w:r>
    </w:p>
    <w:tbl>
      <w:tblPr>
        <w:tblW w:w="14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420"/>
        <w:gridCol w:w="285"/>
        <w:gridCol w:w="2564"/>
        <w:gridCol w:w="2578"/>
        <w:gridCol w:w="2578"/>
      </w:tblGrid>
      <w:tr w:rsidR="00CC49E9" w:rsidRPr="00CC49E9" w:rsidTr="00A5435F">
        <w:trPr>
          <w:trHeight w:val="233"/>
        </w:trPr>
        <w:tc>
          <w:tcPr>
            <w:tcW w:w="0" w:type="auto"/>
            <w:shd w:val="clear" w:color="auto" w:fill="5D7430"/>
            <w:vAlign w:val="center"/>
          </w:tcPr>
          <w:p w:rsidR="00CC49E9" w:rsidRPr="00CC49E9" w:rsidRDefault="00CC49E9" w:rsidP="00A5435F">
            <w:pPr>
              <w:pStyle w:val="Tabulka"/>
              <w:keepNext/>
              <w:keepLines/>
              <w:jc w:val="left"/>
              <w:rPr>
                <w:rFonts w:cs="Calibri"/>
                <w:b/>
                <w:lang w:val="cs-CZ" w:eastAsia="cs-CZ"/>
              </w:rPr>
            </w:pPr>
            <w:r w:rsidRPr="00CC49E9">
              <w:rPr>
                <w:rFonts w:cs="Calibri"/>
                <w:b/>
                <w:color w:val="FFFFFF"/>
                <w:lang w:val="cs-CZ" w:eastAsia="cs-CZ"/>
              </w:rPr>
              <w:lastRenderedPageBreak/>
              <w:t>Zvýšení konkurence-schopnosti MSP</w:t>
            </w:r>
          </w:p>
        </w:tc>
        <w:tc>
          <w:tcPr>
            <w:tcW w:w="3420" w:type="dxa"/>
            <w:tcBorders>
              <w:bottom w:val="single" w:sz="4" w:space="0" w:color="000000"/>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285" w:type="dxa"/>
            <w:tcBorders>
              <w:top w:val="nil"/>
              <w:bottom w:val="nil"/>
            </w:tcBorders>
            <w:shd w:val="clear" w:color="auto" w:fill="auto"/>
            <w:vAlign w:val="center"/>
          </w:tcPr>
          <w:p w:rsidR="00CC49E9" w:rsidRPr="00CC49E9" w:rsidRDefault="00CC49E9" w:rsidP="00A5435F">
            <w:pPr>
              <w:pStyle w:val="Tabulka"/>
              <w:keepNext/>
              <w:keepLines/>
              <w:rPr>
                <w:rFonts w:cs="Calibri"/>
                <w:b/>
                <w:sz w:val="6"/>
                <w:szCs w:val="6"/>
                <w:lang w:val="cs-CZ" w:eastAsia="cs-CZ"/>
              </w:rPr>
            </w:pPr>
          </w:p>
        </w:tc>
        <w:tc>
          <w:tcPr>
            <w:tcW w:w="2564" w:type="dxa"/>
            <w:tcBorders>
              <w:bottom w:val="single" w:sz="4" w:space="0" w:color="000000"/>
              <w:right w:val="single" w:sz="4" w:space="0" w:color="auto"/>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Záruka (ČMZRB)</w:t>
            </w:r>
          </w:p>
        </w:tc>
        <w:tc>
          <w:tcPr>
            <w:tcW w:w="2578" w:type="dxa"/>
            <w:tcBorders>
              <w:left w:val="single" w:sz="4" w:space="0" w:color="auto"/>
              <w:bottom w:val="single" w:sz="4" w:space="0" w:color="000000"/>
              <w:right w:val="single" w:sz="4" w:space="0" w:color="auto"/>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Inostart (ČMZRB)</w:t>
            </w:r>
          </w:p>
        </w:tc>
        <w:tc>
          <w:tcPr>
            <w:tcW w:w="2578" w:type="dxa"/>
            <w:tcBorders>
              <w:left w:val="single" w:sz="4" w:space="0" w:color="auto"/>
              <w:bottom w:val="single" w:sz="4" w:space="0" w:color="000000"/>
              <w:right w:val="single" w:sz="4" w:space="0" w:color="auto"/>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Revit (MPO)</w:t>
            </w:r>
          </w:p>
        </w:tc>
      </w:tr>
      <w:tr w:rsidR="00CC49E9" w:rsidRPr="00CC49E9" w:rsidTr="00A5435F">
        <w:trPr>
          <w:trHeight w:val="336"/>
        </w:trPr>
        <w:tc>
          <w:tcPr>
            <w:tcW w:w="0" w:type="auto"/>
            <w:vMerge w:val="restar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3420" w:type="dxa"/>
            <w:vMerge w:val="restart"/>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3 / 3 a)</w:t>
            </w:r>
          </w:p>
        </w:tc>
        <w:tc>
          <w:tcPr>
            <w:tcW w:w="285" w:type="dxa"/>
            <w:vMerge w:val="restart"/>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564" w:type="dxa"/>
            <w:vMerge w:val="restart"/>
            <w:tcBorders>
              <w:top w:val="single" w:sz="4" w:space="0" w:color="000000"/>
              <w:left w:val="single" w:sz="4" w:space="0" w:color="auto"/>
              <w:righ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578" w:type="dxa"/>
            <w:vMerge w:val="restart"/>
            <w:tcBorders>
              <w:top w:val="single" w:sz="4" w:space="0" w:color="000000"/>
              <w:left w:val="single"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c>
          <w:tcPr>
            <w:tcW w:w="2578" w:type="dxa"/>
            <w:vMerge w:val="restart"/>
            <w:tcBorders>
              <w:top w:val="single" w:sz="4" w:space="0" w:color="000000"/>
              <w:left w:val="single"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396"/>
        </w:trPr>
        <w:tc>
          <w:tcPr>
            <w:tcW w:w="0" w:type="auto"/>
            <w:vMerge/>
            <w:tcBorders>
              <w:bottom w:val="dotted" w:sz="4" w:space="0" w:color="auto"/>
            </w:tcBorders>
            <w:shd w:val="clear" w:color="auto" w:fill="D6E3BC"/>
            <w:vAlign w:val="center"/>
          </w:tcPr>
          <w:p w:rsidR="00CC49E9" w:rsidRPr="00CC49E9" w:rsidRDefault="00CC49E9" w:rsidP="00A5435F">
            <w:pPr>
              <w:pStyle w:val="Tabulka"/>
              <w:jc w:val="left"/>
              <w:rPr>
                <w:rFonts w:cs="Calibri"/>
                <w:lang w:val="cs-CZ" w:eastAsia="cs-CZ"/>
              </w:rPr>
            </w:pPr>
          </w:p>
        </w:tc>
        <w:tc>
          <w:tcPr>
            <w:tcW w:w="3420" w:type="dxa"/>
            <w:vMerge/>
            <w:tcBorders>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85" w:type="dxa"/>
            <w:vMerge/>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564" w:type="dxa"/>
            <w:vMerge/>
            <w:tcBorders>
              <w:left w:val="single" w:sz="4" w:space="0" w:color="auto"/>
              <w:bottom w:val="dotted" w:sz="4" w:space="0" w:color="auto"/>
              <w:righ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578" w:type="dxa"/>
            <w:vMerge/>
            <w:tcBorders>
              <w:left w:val="single" w:sz="4" w:space="0" w:color="auto"/>
              <w:bottom w:val="dotted"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c>
          <w:tcPr>
            <w:tcW w:w="2578" w:type="dxa"/>
            <w:vMerge/>
            <w:tcBorders>
              <w:left w:val="single" w:sz="4" w:space="0" w:color="auto"/>
              <w:bottom w:val="dotted"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0" w:type="auto"/>
            <w:tcBorders>
              <w:top w:val="dotted" w:sz="4" w:space="0" w:color="auto"/>
              <w:bottom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3420" w:type="dxa"/>
            <w:tcBorders>
              <w:top w:val="dotted" w:sz="4" w:space="0" w:color="auto"/>
              <w:bottom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2: Rozvoj podnikání a konkurenceschopnosti malých a středních podniků</w:t>
            </w:r>
          </w:p>
        </w:tc>
        <w:tc>
          <w:tcPr>
            <w:tcW w:w="285"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564"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578" w:type="dxa"/>
            <w:tcBorders>
              <w:top w:val="dotted" w:sz="4" w:space="0" w:color="auto"/>
              <w:left w:val="single" w:sz="4" w:space="0" w:color="auto"/>
              <w:bottom w:val="dotted"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c>
          <w:tcPr>
            <w:tcW w:w="2578" w:type="dxa"/>
            <w:tcBorders>
              <w:top w:val="dotted" w:sz="4" w:space="0" w:color="auto"/>
              <w:left w:val="single" w:sz="4" w:space="0" w:color="auto"/>
              <w:bottom w:val="dotted"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355"/>
        </w:trPr>
        <w:tc>
          <w:tcPr>
            <w:tcW w:w="0" w:type="auto"/>
            <w:tcBorders>
              <w:top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3420" w:type="dxa"/>
            <w:tcBorders>
              <w:top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2.1: Zvýšit konkurenceschopnost začínajících a rozvojových MSP</w:t>
            </w:r>
          </w:p>
        </w:tc>
        <w:tc>
          <w:tcPr>
            <w:tcW w:w="285"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564" w:type="dxa"/>
            <w:tcBorders>
              <w:top w:val="dotted" w:sz="4" w:space="0" w:color="auto"/>
              <w:left w:val="single" w:sz="4" w:space="0" w:color="auto"/>
              <w:righ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578" w:type="dxa"/>
            <w:tcBorders>
              <w:top w:val="dotted" w:sz="4" w:space="0" w:color="auto"/>
              <w:left w:val="single"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c>
          <w:tcPr>
            <w:tcW w:w="2578" w:type="dxa"/>
            <w:tcBorders>
              <w:top w:val="dotted" w:sz="4" w:space="0" w:color="auto"/>
              <w:left w:val="single" w:sz="4" w:space="0" w:color="auto"/>
              <w:right w:val="single" w:sz="4" w:space="0" w:color="auto"/>
              <w:tr2bl w:val="single" w:sz="4" w:space="0" w:color="auto"/>
            </w:tcBorders>
            <w:vAlign w:val="center"/>
          </w:tcPr>
          <w:p w:rsidR="00CC49E9" w:rsidRPr="00CC49E9" w:rsidRDefault="00CC49E9" w:rsidP="00A5435F">
            <w:pPr>
              <w:pStyle w:val="Tabulka"/>
              <w:jc w:val="left"/>
              <w:rPr>
                <w:rFonts w:cs="Calibri"/>
                <w:lang w:val="cs-CZ" w:eastAsia="cs-CZ"/>
              </w:rPr>
            </w:pPr>
          </w:p>
        </w:tc>
      </w:tr>
      <w:tr w:rsidR="00CC49E9" w:rsidRPr="00CC49E9" w:rsidTr="00A5435F">
        <w:tc>
          <w:tcPr>
            <w:tcW w:w="0" w:type="auto"/>
            <w:tcBorders>
              <w:top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3420" w:type="dxa"/>
            <w:tcBorders>
              <w:top w:val="dotted"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realizace podnikatelských záměrů nových a rozvinutých MSP</w:t>
            </w:r>
          </w:p>
        </w:tc>
        <w:tc>
          <w:tcPr>
            <w:tcW w:w="285" w:type="dxa"/>
            <w:tcBorders>
              <w:top w:val="nil"/>
              <w:left w:val="single" w:sz="4" w:space="0" w:color="auto"/>
              <w:bottom w:val="nil"/>
              <w:right w:val="single" w:sz="4" w:space="0" w:color="auto"/>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564" w:type="dxa"/>
            <w:tcBorders>
              <w:top w:val="dotted" w:sz="4" w:space="0" w:color="auto"/>
              <w:left w:val="single" w:sz="4" w:space="0" w:color="auto"/>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realizace podnikatelských záměrů malých podnikatelů</w:t>
            </w:r>
          </w:p>
        </w:tc>
        <w:tc>
          <w:tcPr>
            <w:tcW w:w="2578" w:type="dxa"/>
            <w:tcBorders>
              <w:top w:val="dotted" w:sz="4" w:space="0" w:color="auto"/>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program usnadňuje začínajícím inovativním podnikatelům (do 3 let existence firmy) získat přístup k úvěrům</w:t>
            </w:r>
          </w:p>
        </w:tc>
        <w:tc>
          <w:tcPr>
            <w:tcW w:w="2578" w:type="dxa"/>
            <w:tcBorders>
              <w:top w:val="dotted" w:sz="4" w:space="0" w:color="auto"/>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zvýhodněné investiční úvěry na pořízení a rekonstrukci dlouhodobého hmotného a nehmotného majetku a zvýhodněné provozní úvěry na pořízení zásob, drobného hmotného a nehmotného majetku</w:t>
            </w:r>
          </w:p>
        </w:tc>
      </w:tr>
      <w:tr w:rsidR="00CC49E9" w:rsidRPr="00CC49E9" w:rsidTr="00A5435F">
        <w:tc>
          <w:tcPr>
            <w:tcW w:w="0" w:type="auto"/>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3420" w:type="dxa"/>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(malé a střední podniky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města Prahy</w:t>
            </w:r>
          </w:p>
        </w:tc>
        <w:tc>
          <w:tcPr>
            <w:tcW w:w="285"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564"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Malý podnikatel, v případě podnikatelů postižených povodní v roce 2013 malý a střední podnikatel</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w:t>
            </w:r>
          </w:p>
        </w:tc>
        <w:tc>
          <w:tcPr>
            <w:tcW w:w="2578"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Malý podnikatel</w:t>
            </w:r>
          </w:p>
          <w:p w:rsidR="00CC49E9" w:rsidRPr="00CC49E9" w:rsidRDefault="00CC49E9" w:rsidP="00A5435F">
            <w:pPr>
              <w:pStyle w:val="Tabulka"/>
              <w:jc w:val="left"/>
              <w:rPr>
                <w:rFonts w:cs="Calibri"/>
                <w:lang w:val="cs-CZ" w:eastAsia="cs-CZ"/>
              </w:rPr>
            </w:pPr>
            <w:r w:rsidRPr="00CC49E9">
              <w:rPr>
                <w:rFonts w:cs="Calibri"/>
                <w:lang w:val="cs-CZ" w:eastAsia="cs-CZ"/>
              </w:rPr>
              <w:t>Cílové území: Olomoucký a Moravskoslezský kraj</w:t>
            </w:r>
          </w:p>
        </w:tc>
        <w:tc>
          <w:tcPr>
            <w:tcW w:w="2578"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malé a střední podniky, drobné podniky s krátkou historií</w:t>
            </w:r>
          </w:p>
          <w:p w:rsidR="00CC49E9" w:rsidRPr="00CC49E9" w:rsidRDefault="00CC49E9" w:rsidP="00A5435F">
            <w:pPr>
              <w:pStyle w:val="Tabulka"/>
              <w:jc w:val="left"/>
              <w:rPr>
                <w:rFonts w:cs="Calibri"/>
                <w:lang w:val="cs-CZ" w:eastAsia="cs-CZ"/>
              </w:rPr>
            </w:pPr>
            <w:r w:rsidRPr="00CC49E9">
              <w:rPr>
                <w:rFonts w:cs="Calibri"/>
                <w:lang w:val="cs-CZ" w:eastAsia="cs-CZ"/>
              </w:rPr>
              <w:t xml:space="preserve">Cílové území: regiony s nižší či klesající ekonomickou aktivitou a vysokou nezaměstnaností </w:t>
            </w:r>
            <w:r w:rsidRPr="00CC49E9">
              <w:rPr>
                <w:rFonts w:cs="Calibri"/>
                <w:lang w:val="cs-CZ" w:eastAsia="cs-CZ"/>
              </w:rPr>
              <w:lastRenderedPageBreak/>
              <w:t>nebo regiony postižené živelními pohromami (např. první výzva programu bude vyhlášena pro Moravskoslezský kraj)</w:t>
            </w:r>
          </w:p>
        </w:tc>
      </w:tr>
      <w:tr w:rsidR="00CC49E9" w:rsidRPr="00CC49E9" w:rsidTr="00A5435F">
        <w:tc>
          <w:tcPr>
            <w:tcW w:w="0" w:type="auto"/>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Synergie/komplementarita</w:t>
            </w:r>
          </w:p>
        </w:tc>
        <w:tc>
          <w:tcPr>
            <w:tcW w:w="3420" w:type="dxa"/>
            <w:tcBorders>
              <w:bottom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285" w:type="dxa"/>
            <w:tcBorders>
              <w:top w:val="nil"/>
              <w:bottom w:val="nil"/>
            </w:tcBorders>
            <w:shd w:val="clear" w:color="auto" w:fill="auto"/>
            <w:vAlign w:val="center"/>
          </w:tcPr>
          <w:p w:rsidR="00CC49E9" w:rsidRPr="00CC49E9" w:rsidRDefault="00CC49E9" w:rsidP="00A5435F">
            <w:pPr>
              <w:pStyle w:val="Tabulka"/>
              <w:jc w:val="left"/>
              <w:rPr>
                <w:rFonts w:cs="Calibri"/>
                <w:sz w:val="6"/>
                <w:szCs w:val="6"/>
                <w:lang w:val="cs-CZ" w:eastAsia="cs-CZ"/>
              </w:rPr>
            </w:pPr>
          </w:p>
        </w:tc>
        <w:tc>
          <w:tcPr>
            <w:tcW w:w="2564" w:type="dxa"/>
            <w:tcBorders>
              <w:righ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2578"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c>
          <w:tcPr>
            <w:tcW w:w="2578" w:type="dxa"/>
            <w:tcBorders>
              <w:left w:val="single" w:sz="4" w:space="0" w:color="auto"/>
              <w:right w:val="single" w:sz="4" w:space="0" w:color="auto"/>
            </w:tcBorders>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0" w:type="auto"/>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11425" w:type="dxa"/>
            <w:gridSpan w:val="5"/>
            <w:tcBorders>
              <w:right w:val="single" w:sz="4" w:space="0" w:color="auto"/>
              <w:tr2bl w:val="nil"/>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Mechanismus koordinace bude institucionálně zajištěn uvnitř Řídícího orgánu, neboť příprava a správa uvedených národních programů a problematika zapojení finančních nástrojů v rámci OP PIK je v gesci stejného útvaru MPO.</w:t>
            </w:r>
          </w:p>
          <w:p w:rsidR="00CC49E9" w:rsidRPr="00CC49E9" w:rsidRDefault="00CC49E9" w:rsidP="00A5435F">
            <w:pPr>
              <w:pStyle w:val="Tabulka"/>
              <w:jc w:val="left"/>
              <w:rPr>
                <w:rFonts w:cs="Calibri"/>
                <w:lang w:val="cs-CZ" w:eastAsia="cs-CZ"/>
              </w:rPr>
            </w:pPr>
            <w:r w:rsidRPr="00CC49E9">
              <w:rPr>
                <w:rFonts w:cs="Calibri"/>
                <w:lang w:val="cs-CZ" w:eastAsia="cs-CZ"/>
              </w:rPr>
              <w:t>V rámci tohoto útvaru MPO probíhá koordinace při přípravě věcného zaměření příslušných oblastí intervencí OP PIK. Ve fázi realizace bude koordinováno vyhlašování výzev (časové hledisko, věcný obsah, technické parametry).</w:t>
            </w:r>
          </w:p>
        </w:tc>
      </w:tr>
    </w:tbl>
    <w:p w:rsidR="00CC49E9" w:rsidRPr="00CC49E9" w:rsidRDefault="00CC49E9" w:rsidP="00CC49E9">
      <w:pPr>
        <w:pStyle w:val="Standardntext"/>
      </w:pPr>
    </w:p>
    <w:p w:rsidR="00CC49E9" w:rsidRPr="00CC49E9" w:rsidRDefault="00CC49E9" w:rsidP="00CC49E9">
      <w:pPr>
        <w:pStyle w:val="Standardntext"/>
        <w:numPr>
          <w:ilvl w:val="0"/>
          <w:numId w:val="15"/>
        </w:numPr>
        <w:rPr>
          <w:b/>
        </w:rPr>
      </w:pPr>
      <w:r w:rsidRPr="00CC49E9">
        <w:rPr>
          <w:b/>
        </w:rPr>
        <w:t>Podnikatelské nemovitosti</w:t>
      </w:r>
    </w:p>
    <w:p w:rsidR="00CC49E9" w:rsidRPr="00CC49E9" w:rsidRDefault="00CC49E9" w:rsidP="00CC49E9">
      <w:pPr>
        <w:pStyle w:val="Standardntext"/>
      </w:pPr>
      <w:r w:rsidRPr="00CC49E9">
        <w:t xml:space="preserve">MPO je správcem národního </w:t>
      </w:r>
      <w:r w:rsidRPr="00CC49E9">
        <w:rPr>
          <w:b/>
        </w:rPr>
        <w:t>Programu na podporu podnikatelských nemovitostí a infrastruktury</w:t>
      </w:r>
      <w:r w:rsidRPr="00CC49E9">
        <w:t>, jehož cílem je zajistit nutné předpoklady a podmínky pro realizaci především strategických projektů v oblasti zpracovatelského průmyslu, strategických služeb, technologických center a výzkumu a regenerace nevyužívaných nemovitostí. Program je doplňkový vůči OP PIK, neboť obdobné aktivity obsahuje prioritní osa 2 Operačního programu. Odlišná je cílová skupina potenciálních příjemců, kdy se OP PIK orientuje na podnikatelské subjekty a národní program pouze na obce a kraje.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5770"/>
        <w:gridCol w:w="290"/>
        <w:gridCol w:w="4897"/>
      </w:tblGrid>
      <w:tr w:rsidR="00CC49E9" w:rsidRPr="00CC49E9" w:rsidTr="00A5435F">
        <w:trPr>
          <w:trHeight w:val="233"/>
        </w:trPr>
        <w:tc>
          <w:tcPr>
            <w:tcW w:w="1185" w:type="pct"/>
            <w:shd w:val="clear" w:color="auto" w:fill="5D7430"/>
            <w:vAlign w:val="center"/>
          </w:tcPr>
          <w:p w:rsidR="00CC49E9" w:rsidRPr="00CC49E9" w:rsidRDefault="00CC49E9" w:rsidP="00A5435F">
            <w:pPr>
              <w:pStyle w:val="Tabulka"/>
              <w:keepNext/>
              <w:keepLines/>
              <w:jc w:val="left"/>
              <w:rPr>
                <w:rFonts w:cs="Calibri"/>
                <w:b/>
                <w:color w:val="FFFFFF"/>
                <w:lang w:val="cs-CZ" w:eastAsia="cs-CZ"/>
              </w:rPr>
            </w:pPr>
            <w:r w:rsidRPr="00CC49E9">
              <w:rPr>
                <w:rFonts w:cs="Calibri"/>
                <w:b/>
                <w:color w:val="FFFFFF"/>
                <w:lang w:val="cs-CZ" w:eastAsia="cs-CZ"/>
              </w:rPr>
              <w:t>Podnikatelské nemovitosti</w:t>
            </w:r>
          </w:p>
        </w:tc>
        <w:tc>
          <w:tcPr>
            <w:tcW w:w="2009" w:type="pct"/>
            <w:tcBorders>
              <w:bottom w:val="single" w:sz="4" w:space="0" w:color="000000"/>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rPr>
                <w:rFonts w:cs="Calibri"/>
                <w:b/>
                <w:lang w:val="cs-CZ" w:eastAsia="cs-CZ"/>
              </w:rPr>
            </w:pPr>
          </w:p>
        </w:tc>
        <w:tc>
          <w:tcPr>
            <w:tcW w:w="1705" w:type="pct"/>
            <w:tcBorders>
              <w:left w:val="single" w:sz="4" w:space="0" w:color="auto"/>
              <w:bottom w:val="single" w:sz="4" w:space="0" w:color="000000"/>
            </w:tcBorders>
            <w:shd w:val="clear" w:color="auto" w:fill="76923C"/>
          </w:tcPr>
          <w:p w:rsidR="00CC49E9" w:rsidRPr="00CC49E9" w:rsidRDefault="00CC49E9" w:rsidP="00A5435F">
            <w:pPr>
              <w:pStyle w:val="Tabulka"/>
              <w:keepNext/>
              <w:keepLines/>
              <w:rPr>
                <w:rFonts w:cs="Calibri"/>
                <w:b/>
                <w:lang w:val="cs-CZ" w:eastAsia="cs-CZ"/>
              </w:rPr>
            </w:pPr>
            <w:r w:rsidRPr="00CC49E9">
              <w:rPr>
                <w:rFonts w:cs="Calibri"/>
                <w:b/>
                <w:lang w:val="cs-CZ" w:eastAsia="cs-CZ"/>
              </w:rPr>
              <w:t>Program na podporu podnikatelských nemovitostí a infrastruktury</w:t>
            </w:r>
          </w:p>
        </w:tc>
      </w:tr>
      <w:tr w:rsidR="00CC49E9" w:rsidRPr="00CC49E9" w:rsidTr="00A5435F">
        <w:trPr>
          <w:trHeight w:val="300"/>
        </w:trPr>
        <w:tc>
          <w:tcPr>
            <w:tcW w:w="1185" w:type="pct"/>
            <w:vMerge w:val="restart"/>
            <w:tcBorders>
              <w:tr2bl w:val="nil"/>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2009" w:type="pct"/>
            <w:vMerge w:val="restart"/>
            <w:tcBorders>
              <w:tr2bl w:val="nil"/>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3 / 3 c)</w:t>
            </w:r>
          </w:p>
        </w:tc>
        <w:tc>
          <w:tcPr>
            <w:tcW w:w="101" w:type="pct"/>
            <w:tcBorders>
              <w:top w:val="nil"/>
              <w:left w:val="single" w:sz="4" w:space="0" w:color="auto"/>
              <w:bottom w:val="nil"/>
              <w:right w:val="single" w:sz="4" w:space="0" w:color="auto"/>
              <w:tr2bl w:val="nil"/>
            </w:tcBorders>
            <w:shd w:val="clear" w:color="auto" w:fill="auto"/>
          </w:tcPr>
          <w:p w:rsidR="00CC49E9" w:rsidRPr="00CC49E9" w:rsidRDefault="00CC49E9" w:rsidP="00A5435F">
            <w:pPr>
              <w:pStyle w:val="Tabulka"/>
              <w:jc w:val="left"/>
              <w:rPr>
                <w:rFonts w:cs="Calibri"/>
                <w:lang w:val="cs-CZ" w:eastAsia="cs-CZ"/>
              </w:rPr>
            </w:pPr>
          </w:p>
        </w:tc>
        <w:tc>
          <w:tcPr>
            <w:tcW w:w="1705" w:type="pct"/>
            <w:vMerge w:val="restart"/>
            <w:tcBorders>
              <w:top w:val="single" w:sz="4" w:space="0" w:color="000000"/>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i/>
                <w:lang w:val="cs-CZ" w:eastAsia="cs-CZ"/>
              </w:rPr>
            </w:pPr>
          </w:p>
        </w:tc>
      </w:tr>
      <w:tr w:rsidR="00CC49E9" w:rsidRPr="00CC49E9" w:rsidTr="00A5435F">
        <w:trPr>
          <w:trHeight w:val="212"/>
        </w:trPr>
        <w:tc>
          <w:tcPr>
            <w:tcW w:w="1185" w:type="pct"/>
            <w:vMerge/>
            <w:tcBorders>
              <w:bottom w:val="dotted" w:sz="4" w:space="0" w:color="auto"/>
              <w:tr2bl w:val="nil"/>
            </w:tcBorders>
            <w:shd w:val="clear" w:color="auto" w:fill="D6E3BC"/>
            <w:vAlign w:val="center"/>
          </w:tcPr>
          <w:p w:rsidR="00CC49E9" w:rsidRPr="00CC49E9" w:rsidRDefault="00CC49E9" w:rsidP="00A5435F">
            <w:pPr>
              <w:pStyle w:val="Tabulka"/>
              <w:jc w:val="left"/>
              <w:rPr>
                <w:rFonts w:cs="Calibri"/>
                <w:lang w:val="cs-CZ" w:eastAsia="cs-CZ"/>
              </w:rPr>
            </w:pPr>
          </w:p>
        </w:tc>
        <w:tc>
          <w:tcPr>
            <w:tcW w:w="2009" w:type="pct"/>
            <w:vMerge/>
            <w:tcBorders>
              <w:bottom w:val="dotted" w:sz="4" w:space="0" w:color="auto"/>
              <w:tr2bl w:val="nil"/>
            </w:tcBorders>
            <w:shd w:val="clear" w:color="auto" w:fill="auto"/>
            <w:vAlign w:val="center"/>
          </w:tcPr>
          <w:p w:rsidR="00CC49E9" w:rsidRPr="00CC49E9" w:rsidRDefault="00CC49E9" w:rsidP="00A5435F">
            <w:pPr>
              <w:pStyle w:val="Tabulka"/>
              <w:jc w:val="left"/>
              <w:rPr>
                <w:rFonts w:cs="Calibri"/>
                <w:lang w:val="cs-CZ" w:eastAsia="cs-CZ"/>
              </w:rPr>
            </w:pPr>
          </w:p>
        </w:tc>
        <w:tc>
          <w:tcPr>
            <w:tcW w:w="101" w:type="pct"/>
            <w:tcBorders>
              <w:top w:val="nil"/>
              <w:left w:val="single" w:sz="4" w:space="0" w:color="auto"/>
              <w:bottom w:val="nil"/>
              <w:right w:val="single" w:sz="4" w:space="0" w:color="auto"/>
              <w:tr2bl w:val="nil"/>
            </w:tcBorders>
            <w:shd w:val="clear" w:color="auto" w:fill="auto"/>
          </w:tcPr>
          <w:p w:rsidR="00CC49E9" w:rsidRPr="00CC49E9" w:rsidRDefault="00CC49E9" w:rsidP="00A5435F">
            <w:pPr>
              <w:pStyle w:val="Tabulka"/>
              <w:jc w:val="left"/>
              <w:rPr>
                <w:rFonts w:cs="Calibri"/>
                <w:lang w:val="cs-CZ" w:eastAsia="cs-CZ"/>
              </w:rPr>
            </w:pPr>
          </w:p>
        </w:tc>
        <w:tc>
          <w:tcPr>
            <w:tcW w:w="1705" w:type="pct"/>
            <w:vMerge/>
            <w:tcBorders>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1185" w:type="pct"/>
            <w:tcBorders>
              <w:top w:val="dotted" w:sz="4" w:space="0" w:color="auto"/>
              <w:bottom w:val="dotted" w:sz="4" w:space="0" w:color="auto"/>
              <w:tr2bl w:val="nil"/>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009" w:type="pct"/>
            <w:tcBorders>
              <w:top w:val="dotted" w:sz="4" w:space="0" w:color="auto"/>
              <w:bottom w:val="dotted" w:sz="4" w:space="0" w:color="auto"/>
              <w:tr2bl w:val="nil"/>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2: Rozvoj podnikání a konkurenceschopnosti malých a středních podniků</w:t>
            </w:r>
          </w:p>
        </w:tc>
        <w:tc>
          <w:tcPr>
            <w:tcW w:w="101" w:type="pct"/>
            <w:tcBorders>
              <w:top w:val="nil"/>
              <w:left w:val="single" w:sz="4" w:space="0" w:color="auto"/>
              <w:bottom w:val="nil"/>
              <w:right w:val="single" w:sz="4" w:space="0" w:color="auto"/>
              <w:tr2bl w:val="nil"/>
            </w:tcBorders>
            <w:shd w:val="clear" w:color="auto" w:fill="auto"/>
          </w:tcPr>
          <w:p w:rsidR="00CC49E9" w:rsidRPr="00CC49E9" w:rsidRDefault="00CC49E9" w:rsidP="00A5435F">
            <w:pPr>
              <w:pStyle w:val="Tabulka"/>
              <w:jc w:val="left"/>
              <w:rPr>
                <w:rFonts w:cs="Calibri"/>
                <w:lang w:val="cs-CZ" w:eastAsia="cs-CZ"/>
              </w:rPr>
            </w:pPr>
          </w:p>
        </w:tc>
        <w:tc>
          <w:tcPr>
            <w:tcW w:w="1705" w:type="pct"/>
            <w:tcBorders>
              <w:top w:val="dotted" w:sz="4" w:space="0" w:color="auto"/>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c>
          <w:tcPr>
            <w:tcW w:w="1185" w:type="pct"/>
            <w:tcBorders>
              <w:top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2009"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2.3: Zvýšit využitelnost infrastruktury pro podnikání</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top w:val="dotted" w:sz="4" w:space="0" w:color="auto"/>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Podprogram Příprava a rozvoj průmyslových zón</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2009"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Modernizace výrobních provozů a rekonstrukce stávající zastaralé infrastruktury,</w:t>
            </w:r>
          </w:p>
          <w:p w:rsidR="00CC49E9" w:rsidRPr="00CC49E9" w:rsidRDefault="00CC49E9" w:rsidP="00A5435F">
            <w:pPr>
              <w:pStyle w:val="Tabulka"/>
              <w:jc w:val="left"/>
              <w:rPr>
                <w:rFonts w:cs="Calibri"/>
                <w:lang w:val="cs-CZ" w:eastAsia="cs-CZ"/>
              </w:rPr>
            </w:pPr>
            <w:r w:rsidRPr="00CC49E9">
              <w:rPr>
                <w:rFonts w:cs="Calibri"/>
                <w:lang w:val="cs-CZ" w:eastAsia="cs-CZ"/>
              </w:rPr>
              <w:t>• rekonstrukce brownfieldů (bez výdajů na odstranění ekologických zátěží) a jejich přeměna na moderní výrobní objekty.</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příprava, rozvoj, nebo regenerace průmyslové zóny či průmyslového objektu (nákup nemovitosti, projektová příprava, příprava území, technická a dopravní infrastruktura)</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Implementační prvky</w:t>
            </w:r>
          </w:p>
        </w:tc>
        <w:tc>
          <w:tcPr>
            <w:tcW w:w="2009"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Podnikatelské subjekty (malé a střední podniky)</w:t>
            </w:r>
          </w:p>
          <w:p w:rsidR="00CC49E9" w:rsidRPr="00CC49E9" w:rsidRDefault="00CC49E9" w:rsidP="00A5435F">
            <w:pPr>
              <w:pStyle w:val="Tabulka"/>
              <w:jc w:val="left"/>
              <w:rPr>
                <w:rFonts w:cs="Calibri"/>
                <w:lang w:val="cs-CZ" w:eastAsia="cs-CZ"/>
              </w:rPr>
            </w:pPr>
            <w:r w:rsidRPr="00CC49E9">
              <w:rPr>
                <w:rFonts w:cs="Calibri"/>
                <w:lang w:val="cs-CZ" w:eastAsia="cs-CZ"/>
              </w:rPr>
              <w:t>Cílové území: Území České republiky, mimo území hl. m. Prahy</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Typy příjemců: Obec, kraj</w:t>
            </w:r>
          </w:p>
          <w:p w:rsidR="00CC49E9" w:rsidRPr="00CC49E9" w:rsidRDefault="00CC49E9" w:rsidP="00A5435F">
            <w:pPr>
              <w:pStyle w:val="Tabulka"/>
              <w:jc w:val="left"/>
              <w:rPr>
                <w:rFonts w:cs="Calibri"/>
                <w:i/>
                <w:lang w:val="cs-CZ" w:eastAsia="cs-CZ"/>
              </w:rPr>
            </w:pPr>
            <w:r w:rsidRPr="00CC49E9">
              <w:rPr>
                <w:rFonts w:cs="Calibri"/>
                <w:lang w:val="cs-CZ" w:eastAsia="cs-CZ"/>
              </w:rPr>
              <w:t xml:space="preserve">Cílové území: Především </w:t>
            </w:r>
            <w:r w:rsidRPr="00CC49E9">
              <w:rPr>
                <w:rFonts w:cs="Arial"/>
                <w:lang w:val="cs-CZ" w:eastAsia="cs-CZ"/>
              </w:rPr>
              <w:t>hospodářsky slabé či strukturálně postižené regiony</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2009"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15" w:type="pct"/>
            <w:gridSpan w:val="3"/>
            <w:shd w:val="clear" w:color="auto" w:fill="auto"/>
            <w:vAlign w:val="center"/>
          </w:tcPr>
          <w:p w:rsidR="00CC49E9" w:rsidRPr="00CC49E9" w:rsidRDefault="00CC49E9" w:rsidP="00A5435F">
            <w:pPr>
              <w:pStyle w:val="Tabulka"/>
              <w:jc w:val="left"/>
              <w:rPr>
                <w:rFonts w:cs="Calibri"/>
                <w:lang w:val="cs-CZ" w:eastAsia="cs-CZ"/>
              </w:rPr>
            </w:pPr>
            <w:r w:rsidRPr="00CC49E9">
              <w:rPr>
                <w:rFonts w:cs="Arial"/>
                <w:lang w:val="cs-CZ" w:eastAsia="cs-CZ"/>
              </w:rPr>
              <w:t>Mechanismem koordinace je spolupráce na přípravě národního programu v rámci MPO. Součástí způsobu výběru projektů do národního programu je mj. podmínka, že projekt nesmí být podpořen z jiných veřejných zdrojů (v případě OP PIK jde navíc o rozdílný typ příjemců).</w:t>
            </w:r>
            <w:r w:rsidRPr="00CC49E9">
              <w:rPr>
                <w:rFonts w:cs="Calibri"/>
                <w:lang w:val="cs-CZ" w:eastAsia="cs-CZ"/>
              </w:rPr>
              <w:t xml:space="preserve"> Ve fázi realizace bude koordinováno vyhlašování výzev.</w:t>
            </w:r>
          </w:p>
        </w:tc>
      </w:tr>
    </w:tbl>
    <w:p w:rsidR="00CC49E9" w:rsidRPr="00CC49E9" w:rsidRDefault="00CC49E9" w:rsidP="00CC49E9">
      <w:pPr>
        <w:pStyle w:val="Standardntext"/>
      </w:pPr>
    </w:p>
    <w:p w:rsidR="00CC49E9" w:rsidRPr="00CC49E9" w:rsidRDefault="00CC49E9" w:rsidP="00CC49E9">
      <w:pPr>
        <w:pStyle w:val="Standardntext"/>
        <w:numPr>
          <w:ilvl w:val="0"/>
          <w:numId w:val="15"/>
        </w:numPr>
        <w:rPr>
          <w:b/>
        </w:rPr>
      </w:pPr>
      <w:r w:rsidRPr="00CC49E9">
        <w:rPr>
          <w:b/>
        </w:rPr>
        <w:t>Úspory energie</w:t>
      </w:r>
    </w:p>
    <w:p w:rsidR="00CC49E9" w:rsidRPr="00CC49E9" w:rsidRDefault="00CC49E9" w:rsidP="00CC49E9">
      <w:pPr>
        <w:pStyle w:val="Standardntext"/>
      </w:pPr>
      <w:r w:rsidRPr="00CC49E9">
        <w:t>Národním programem v oblasti úspor energie je program Efekt vyhlašovaný každoročně Ministerstvem průmyslu a obchodu. Jeho cílem je – stejně jako v případě prioritní osy 3 OP PIK – přispět k naplňování směrnice 2012/27/EU o energetické účinnosti. Program je zaměřen především na osvětovou a informační činnost a investiční akce menšího rozsahu. Je doplňkovým programem k energetickým programům podporovaným z ESIF. Program Efekt se v případě investiční projektů orientuje výhradně na rekonstrukce otopné soustavy pro různé typy žadatelů, kdežto OP PIK se zaměřuje mj. na komplexní opatření vedoucí ke snižování energetické náročnosti budov v podnikatelském sektoru.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5770"/>
        <w:gridCol w:w="290"/>
        <w:gridCol w:w="4897"/>
      </w:tblGrid>
      <w:tr w:rsidR="00CC49E9" w:rsidRPr="00CC49E9" w:rsidTr="00A5435F">
        <w:trPr>
          <w:trHeight w:val="233"/>
        </w:trPr>
        <w:tc>
          <w:tcPr>
            <w:tcW w:w="1185" w:type="pct"/>
            <w:shd w:val="clear" w:color="auto" w:fill="5D7430"/>
            <w:vAlign w:val="center"/>
          </w:tcPr>
          <w:p w:rsidR="00CC49E9" w:rsidRPr="00CC49E9" w:rsidRDefault="00CC49E9" w:rsidP="00A5435F">
            <w:pPr>
              <w:pStyle w:val="Tabulka"/>
              <w:keepNext/>
              <w:keepLines/>
              <w:jc w:val="left"/>
              <w:rPr>
                <w:rFonts w:cs="Calibri"/>
                <w:b/>
                <w:color w:val="FFFFFF"/>
                <w:lang w:val="cs-CZ" w:eastAsia="cs-CZ"/>
              </w:rPr>
            </w:pPr>
            <w:r w:rsidRPr="00CC49E9">
              <w:rPr>
                <w:rFonts w:cs="Calibri"/>
                <w:b/>
                <w:color w:val="FFFFFF"/>
                <w:lang w:val="cs-CZ" w:eastAsia="cs-CZ"/>
              </w:rPr>
              <w:t>Úspory energie</w:t>
            </w:r>
          </w:p>
        </w:tc>
        <w:tc>
          <w:tcPr>
            <w:tcW w:w="2009" w:type="pct"/>
            <w:tcBorders>
              <w:bottom w:val="single" w:sz="4" w:space="0" w:color="000000"/>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rPr>
                <w:rFonts w:cs="Calibri"/>
                <w:b/>
                <w:lang w:val="cs-CZ" w:eastAsia="cs-CZ"/>
              </w:rPr>
            </w:pPr>
          </w:p>
        </w:tc>
        <w:tc>
          <w:tcPr>
            <w:tcW w:w="1705" w:type="pct"/>
            <w:tcBorders>
              <w:left w:val="single" w:sz="4" w:space="0" w:color="auto"/>
              <w:bottom w:val="single" w:sz="4" w:space="0" w:color="000000"/>
            </w:tcBorders>
            <w:shd w:val="clear" w:color="auto" w:fill="76923C"/>
          </w:tcPr>
          <w:p w:rsidR="00CC49E9" w:rsidRPr="00CC49E9" w:rsidRDefault="00CC49E9" w:rsidP="00A5435F">
            <w:pPr>
              <w:pStyle w:val="Tabulka"/>
              <w:keepNext/>
              <w:keepLines/>
              <w:rPr>
                <w:rFonts w:cs="Calibri"/>
                <w:b/>
                <w:lang w:val="cs-CZ" w:eastAsia="cs-CZ"/>
              </w:rPr>
            </w:pPr>
            <w:r w:rsidRPr="00CC49E9">
              <w:rPr>
                <w:rFonts w:cs="Calibri"/>
                <w:b/>
                <w:lang w:val="cs-CZ" w:eastAsia="cs-CZ"/>
              </w:rPr>
              <w:t>Efekt 2014</w:t>
            </w:r>
          </w:p>
        </w:tc>
      </w:tr>
      <w:tr w:rsidR="00CC49E9" w:rsidRPr="00CC49E9" w:rsidTr="00A5435F">
        <w:trPr>
          <w:trHeight w:val="300"/>
        </w:trPr>
        <w:tc>
          <w:tcPr>
            <w:tcW w:w="1185" w:type="pct"/>
            <w:vMerge w:val="restart"/>
            <w:tcBorders>
              <w:tr2bl w:val="nil"/>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2009" w:type="pct"/>
            <w:vMerge w:val="restart"/>
            <w:tcBorders>
              <w:tr2bl w:val="nil"/>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4 / 4 b)</w:t>
            </w:r>
          </w:p>
        </w:tc>
        <w:tc>
          <w:tcPr>
            <w:tcW w:w="101" w:type="pct"/>
            <w:tcBorders>
              <w:top w:val="nil"/>
              <w:left w:val="single" w:sz="4" w:space="0" w:color="auto"/>
              <w:bottom w:val="nil"/>
              <w:right w:val="single" w:sz="4" w:space="0" w:color="auto"/>
              <w:tr2bl w:val="nil"/>
            </w:tcBorders>
            <w:shd w:val="clear" w:color="auto" w:fill="auto"/>
          </w:tcPr>
          <w:p w:rsidR="00CC49E9" w:rsidRPr="00CC49E9" w:rsidRDefault="00CC49E9" w:rsidP="00A5435F">
            <w:pPr>
              <w:pStyle w:val="Tabulka"/>
              <w:jc w:val="left"/>
              <w:rPr>
                <w:rFonts w:cs="Calibri"/>
                <w:lang w:val="cs-CZ" w:eastAsia="cs-CZ"/>
              </w:rPr>
            </w:pPr>
          </w:p>
        </w:tc>
        <w:tc>
          <w:tcPr>
            <w:tcW w:w="1705" w:type="pct"/>
            <w:vMerge w:val="restart"/>
            <w:tcBorders>
              <w:top w:val="single" w:sz="4" w:space="0" w:color="000000"/>
              <w:left w:val="single" w:sz="4" w:space="0" w:color="auto"/>
              <w:bottom w:val="dotted" w:sz="4" w:space="0" w:color="auto"/>
            </w:tcBorders>
            <w:shd w:val="clear" w:color="auto" w:fill="auto"/>
            <w:vAlign w:val="center"/>
          </w:tcPr>
          <w:p w:rsidR="00CC49E9" w:rsidRPr="00CC49E9" w:rsidRDefault="00CC49E9" w:rsidP="00A5435F">
            <w:pPr>
              <w:pStyle w:val="Tabulka"/>
              <w:jc w:val="left"/>
              <w:rPr>
                <w:rFonts w:cs="Calibri"/>
                <w:i/>
                <w:lang w:val="cs-CZ" w:eastAsia="cs-CZ"/>
              </w:rPr>
            </w:pPr>
            <w:r w:rsidRPr="00CC49E9">
              <w:rPr>
                <w:rFonts w:cs="Calibri"/>
                <w:lang w:val="cs-CZ" w:eastAsia="cs-CZ"/>
              </w:rPr>
              <w:t>Úspory energie</w:t>
            </w:r>
          </w:p>
        </w:tc>
      </w:tr>
      <w:tr w:rsidR="00CC49E9" w:rsidRPr="00CC49E9" w:rsidTr="00A5435F">
        <w:trPr>
          <w:trHeight w:val="212"/>
        </w:trPr>
        <w:tc>
          <w:tcPr>
            <w:tcW w:w="1185" w:type="pct"/>
            <w:vMerge/>
            <w:tcBorders>
              <w:bottom w:val="dotted" w:sz="4" w:space="0" w:color="auto"/>
              <w:tr2bl w:val="nil"/>
            </w:tcBorders>
            <w:shd w:val="clear" w:color="auto" w:fill="D6E3BC"/>
            <w:vAlign w:val="center"/>
          </w:tcPr>
          <w:p w:rsidR="00CC49E9" w:rsidRPr="00CC49E9" w:rsidRDefault="00CC49E9" w:rsidP="00A5435F">
            <w:pPr>
              <w:pStyle w:val="Tabulka"/>
              <w:jc w:val="left"/>
              <w:rPr>
                <w:rFonts w:cs="Calibri"/>
                <w:lang w:val="cs-CZ" w:eastAsia="cs-CZ"/>
              </w:rPr>
            </w:pPr>
          </w:p>
        </w:tc>
        <w:tc>
          <w:tcPr>
            <w:tcW w:w="2009" w:type="pct"/>
            <w:vMerge/>
            <w:tcBorders>
              <w:bottom w:val="dotted" w:sz="4" w:space="0" w:color="auto"/>
              <w:tr2bl w:val="nil"/>
            </w:tcBorders>
            <w:shd w:val="clear" w:color="auto" w:fill="auto"/>
            <w:vAlign w:val="center"/>
          </w:tcPr>
          <w:p w:rsidR="00CC49E9" w:rsidRPr="00CC49E9" w:rsidRDefault="00CC49E9" w:rsidP="00A5435F">
            <w:pPr>
              <w:pStyle w:val="Tabulka"/>
              <w:jc w:val="left"/>
              <w:rPr>
                <w:rFonts w:cs="Calibri"/>
                <w:lang w:val="cs-CZ" w:eastAsia="cs-CZ"/>
              </w:rPr>
            </w:pPr>
          </w:p>
        </w:tc>
        <w:tc>
          <w:tcPr>
            <w:tcW w:w="101" w:type="pct"/>
            <w:tcBorders>
              <w:top w:val="nil"/>
              <w:left w:val="single" w:sz="4" w:space="0" w:color="auto"/>
              <w:bottom w:val="nil"/>
              <w:right w:val="single" w:sz="4" w:space="0" w:color="auto"/>
              <w:tr2bl w:val="nil"/>
            </w:tcBorders>
            <w:shd w:val="clear" w:color="auto" w:fill="auto"/>
          </w:tcPr>
          <w:p w:rsidR="00CC49E9" w:rsidRPr="00CC49E9" w:rsidRDefault="00CC49E9" w:rsidP="00A5435F">
            <w:pPr>
              <w:pStyle w:val="Tabulka"/>
              <w:jc w:val="left"/>
              <w:rPr>
                <w:rFonts w:cs="Calibri"/>
                <w:lang w:val="cs-CZ" w:eastAsia="cs-CZ"/>
              </w:rPr>
            </w:pPr>
          </w:p>
        </w:tc>
        <w:tc>
          <w:tcPr>
            <w:tcW w:w="1705" w:type="pct"/>
            <w:vMerge/>
            <w:tcBorders>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1185" w:type="pct"/>
            <w:tcBorders>
              <w:top w:val="dotted" w:sz="4" w:space="0" w:color="auto"/>
              <w:bottom w:val="dotted" w:sz="4" w:space="0" w:color="auto"/>
              <w:tr2bl w:val="nil"/>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009" w:type="pct"/>
            <w:tcBorders>
              <w:top w:val="dotted" w:sz="4" w:space="0" w:color="auto"/>
              <w:bottom w:val="dotted" w:sz="4" w:space="0" w:color="auto"/>
              <w:tr2bl w:val="nil"/>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3: Účinné nakládání energií, rozvoj energetické infrastruktury a obnovitelných zdrojů energie, podpora zavádění nových technologií v oblasti nakládání energií a druhotných surovin</w:t>
            </w:r>
          </w:p>
        </w:tc>
        <w:tc>
          <w:tcPr>
            <w:tcW w:w="101" w:type="pct"/>
            <w:tcBorders>
              <w:top w:val="nil"/>
              <w:left w:val="single" w:sz="4" w:space="0" w:color="auto"/>
              <w:bottom w:val="nil"/>
              <w:right w:val="single" w:sz="4" w:space="0" w:color="auto"/>
              <w:tr2bl w:val="nil"/>
            </w:tcBorders>
            <w:shd w:val="clear" w:color="auto" w:fill="auto"/>
          </w:tcPr>
          <w:p w:rsidR="00CC49E9" w:rsidRPr="00CC49E9" w:rsidRDefault="00CC49E9" w:rsidP="00A5435F">
            <w:pPr>
              <w:pStyle w:val="Tabulka"/>
              <w:jc w:val="left"/>
              <w:rPr>
                <w:rFonts w:cs="Calibri"/>
                <w:lang w:val="cs-CZ" w:eastAsia="cs-CZ"/>
              </w:rPr>
            </w:pPr>
          </w:p>
        </w:tc>
        <w:tc>
          <w:tcPr>
            <w:tcW w:w="1705" w:type="pct"/>
            <w:tcBorders>
              <w:top w:val="dotted" w:sz="4" w:space="0" w:color="auto"/>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c>
          <w:tcPr>
            <w:tcW w:w="1185" w:type="pct"/>
            <w:tcBorders>
              <w:top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2009"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SC 3.2: Zvýšit energetickou účinnost podnikatelského sektoru </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top w:val="dotted" w:sz="4" w:space="0" w:color="auto"/>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B. 2 Rekonstrukce otopné soustavy a zdroje tepla v budově</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Věcná specifikace (zaměření, aktivity)</w:t>
            </w:r>
          </w:p>
        </w:tc>
        <w:tc>
          <w:tcPr>
            <w:tcW w:w="2009"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bCs/>
                <w:lang w:val="cs-CZ" w:eastAsia="cs-CZ"/>
              </w:rPr>
              <w:t>realizace opatření ke snižování energetické náročnosti budov v podnikatelském sektoru;</w:t>
            </w:r>
            <w:r w:rsidRPr="00CC49E9">
              <w:rPr>
                <w:rFonts w:cs="Calibri"/>
                <w:lang w:val="cs-CZ" w:eastAsia="cs-CZ"/>
              </w:rPr>
              <w:t xml:space="preserve"> modernizace, rekonstrukce a snižování ztrát v rozvodech elektřiny a tepla </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i/>
                <w:lang w:val="cs-CZ" w:eastAsia="cs-CZ"/>
              </w:rPr>
            </w:pPr>
            <w:r w:rsidRPr="00CC49E9">
              <w:rPr>
                <w:rFonts w:cs="Calibri"/>
                <w:lang w:val="cs-CZ" w:eastAsia="cs-CZ"/>
              </w:rPr>
              <w:t>snížení energetické náročnosti energetického hospodářství budov rekonstrukcí otopné soustavy včetně rekonstrukce či výměny topného zdroje</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2009"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Podnikatelské subjekty (malé, střední a případně velké podniky); pro intervence v oblasti úspor </w:t>
            </w:r>
            <w:r w:rsidRPr="00CC49E9">
              <w:rPr>
                <w:rFonts w:cs="Calibri"/>
                <w:lang w:val="cs-CZ" w:eastAsia="cs-CZ"/>
              </w:rPr>
              <w:lastRenderedPageBreak/>
              <w:t>energie (zateplování výrobních a podnikatelských objektů) rovněž zemědělští podnikatelé, podnikatelé v potravinářství a maloobchodní organizace.</w:t>
            </w:r>
          </w:p>
          <w:p w:rsidR="00CC49E9" w:rsidRPr="00CC49E9" w:rsidRDefault="00CC49E9" w:rsidP="00A5435F">
            <w:pPr>
              <w:pStyle w:val="Tabulka"/>
              <w:jc w:val="left"/>
              <w:rPr>
                <w:rFonts w:cs="Calibri"/>
                <w:lang w:val="cs-CZ" w:eastAsia="cs-CZ"/>
              </w:rPr>
            </w:pPr>
            <w:r w:rsidRPr="00CC49E9">
              <w:rPr>
                <w:rFonts w:cs="Calibri"/>
                <w:lang w:val="cs-CZ" w:eastAsia="cs-CZ"/>
              </w:rPr>
              <w:t>Cílové území: Snížení energetické náročnosti podnikatelského sektoru a větší uplatnění energetických služeb ve všech regionech České republiky.</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Kraje, obce, městské části, soc. a </w:t>
            </w:r>
            <w:r w:rsidRPr="00CC49E9">
              <w:rPr>
                <w:rFonts w:cs="Calibri"/>
                <w:lang w:val="cs-CZ" w:eastAsia="cs-CZ"/>
              </w:rPr>
              <w:lastRenderedPageBreak/>
              <w:t>zdrav. zařízení, školy, BD, podnikatelé</w:t>
            </w:r>
          </w:p>
          <w:p w:rsidR="00CC49E9" w:rsidRPr="00CC49E9" w:rsidRDefault="00CC49E9" w:rsidP="00A5435F">
            <w:pPr>
              <w:pStyle w:val="Tabulka"/>
              <w:jc w:val="left"/>
              <w:rPr>
                <w:rFonts w:cs="Calibri"/>
                <w:i/>
                <w:lang w:val="cs-CZ" w:eastAsia="cs-CZ"/>
              </w:rPr>
            </w:pPr>
            <w:r w:rsidRPr="00CC49E9">
              <w:rPr>
                <w:rFonts w:cs="Calibri"/>
                <w:lang w:val="cs-CZ" w:eastAsia="cs-CZ"/>
              </w:rPr>
              <w:t>Cílové území: Území České republiky</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Synergie/komplementarita</w:t>
            </w:r>
          </w:p>
        </w:tc>
        <w:tc>
          <w:tcPr>
            <w:tcW w:w="2009"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15" w:type="pct"/>
            <w:gridSpan w:val="3"/>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Mechanismus koordinace bude institucionálně zajištěn v rámci MPO, neboť na přípravě SC 3.2 OP PIK a přípravě programu Efekt se podílí stejný útvar MPO. V rámci tohoto útvaru MPO probíhá koordinace při přípravě věcného zaměření příslušných oblastí intervencí tak, aby nemohlo dojít k překryvům.</w:t>
            </w:r>
          </w:p>
        </w:tc>
      </w:tr>
    </w:tbl>
    <w:p w:rsidR="00CC49E9" w:rsidRPr="00CC49E9" w:rsidRDefault="00CC49E9" w:rsidP="00CC49E9">
      <w:pPr>
        <w:pStyle w:val="Standardntext"/>
      </w:pPr>
    </w:p>
    <w:p w:rsidR="00CC49E9" w:rsidRPr="00CC49E9" w:rsidRDefault="00CC49E9" w:rsidP="00CC49E9">
      <w:pPr>
        <w:pStyle w:val="Standardntext"/>
        <w:numPr>
          <w:ilvl w:val="0"/>
          <w:numId w:val="15"/>
        </w:numPr>
        <w:rPr>
          <w:b/>
        </w:rPr>
      </w:pPr>
      <w:r w:rsidRPr="00CC49E9">
        <w:rPr>
          <w:b/>
        </w:rPr>
        <w:t>Vysokorychlostní přístup k internetu</w:t>
      </w:r>
    </w:p>
    <w:p w:rsidR="00CC49E9" w:rsidRPr="00CC49E9" w:rsidRDefault="00CC49E9" w:rsidP="00CC49E9">
      <w:pPr>
        <w:pStyle w:val="Standardntext"/>
      </w:pPr>
      <w:r w:rsidRPr="00CC49E9">
        <w:t>ČR v současné době připravuje návrh národního programu podpory projektů zaměřených na budování přístupových sítí nové generace. Národní program je však zatím v rané fázi přípravy a jeho konkrétní podoba není v tuto chvíli známa.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5770"/>
        <w:gridCol w:w="290"/>
        <w:gridCol w:w="4897"/>
      </w:tblGrid>
      <w:tr w:rsidR="00CC49E9" w:rsidRPr="00CC49E9" w:rsidTr="00A5435F">
        <w:trPr>
          <w:trHeight w:val="233"/>
        </w:trPr>
        <w:tc>
          <w:tcPr>
            <w:tcW w:w="1185" w:type="pct"/>
            <w:shd w:val="clear" w:color="auto" w:fill="5D7430"/>
            <w:vAlign w:val="center"/>
          </w:tcPr>
          <w:p w:rsidR="00CC49E9" w:rsidRPr="00CC49E9" w:rsidRDefault="00CC49E9" w:rsidP="00A5435F">
            <w:pPr>
              <w:pStyle w:val="Tabulka"/>
              <w:keepNext/>
              <w:keepLines/>
              <w:jc w:val="left"/>
              <w:rPr>
                <w:rFonts w:cs="Calibri"/>
                <w:b/>
                <w:color w:val="FFFFFF"/>
                <w:lang w:val="cs-CZ" w:eastAsia="cs-CZ"/>
              </w:rPr>
            </w:pPr>
            <w:r w:rsidRPr="00CC49E9">
              <w:rPr>
                <w:rFonts w:cs="Calibri"/>
                <w:b/>
                <w:color w:val="FFFFFF"/>
                <w:lang w:val="cs-CZ" w:eastAsia="cs-CZ"/>
              </w:rPr>
              <w:t>Vysokorychlostní přístup k internetu</w:t>
            </w:r>
          </w:p>
        </w:tc>
        <w:tc>
          <w:tcPr>
            <w:tcW w:w="2009" w:type="pct"/>
            <w:tcBorders>
              <w:bottom w:val="single" w:sz="4" w:space="0" w:color="000000"/>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OP PIK</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keepNext/>
              <w:keepLines/>
              <w:rPr>
                <w:rFonts w:cs="Calibri"/>
                <w:b/>
                <w:lang w:val="cs-CZ" w:eastAsia="cs-CZ"/>
              </w:rPr>
            </w:pPr>
          </w:p>
        </w:tc>
        <w:tc>
          <w:tcPr>
            <w:tcW w:w="1705" w:type="pct"/>
            <w:tcBorders>
              <w:left w:val="single" w:sz="4" w:space="0" w:color="auto"/>
              <w:bottom w:val="single" w:sz="4" w:space="0" w:color="000000"/>
            </w:tcBorders>
            <w:shd w:val="clear" w:color="auto" w:fill="76923C"/>
            <w:vAlign w:val="center"/>
          </w:tcPr>
          <w:p w:rsidR="00CC49E9" w:rsidRPr="00CC49E9" w:rsidRDefault="00CC49E9" w:rsidP="00A5435F">
            <w:pPr>
              <w:pStyle w:val="Tabulka"/>
              <w:keepNext/>
              <w:keepLines/>
              <w:rPr>
                <w:rFonts w:cs="Calibri"/>
                <w:b/>
                <w:lang w:val="cs-CZ" w:eastAsia="cs-CZ"/>
              </w:rPr>
            </w:pPr>
            <w:r w:rsidRPr="00CC49E9">
              <w:rPr>
                <w:rFonts w:cs="Calibri"/>
                <w:b/>
                <w:lang w:val="cs-CZ" w:eastAsia="cs-CZ"/>
              </w:rPr>
              <w:t>Národní program</w:t>
            </w:r>
          </w:p>
        </w:tc>
      </w:tr>
      <w:tr w:rsidR="00CC49E9" w:rsidRPr="00CC49E9" w:rsidTr="00A5435F">
        <w:trPr>
          <w:trHeight w:val="300"/>
        </w:trPr>
        <w:tc>
          <w:tcPr>
            <w:tcW w:w="1185" w:type="pct"/>
            <w:vMerge w:val="restar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Tematický cíl / investiční priorita</w:t>
            </w:r>
          </w:p>
        </w:tc>
        <w:tc>
          <w:tcPr>
            <w:tcW w:w="2009" w:type="pct"/>
            <w:vMerge w:val="restar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TC 2 / 2 a)</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vMerge w:val="restart"/>
            <w:tcBorders>
              <w:top w:val="single" w:sz="4" w:space="0" w:color="000000"/>
              <w:left w:val="single" w:sz="4" w:space="0" w:color="auto"/>
              <w:tr2bl w:val="single" w:sz="4" w:space="0" w:color="auto"/>
            </w:tcBorders>
            <w:shd w:val="clear" w:color="auto" w:fill="auto"/>
            <w:vAlign w:val="center"/>
          </w:tcPr>
          <w:p w:rsidR="00CC49E9" w:rsidRPr="00CC49E9" w:rsidRDefault="00CC49E9" w:rsidP="00A5435F">
            <w:pPr>
              <w:pStyle w:val="Tabulka"/>
              <w:jc w:val="left"/>
              <w:rPr>
                <w:rFonts w:cs="Calibri"/>
                <w:i/>
                <w:lang w:val="cs-CZ" w:eastAsia="cs-CZ"/>
              </w:rPr>
            </w:pPr>
          </w:p>
        </w:tc>
      </w:tr>
      <w:tr w:rsidR="00CC49E9" w:rsidRPr="00CC49E9" w:rsidTr="00A5435F">
        <w:trPr>
          <w:trHeight w:val="212"/>
        </w:trPr>
        <w:tc>
          <w:tcPr>
            <w:tcW w:w="1185" w:type="pct"/>
            <w:vMerge/>
            <w:tcBorders>
              <w:bottom w:val="dotted" w:sz="4" w:space="0" w:color="auto"/>
            </w:tcBorders>
            <w:shd w:val="clear" w:color="auto" w:fill="D6E3BC"/>
            <w:vAlign w:val="center"/>
          </w:tcPr>
          <w:p w:rsidR="00CC49E9" w:rsidRPr="00CC49E9" w:rsidRDefault="00CC49E9" w:rsidP="00A5435F">
            <w:pPr>
              <w:pStyle w:val="Tabulka"/>
              <w:jc w:val="left"/>
              <w:rPr>
                <w:rFonts w:cs="Calibri"/>
                <w:lang w:val="cs-CZ" w:eastAsia="cs-CZ"/>
              </w:rPr>
            </w:pPr>
          </w:p>
        </w:tc>
        <w:tc>
          <w:tcPr>
            <w:tcW w:w="2009" w:type="pct"/>
            <w:vMerge/>
            <w:tcBorders>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vMerge/>
            <w:tcBorders>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rPr>
          <w:trHeight w:val="212"/>
        </w:trPr>
        <w:tc>
          <w:tcPr>
            <w:tcW w:w="1185" w:type="pct"/>
            <w:tcBorders>
              <w:top w:val="dotted" w:sz="4" w:space="0" w:color="auto"/>
              <w:bottom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Prioritní osa</w:t>
            </w:r>
          </w:p>
        </w:tc>
        <w:tc>
          <w:tcPr>
            <w:tcW w:w="2009" w:type="pct"/>
            <w:tcBorders>
              <w:top w:val="dotted" w:sz="4" w:space="0" w:color="auto"/>
              <w:bottom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PO 4: Rozvoj vysokorychlostních přístupových sítí k internetu a informačních a komunikačních technologií</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top w:val="dotted" w:sz="4" w:space="0" w:color="auto"/>
              <w:left w:val="single" w:sz="4" w:space="0" w:color="auto"/>
              <w:bottom w:val="dotted" w:sz="4" w:space="0" w:color="auto"/>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r>
      <w:tr w:rsidR="00CC49E9" w:rsidRPr="00CC49E9" w:rsidTr="00A5435F">
        <w:tc>
          <w:tcPr>
            <w:tcW w:w="1185" w:type="pct"/>
            <w:tcBorders>
              <w:top w:val="dotted" w:sz="4" w:space="0" w:color="auto"/>
            </w:tcBorders>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Specifický cíl</w:t>
            </w:r>
          </w:p>
        </w:tc>
        <w:tc>
          <w:tcPr>
            <w:tcW w:w="2009" w:type="pct"/>
            <w:tcBorders>
              <w:top w:val="dotted"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SC 4.1: Zvětšit pokrytí vysokorychlostním přístupem k internetu</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top w:val="dotted" w:sz="4" w:space="0" w:color="auto"/>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Vláda ČR usnesením ze dne 23. května 2012 č. 370 uložila ministru průmyslu a obchodu ve spolupráci s předsedou Rady Českého telekomunikačního úřadu zajistit zpracování </w:t>
            </w:r>
            <w:r w:rsidRPr="00CC49E9">
              <w:rPr>
                <w:rFonts w:cs="Calibri"/>
                <w:b/>
                <w:lang w:val="cs-CZ" w:eastAsia="cs-CZ"/>
              </w:rPr>
              <w:t>návrhu programu podpory projektů zaměřených na budování přístupových sítí nové generace</w:t>
            </w:r>
            <w:r w:rsidRPr="00CC49E9">
              <w:rPr>
                <w:rFonts w:cs="Calibri"/>
                <w:lang w:val="cs-CZ" w:eastAsia="cs-CZ"/>
              </w:rPr>
              <w:t>, podmínek jeho správy a financování (dále jen „národní program“). Dále vláda ČR usnesením ze dne 12. června 2013 č. 450 uložila předložit návrh národního programu vládě k projednání do 31. prosince 2013.</w:t>
            </w:r>
          </w:p>
          <w:p w:rsidR="00CC49E9" w:rsidRPr="00CC49E9" w:rsidRDefault="00CC49E9" w:rsidP="00A5435F">
            <w:pPr>
              <w:pStyle w:val="Tabulka"/>
              <w:jc w:val="left"/>
              <w:rPr>
                <w:rFonts w:cs="Calibri"/>
                <w:lang w:val="cs-CZ" w:eastAsia="cs-CZ"/>
              </w:rPr>
            </w:pPr>
          </w:p>
          <w:p w:rsidR="00CC49E9" w:rsidRPr="00CC49E9" w:rsidRDefault="00CC49E9" w:rsidP="00A5435F">
            <w:pPr>
              <w:pStyle w:val="Tabulka"/>
              <w:jc w:val="left"/>
              <w:rPr>
                <w:rFonts w:cs="Calibri"/>
                <w:lang w:val="cs-CZ" w:eastAsia="cs-CZ"/>
              </w:rPr>
            </w:pPr>
            <w:r w:rsidRPr="00CC49E9">
              <w:rPr>
                <w:rFonts w:cs="Calibri"/>
                <w:lang w:val="cs-CZ" w:eastAsia="cs-CZ"/>
              </w:rPr>
              <w:t>Zdrojem národního programu se má stát část výnosu z tzv. „aukce kmitočtů“, tj. výběrového řízení za účelem udělení práv k využívání rádiových kmitočtů v pásmech 800 MHz, 1800 MHz a 2600 MHz.</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lastRenderedPageBreak/>
              <w:t>Věcná specifikace (zaměření, aktivity)</w:t>
            </w:r>
          </w:p>
        </w:tc>
        <w:tc>
          <w:tcPr>
            <w:tcW w:w="2009" w:type="pct"/>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zřizování nových sítí pro vysokorychlostní přístup k internetu či modernizace resp. rozšiřování stávající infrastruktury pro vysokorychlostní přístup k internetu</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Program je zatím ve fázi přípravy, jeho konkrétní aktivity nejsou známy.</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Implementační prvky</w:t>
            </w:r>
          </w:p>
        </w:tc>
        <w:tc>
          <w:tcPr>
            <w:tcW w:w="2009" w:type="pct"/>
            <w:tcBorders>
              <w:bottom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 xml:space="preserve">Typy příjemců: </w:t>
            </w:r>
            <w:r w:rsidR="00B56543" w:rsidRPr="00B56543">
              <w:rPr>
                <w:rFonts w:cs="Calibri"/>
                <w:lang w:val="cs-CZ" w:eastAsia="cs-CZ"/>
              </w:rPr>
              <w:t>Podnikatelé v elektronických komunikacích</w:t>
            </w:r>
          </w:p>
          <w:p w:rsidR="00CC49E9" w:rsidRPr="00CC49E9" w:rsidRDefault="00CC49E9" w:rsidP="00A5435F">
            <w:pPr>
              <w:pStyle w:val="Tabulka"/>
              <w:jc w:val="left"/>
              <w:rPr>
                <w:rFonts w:cs="Calibri"/>
                <w:lang w:val="cs-CZ" w:eastAsia="cs-CZ"/>
              </w:rPr>
            </w:pPr>
            <w:r w:rsidRPr="00CC49E9">
              <w:rPr>
                <w:rFonts w:cs="Calibri"/>
                <w:lang w:val="cs-CZ" w:eastAsia="cs-CZ"/>
              </w:rPr>
              <w:t>Cílové území: Tzv. bílé případně i šedé oblasti na území ČR (bez území hl. města Prahy)</w:t>
            </w: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Program je zatím ve fázi přípravy, nelze určit.</w:t>
            </w:r>
          </w:p>
        </w:tc>
      </w:tr>
      <w:tr w:rsidR="00CC49E9" w:rsidRP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Synergie/komplementarita</w:t>
            </w:r>
          </w:p>
        </w:tc>
        <w:tc>
          <w:tcPr>
            <w:tcW w:w="2009" w:type="pct"/>
            <w:tcBorders>
              <w:tr2bl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p>
        </w:tc>
        <w:tc>
          <w:tcPr>
            <w:tcW w:w="101" w:type="pct"/>
            <w:tcBorders>
              <w:top w:val="nil"/>
              <w:left w:val="single" w:sz="4" w:space="0" w:color="auto"/>
              <w:bottom w:val="nil"/>
              <w:right w:val="single" w:sz="4" w:space="0" w:color="auto"/>
            </w:tcBorders>
            <w:shd w:val="clear" w:color="auto" w:fill="auto"/>
          </w:tcPr>
          <w:p w:rsidR="00CC49E9" w:rsidRPr="00CC49E9" w:rsidRDefault="00CC49E9" w:rsidP="00A5435F">
            <w:pPr>
              <w:pStyle w:val="Tabulka"/>
              <w:jc w:val="left"/>
              <w:rPr>
                <w:rFonts w:cs="Calibri"/>
                <w:lang w:val="cs-CZ" w:eastAsia="cs-CZ"/>
              </w:rPr>
            </w:pPr>
          </w:p>
        </w:tc>
        <w:tc>
          <w:tcPr>
            <w:tcW w:w="1705" w:type="pct"/>
            <w:tcBorders>
              <w:left w:val="single" w:sz="4" w:space="0" w:color="auto"/>
            </w:tcBorders>
            <w:shd w:val="clear" w:color="auto" w:fill="auto"/>
            <w:vAlign w:val="center"/>
          </w:tcPr>
          <w:p w:rsidR="00CC49E9" w:rsidRPr="00CC49E9" w:rsidRDefault="00CC49E9" w:rsidP="00A5435F">
            <w:pPr>
              <w:pStyle w:val="Tabulka"/>
              <w:jc w:val="left"/>
              <w:rPr>
                <w:rFonts w:cs="Calibri"/>
                <w:lang w:val="cs-CZ" w:eastAsia="cs-CZ"/>
              </w:rPr>
            </w:pPr>
            <w:r w:rsidRPr="00CC49E9">
              <w:rPr>
                <w:rFonts w:cs="Calibri"/>
                <w:lang w:val="cs-CZ" w:eastAsia="cs-CZ"/>
              </w:rPr>
              <w:t>komplementarita</w:t>
            </w:r>
          </w:p>
        </w:tc>
      </w:tr>
      <w:tr w:rsidR="00CC49E9" w:rsidTr="00A5435F">
        <w:tc>
          <w:tcPr>
            <w:tcW w:w="1185" w:type="pct"/>
            <w:shd w:val="clear" w:color="auto" w:fill="D6E3BC"/>
            <w:vAlign w:val="center"/>
          </w:tcPr>
          <w:p w:rsidR="00CC49E9" w:rsidRPr="00CC49E9" w:rsidRDefault="00CC49E9" w:rsidP="00A5435F">
            <w:pPr>
              <w:pStyle w:val="Tabulka"/>
              <w:jc w:val="left"/>
              <w:rPr>
                <w:rFonts w:cs="Calibri"/>
                <w:b/>
                <w:lang w:val="cs-CZ" w:eastAsia="cs-CZ"/>
              </w:rPr>
            </w:pPr>
            <w:r w:rsidRPr="00CC49E9">
              <w:rPr>
                <w:rFonts w:cs="Calibri"/>
                <w:b/>
                <w:lang w:val="cs-CZ" w:eastAsia="cs-CZ"/>
              </w:rPr>
              <w:t>Mechanismus koordinace</w:t>
            </w:r>
          </w:p>
        </w:tc>
        <w:tc>
          <w:tcPr>
            <w:tcW w:w="3815" w:type="pct"/>
            <w:gridSpan w:val="3"/>
            <w:shd w:val="clear" w:color="auto" w:fill="auto"/>
            <w:vAlign w:val="center"/>
          </w:tcPr>
          <w:p w:rsidR="00CC49E9" w:rsidRPr="00BB36CE" w:rsidRDefault="00CC49E9" w:rsidP="00A5435F">
            <w:pPr>
              <w:pStyle w:val="Tabulka"/>
              <w:jc w:val="left"/>
              <w:rPr>
                <w:rFonts w:cs="Calibri"/>
                <w:lang w:val="cs-CZ" w:eastAsia="cs-CZ"/>
              </w:rPr>
            </w:pPr>
            <w:r w:rsidRPr="00CC49E9">
              <w:rPr>
                <w:rFonts w:cs="Calibri"/>
                <w:lang w:val="cs-CZ" w:eastAsia="cs-CZ"/>
              </w:rPr>
              <w:t>Národní program je zatím v rané fázi přípravy, mechanismus koordinace proto z věcného hlediska v tuto chvíli nelze určit. Institucionálně však bude mechanismus koordinace zajištěn v rámci MPO, neboť na přípravě SC 4.1 OP PIK a přípravě národního programu se podílí stejný útvar MPO. Při navrhování opatření veřejné podpory na širokopásmové sítě s pozitivním účinkem na hospodářskou soutěž hraje mimořádně důležitou úlohu rovněž národní regulační orgán, kterým je Český telekomunikační úřad. Ten se ve spolupráci s MPO podílí jak na přípravě SC 4.1 OP PIK (členství v Pracovní skupině pro rozpracování prioritní osy 4 – viz kapitola 12.3), tak také na přípravě národního programu podpory projektů zaměřených na budování přístupových sítí nové generace.</w:t>
            </w:r>
          </w:p>
        </w:tc>
      </w:tr>
    </w:tbl>
    <w:p w:rsidR="00CC49E9" w:rsidRPr="00B067C7" w:rsidRDefault="00CC49E9" w:rsidP="00CC49E9">
      <w:pPr>
        <w:pStyle w:val="Standardntext"/>
      </w:pPr>
    </w:p>
    <w:p w:rsidR="00997B09" w:rsidRDefault="00997B09">
      <w:pPr>
        <w:jc w:val="both"/>
        <w:rPr>
          <w:sz w:val="24"/>
        </w:rPr>
      </w:pPr>
    </w:p>
    <w:sectPr w:rsidR="00997B09" w:rsidSect="00A5435F">
      <w:footerReference w:type="default" r:id="rId8"/>
      <w:pgSz w:w="16838" w:h="11906" w:orient="landscape"/>
      <w:pgMar w:top="1418" w:right="1418" w:bottom="1276" w:left="1276"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03C" w:rsidRDefault="006F503C" w:rsidP="00CC49E9">
      <w:r>
        <w:separator/>
      </w:r>
    </w:p>
  </w:endnote>
  <w:endnote w:type="continuationSeparator" w:id="0">
    <w:p w:rsidR="006F503C" w:rsidRDefault="006F503C" w:rsidP="00CC4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84F" w:rsidRDefault="00A3684F" w:rsidP="00CC49E9">
    <w:pPr>
      <w:pStyle w:val="Zpat"/>
      <w:tabs>
        <w:tab w:val="clear" w:pos="9072"/>
      </w:tabs>
      <w:jc w:val="right"/>
      <w:rPr>
        <w:lang w:val="cs-CZ"/>
      </w:rPr>
    </w:pPr>
    <w:r>
      <w:fldChar w:fldCharType="begin"/>
    </w:r>
    <w:r>
      <w:instrText>PAGE   \* MERGEFORMAT</w:instrText>
    </w:r>
    <w:r>
      <w:fldChar w:fldCharType="separate"/>
    </w:r>
    <w:r w:rsidR="00711E3A">
      <w:rPr>
        <w:noProof/>
      </w:rPr>
      <w:t>21</w:t>
    </w:r>
    <w:r>
      <w:fldChar w:fldCharType="end"/>
    </w:r>
  </w:p>
  <w:p w:rsidR="00A3684F" w:rsidRPr="00CC49E9" w:rsidRDefault="00A3684F" w:rsidP="00CC49E9">
    <w:pPr>
      <w:pStyle w:val="Zpat"/>
      <w:tabs>
        <w:tab w:val="clear" w:pos="9072"/>
      </w:tabs>
      <w:jc w:val="righ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03C" w:rsidRDefault="006F503C" w:rsidP="00CC49E9">
      <w:r>
        <w:separator/>
      </w:r>
    </w:p>
  </w:footnote>
  <w:footnote w:type="continuationSeparator" w:id="0">
    <w:p w:rsidR="006F503C" w:rsidRDefault="006F503C" w:rsidP="00CC49E9">
      <w:r>
        <w:continuationSeparator/>
      </w:r>
    </w:p>
  </w:footnote>
  <w:footnote w:id="1">
    <w:p w:rsidR="00A3684F" w:rsidRDefault="00A3684F" w:rsidP="001448E3">
      <w:pPr>
        <w:pStyle w:val="Textpoznpodarou"/>
      </w:pPr>
      <w:r>
        <w:rPr>
          <w:rStyle w:val="Znakapoznpodarou"/>
        </w:rPr>
        <w:footnoteRef/>
      </w:r>
      <w:r>
        <w:t xml:space="preserve"> Vysvětlení k tomuto řádku tabulky: Intervence ve druhém sloupci je považována za synergickou/komplementární vůči intervenci v prvním sloupci, který je referenční (tj. je jím vždy OP PIK). Proto je tento řádek v prvním sloupci vždy proškrtnut, neboť referenční intervence nemůže být sama vůči sobě synergická/komplementární.</w:t>
      </w:r>
    </w:p>
  </w:footnote>
  <w:footnote w:id="2">
    <w:p w:rsidR="00A3684F" w:rsidRDefault="00A3684F" w:rsidP="00CC49E9">
      <w:pPr>
        <w:pStyle w:val="Poznmkapodarou"/>
      </w:pPr>
      <w:r>
        <w:rPr>
          <w:rStyle w:val="Znakapoznpodarou"/>
        </w:rPr>
        <w:footnoteRef/>
      </w:r>
      <w:r>
        <w:t xml:space="preserve"> Dle výsledků probíhající inventarizace těchto lokalit.</w:t>
      </w:r>
    </w:p>
  </w:footnote>
  <w:footnote w:id="3">
    <w:p w:rsidR="00A3684F" w:rsidRDefault="00A3684F">
      <w:pPr>
        <w:pStyle w:val="Textpoznpodarou"/>
      </w:pPr>
      <w:r>
        <w:rPr>
          <w:rStyle w:val="Znakapoznpodarou"/>
        </w:rPr>
        <w:footnoteRef/>
      </w:r>
      <w:r>
        <w:t xml:space="preserve"> </w:t>
      </w:r>
      <w:r w:rsidRPr="00F0318E">
        <w:t>Za předpokladu vyjasnění náležitostí a procesů implementace vybran</w:t>
      </w:r>
      <w:r>
        <w:t>ých</w:t>
      </w:r>
      <w:r w:rsidRPr="00F0318E">
        <w:t xml:space="preserve"> nástroj</w:t>
      </w:r>
      <w:r>
        <w:t>ů</w:t>
      </w:r>
      <w:r w:rsidRPr="00F0318E">
        <w:t xml:space="preserve"> pro synergie mezi programem Horizont 2020 a OP PIK.</w:t>
      </w:r>
    </w:p>
  </w:footnote>
  <w:footnote w:id="4">
    <w:p w:rsidR="00A3684F" w:rsidRDefault="00A3684F" w:rsidP="00FF296C">
      <w:pPr>
        <w:pStyle w:val="Textpoznpodarou"/>
      </w:pPr>
      <w:r>
        <w:rPr>
          <w:rStyle w:val="Znakapoznpodarou"/>
        </w:rPr>
        <w:footnoteRef/>
      </w:r>
      <w:r>
        <w:t xml:space="preserve"> Předpokládá se podpora domácích subjektů i u těch ERA-NET, ve kterých Česká republika není partnerem konsorcia.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C0C374E"/>
    <w:lvl w:ilvl="0">
      <w:start w:val="1"/>
      <w:numFmt w:val="bullet"/>
      <w:pStyle w:val="TabNad"/>
      <w:lvlText w:val=""/>
      <w:lvlJc w:val="left"/>
      <w:pPr>
        <w:tabs>
          <w:tab w:val="num" w:pos="360"/>
        </w:tabs>
        <w:ind w:left="360" w:hanging="360"/>
      </w:pPr>
      <w:rPr>
        <w:rFonts w:ascii="Symbol" w:hAnsi="Symbol" w:cs="Symbol" w:hint="default"/>
      </w:rPr>
    </w:lvl>
  </w:abstractNum>
  <w:abstractNum w:abstractNumId="1">
    <w:nsid w:val="0B085C56"/>
    <w:multiLevelType w:val="hybridMultilevel"/>
    <w:tmpl w:val="EA44EB80"/>
    <w:lvl w:ilvl="0" w:tplc="487897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3E5598"/>
    <w:multiLevelType w:val="multilevel"/>
    <w:tmpl w:val="B2CE1168"/>
    <w:lvl w:ilvl="0">
      <w:start w:val="1"/>
      <w:numFmt w:val="upperLetter"/>
      <w:pStyle w:val="kapitola2A"/>
      <w:lvlText w:val="2.%1"/>
      <w:lvlJc w:val="left"/>
      <w:pPr>
        <w:ind w:left="432" w:hanging="432"/>
      </w:pPr>
      <w:rPr>
        <w:rFonts w:ascii="Calibri" w:hAnsi="Calibri"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30D528F0"/>
    <w:multiLevelType w:val="hybridMultilevel"/>
    <w:tmpl w:val="E4CC0FA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12223B1"/>
    <w:multiLevelType w:val="multilevel"/>
    <w:tmpl w:val="DA023246"/>
    <w:lvl w:ilvl="0">
      <w:start w:val="1"/>
      <w:numFmt w:val="decimal"/>
      <w:pStyle w:val="Nadpis1"/>
      <w:lvlText w:val="ODDÍL %1"/>
      <w:lvlJc w:val="left"/>
      <w:pPr>
        <w:ind w:left="716" w:hanging="432"/>
      </w:pPr>
      <w:rPr>
        <w:rFonts w:hint="default"/>
        <w:spacing w:val="20"/>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nsid w:val="32D95FF5"/>
    <w:multiLevelType w:val="hybridMultilevel"/>
    <w:tmpl w:val="F788C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BA736C9"/>
    <w:multiLevelType w:val="singleLevel"/>
    <w:tmpl w:val="9BD81856"/>
    <w:lvl w:ilvl="0">
      <w:start w:val="1"/>
      <w:numFmt w:val="bullet"/>
      <w:lvlRestart w:val="0"/>
      <w:pStyle w:val="Tiret0"/>
      <w:lvlText w:val="–"/>
      <w:lvlJc w:val="left"/>
      <w:pPr>
        <w:tabs>
          <w:tab w:val="num" w:pos="850"/>
        </w:tabs>
        <w:ind w:left="850" w:hanging="850"/>
      </w:pPr>
    </w:lvl>
  </w:abstractNum>
  <w:abstractNum w:abstractNumId="7">
    <w:nsid w:val="4E014A45"/>
    <w:multiLevelType w:val="hybridMultilevel"/>
    <w:tmpl w:val="F1F26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66E0FA5"/>
    <w:multiLevelType w:val="hybridMultilevel"/>
    <w:tmpl w:val="E050FB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8FA427D"/>
    <w:multiLevelType w:val="multilevel"/>
    <w:tmpl w:val="B9687EC0"/>
    <w:lvl w:ilvl="0">
      <w:start w:val="5"/>
      <w:numFmt w:val="decimal"/>
      <w:lvlText w:val="%1."/>
      <w:lvlJc w:val="left"/>
      <w:pPr>
        <w:ind w:left="540" w:hanging="540"/>
      </w:pPr>
      <w:rPr>
        <w:rFonts w:hint="default"/>
      </w:rPr>
    </w:lvl>
    <w:lvl w:ilvl="1">
      <w:start w:val="1"/>
      <w:numFmt w:val="decimal"/>
      <w:pStyle w:val="NadpisNOK2"/>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555" w:hanging="144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455" w:hanging="2520"/>
      </w:pPr>
      <w:rPr>
        <w:rFonts w:hint="default"/>
      </w:rPr>
    </w:lvl>
    <w:lvl w:ilvl="8">
      <w:start w:val="1"/>
      <w:numFmt w:val="decimal"/>
      <w:lvlText w:val="%1.%2.%3.%4.%5.%6.%7.%8.%9."/>
      <w:lvlJc w:val="left"/>
      <w:pPr>
        <w:ind w:left="8160" w:hanging="2520"/>
      </w:pPr>
      <w:rPr>
        <w:rFonts w:hint="default"/>
      </w:rPr>
    </w:lvl>
  </w:abstractNum>
  <w:abstractNum w:abstractNumId="10">
    <w:nsid w:val="64DA3C43"/>
    <w:multiLevelType w:val="hybridMultilevel"/>
    <w:tmpl w:val="5E6E2B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cs="Times New Roman"/>
      </w:rPr>
    </w:lvl>
  </w:abstractNum>
  <w:abstractNum w:abstractNumId="12">
    <w:nsid w:val="68472EC2"/>
    <w:multiLevelType w:val="hybridMultilevel"/>
    <w:tmpl w:val="2F7618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2685C24"/>
    <w:multiLevelType w:val="hybridMultilevel"/>
    <w:tmpl w:val="4F5038A4"/>
    <w:lvl w:ilvl="0" w:tplc="487897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3833FDB"/>
    <w:multiLevelType w:val="multilevel"/>
    <w:tmpl w:val="DB502ACC"/>
    <w:styleLink w:val="Styl1"/>
    <w:lvl w:ilvl="0">
      <w:start w:val="1"/>
      <w:numFmt w:val="decimal"/>
      <w:lvlText w:val="KAPITOLA %1."/>
      <w:lvlJc w:val="left"/>
      <w:pPr>
        <w:ind w:left="432" w:hanging="432"/>
      </w:pPr>
      <w:rPr>
        <w:rFonts w:hint="default"/>
        <w:sz w:val="28"/>
      </w:rPr>
    </w:lvl>
    <w:lvl w:ilvl="1">
      <w:start w:val="1"/>
      <w:numFmt w:val="upperLetter"/>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2.B.%5.1"/>
      <w:lvlJc w:val="left"/>
      <w:pPr>
        <w:ind w:left="1008" w:hanging="1008"/>
      </w:pPr>
      <w:rPr>
        <w:rFonts w:ascii="Calibri" w:hAnsi="Calibri" w:hint="default"/>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75522D5B"/>
    <w:multiLevelType w:val="hybridMultilevel"/>
    <w:tmpl w:val="0B4E0E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1"/>
  </w:num>
  <w:num w:numId="5">
    <w:abstractNumId w:val="2"/>
  </w:num>
  <w:num w:numId="6">
    <w:abstractNumId w:val="14"/>
  </w:num>
  <w:num w:numId="7">
    <w:abstractNumId w:val="3"/>
  </w:num>
  <w:num w:numId="8">
    <w:abstractNumId w:val="12"/>
  </w:num>
  <w:num w:numId="9">
    <w:abstractNumId w:val="5"/>
  </w:num>
  <w:num w:numId="10">
    <w:abstractNumId w:val="8"/>
  </w:num>
  <w:num w:numId="11">
    <w:abstractNumId w:val="7"/>
  </w:num>
  <w:num w:numId="12">
    <w:abstractNumId w:val="6"/>
  </w:num>
  <w:num w:numId="13">
    <w:abstractNumId w:val="1"/>
  </w:num>
  <w:num w:numId="14">
    <w:abstractNumId w:val="15"/>
  </w:num>
  <w:num w:numId="15">
    <w:abstractNumId w:val="10"/>
  </w:num>
  <w:num w:numId="1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9E9"/>
    <w:rsid w:val="00005AE1"/>
    <w:rsid w:val="00017254"/>
    <w:rsid w:val="00055460"/>
    <w:rsid w:val="00095664"/>
    <w:rsid w:val="00127144"/>
    <w:rsid w:val="001448E3"/>
    <w:rsid w:val="00181D1F"/>
    <w:rsid w:val="00184433"/>
    <w:rsid w:val="0020205B"/>
    <w:rsid w:val="00204CF0"/>
    <w:rsid w:val="00224633"/>
    <w:rsid w:val="00271930"/>
    <w:rsid w:val="002B789E"/>
    <w:rsid w:val="002C567F"/>
    <w:rsid w:val="002C66E9"/>
    <w:rsid w:val="002E1922"/>
    <w:rsid w:val="002E530E"/>
    <w:rsid w:val="002F57D8"/>
    <w:rsid w:val="003135D7"/>
    <w:rsid w:val="0033200E"/>
    <w:rsid w:val="003B576A"/>
    <w:rsid w:val="003F6F56"/>
    <w:rsid w:val="004600F3"/>
    <w:rsid w:val="00494540"/>
    <w:rsid w:val="00550193"/>
    <w:rsid w:val="006F2CA6"/>
    <w:rsid w:val="006F503C"/>
    <w:rsid w:val="007117B5"/>
    <w:rsid w:val="00711E3A"/>
    <w:rsid w:val="007379C0"/>
    <w:rsid w:val="007B5AAA"/>
    <w:rsid w:val="007D0A02"/>
    <w:rsid w:val="008273DB"/>
    <w:rsid w:val="00846752"/>
    <w:rsid w:val="0091709D"/>
    <w:rsid w:val="00952E50"/>
    <w:rsid w:val="00956CB9"/>
    <w:rsid w:val="00973F9F"/>
    <w:rsid w:val="00997B09"/>
    <w:rsid w:val="009A765F"/>
    <w:rsid w:val="009F1A9D"/>
    <w:rsid w:val="00A06678"/>
    <w:rsid w:val="00A3684F"/>
    <w:rsid w:val="00A478FD"/>
    <w:rsid w:val="00A5435F"/>
    <w:rsid w:val="00A62AD1"/>
    <w:rsid w:val="00A74570"/>
    <w:rsid w:val="00A94EAE"/>
    <w:rsid w:val="00AB52A6"/>
    <w:rsid w:val="00B35630"/>
    <w:rsid w:val="00B56543"/>
    <w:rsid w:val="00B81ECB"/>
    <w:rsid w:val="00C429D6"/>
    <w:rsid w:val="00CC49E9"/>
    <w:rsid w:val="00D45BCF"/>
    <w:rsid w:val="00DB1C4C"/>
    <w:rsid w:val="00DC5E31"/>
    <w:rsid w:val="00DE3287"/>
    <w:rsid w:val="00DF30C8"/>
    <w:rsid w:val="00E11CB5"/>
    <w:rsid w:val="00E222B6"/>
    <w:rsid w:val="00EA173E"/>
    <w:rsid w:val="00EC1684"/>
    <w:rsid w:val="00F0318E"/>
    <w:rsid w:val="00F15551"/>
    <w:rsid w:val="00F62A57"/>
    <w:rsid w:val="00F64D43"/>
    <w:rsid w:val="00FB4E3D"/>
    <w:rsid w:val="00FC317D"/>
    <w:rsid w:val="00FD5B85"/>
    <w:rsid w:val="00FF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72E3DE1-F820-42F9-886A-411E2C5A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49E9"/>
    <w:pPr>
      <w:overflowPunct w:val="0"/>
      <w:autoSpaceDE w:val="0"/>
      <w:autoSpaceDN w:val="0"/>
      <w:adjustRightInd w:val="0"/>
      <w:textAlignment w:val="baseline"/>
    </w:p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CC49E9"/>
    <w:pPr>
      <w:keepNext/>
      <w:pageBreakBefore/>
      <w:numPr>
        <w:numId w:val="1"/>
      </w:numPr>
      <w:overflowPunct/>
      <w:autoSpaceDE/>
      <w:autoSpaceDN/>
      <w:adjustRightInd/>
      <w:spacing w:before="120" w:after="240" w:line="276" w:lineRule="auto"/>
      <w:ind w:left="432"/>
      <w:jc w:val="both"/>
      <w:textAlignment w:val="auto"/>
      <w:outlineLvl w:val="0"/>
    </w:pPr>
    <w:rPr>
      <w:rFonts w:ascii="Calibri" w:hAnsi="Calibri"/>
      <w:b/>
      <w:bCs/>
      <w:smallCaps/>
      <w:kern w:val="32"/>
      <w:sz w:val="28"/>
      <w:szCs w:val="32"/>
      <w:lang w:val="x-none" w:eastAsia="x-none"/>
    </w:rPr>
  </w:style>
  <w:style w:type="paragraph" w:styleId="Nadpis2">
    <w:name w:val="heading 2"/>
    <w:basedOn w:val="Normln"/>
    <w:next w:val="Normln"/>
    <w:link w:val="Nadpis2Char"/>
    <w:qFormat/>
    <w:rsid w:val="00CC49E9"/>
    <w:pPr>
      <w:keepNext/>
      <w:numPr>
        <w:ilvl w:val="1"/>
        <w:numId w:val="1"/>
      </w:numPr>
      <w:overflowPunct/>
      <w:autoSpaceDE/>
      <w:autoSpaceDN/>
      <w:adjustRightInd/>
      <w:spacing w:before="240" w:after="240" w:line="276" w:lineRule="auto"/>
      <w:jc w:val="both"/>
      <w:textAlignment w:val="auto"/>
      <w:outlineLvl w:val="1"/>
    </w:pPr>
    <w:rPr>
      <w:rFonts w:ascii="Calibri" w:hAnsi="Calibri"/>
      <w:b/>
      <w:bCs/>
      <w:iCs/>
      <w:sz w:val="26"/>
      <w:szCs w:val="28"/>
      <w:lang w:val="x-none" w:eastAsia="x-none"/>
    </w:rPr>
  </w:style>
  <w:style w:type="paragraph" w:styleId="Nadpis3">
    <w:name w:val="heading 3"/>
    <w:basedOn w:val="Normln"/>
    <w:next w:val="Normln"/>
    <w:link w:val="Nadpis3Char"/>
    <w:uiPriority w:val="9"/>
    <w:qFormat/>
    <w:rsid w:val="00CC49E9"/>
    <w:pPr>
      <w:keepNext/>
      <w:keepLines/>
      <w:numPr>
        <w:ilvl w:val="2"/>
        <w:numId w:val="1"/>
      </w:numPr>
      <w:overflowPunct/>
      <w:autoSpaceDE/>
      <w:autoSpaceDN/>
      <w:adjustRightInd/>
      <w:spacing w:before="240" w:after="240" w:line="276" w:lineRule="auto"/>
      <w:jc w:val="both"/>
      <w:textAlignment w:val="auto"/>
      <w:outlineLvl w:val="2"/>
    </w:pPr>
    <w:rPr>
      <w:rFonts w:ascii="Calibri" w:hAnsi="Calibri"/>
      <w:b/>
      <w:bCs/>
      <w:color w:val="365F91"/>
      <w:sz w:val="24"/>
      <w:lang w:val="x-none" w:eastAsia="x-none"/>
    </w:rPr>
  </w:style>
  <w:style w:type="paragraph" w:styleId="Nadpis4">
    <w:name w:val="heading 4"/>
    <w:basedOn w:val="Normln"/>
    <w:next w:val="Normln"/>
    <w:link w:val="Nadpis4Char"/>
    <w:uiPriority w:val="9"/>
    <w:qFormat/>
    <w:rsid w:val="00CC49E9"/>
    <w:pPr>
      <w:keepNext/>
      <w:keepLines/>
      <w:numPr>
        <w:ilvl w:val="3"/>
        <w:numId w:val="1"/>
      </w:numPr>
      <w:overflowPunct/>
      <w:autoSpaceDE/>
      <w:autoSpaceDN/>
      <w:adjustRightInd/>
      <w:spacing w:before="360" w:after="120" w:line="276" w:lineRule="auto"/>
      <w:jc w:val="both"/>
      <w:textAlignment w:val="auto"/>
      <w:outlineLvl w:val="3"/>
    </w:pPr>
    <w:rPr>
      <w:rFonts w:ascii="Calibri" w:hAnsi="Calibri"/>
      <w:b/>
      <w:bCs/>
      <w:i/>
      <w:iCs/>
      <w:sz w:val="24"/>
      <w:lang w:val="x-none" w:eastAsia="x-none"/>
    </w:rPr>
  </w:style>
  <w:style w:type="paragraph" w:styleId="Nadpis5">
    <w:name w:val="heading 5"/>
    <w:basedOn w:val="Normln"/>
    <w:next w:val="Normln"/>
    <w:link w:val="Nadpis5Char"/>
    <w:uiPriority w:val="9"/>
    <w:qFormat/>
    <w:rsid w:val="00CC49E9"/>
    <w:pPr>
      <w:keepNext/>
      <w:keepLines/>
      <w:numPr>
        <w:ilvl w:val="4"/>
        <w:numId w:val="1"/>
      </w:numPr>
      <w:overflowPunct/>
      <w:autoSpaceDE/>
      <w:autoSpaceDN/>
      <w:adjustRightInd/>
      <w:spacing w:before="200" w:after="120" w:line="276" w:lineRule="auto"/>
      <w:jc w:val="both"/>
      <w:textAlignment w:val="auto"/>
      <w:outlineLvl w:val="4"/>
    </w:pPr>
    <w:rPr>
      <w:rFonts w:ascii="Calibri" w:hAnsi="Calibri"/>
      <w:color w:val="365F91"/>
      <w:sz w:val="24"/>
      <w:lang w:val="x-none" w:eastAsia="x-none"/>
    </w:rPr>
  </w:style>
  <w:style w:type="paragraph" w:styleId="Nadpis6">
    <w:name w:val="heading 6"/>
    <w:basedOn w:val="Normln"/>
    <w:next w:val="Normln"/>
    <w:link w:val="Nadpis6Char"/>
    <w:uiPriority w:val="9"/>
    <w:qFormat/>
    <w:rsid w:val="00CC49E9"/>
    <w:pPr>
      <w:keepNext/>
      <w:keepLines/>
      <w:numPr>
        <w:ilvl w:val="5"/>
        <w:numId w:val="1"/>
      </w:numPr>
      <w:overflowPunct/>
      <w:autoSpaceDE/>
      <w:autoSpaceDN/>
      <w:adjustRightInd/>
      <w:spacing w:before="200" w:line="276" w:lineRule="auto"/>
      <w:jc w:val="both"/>
      <w:textAlignment w:val="auto"/>
      <w:outlineLvl w:val="5"/>
    </w:pPr>
    <w:rPr>
      <w:rFonts w:ascii="Cambria" w:hAnsi="Cambria"/>
      <w:i/>
      <w:iCs/>
      <w:color w:val="243F60"/>
      <w:sz w:val="24"/>
      <w:lang w:val="x-none" w:eastAsia="x-none"/>
    </w:rPr>
  </w:style>
  <w:style w:type="paragraph" w:styleId="Nadpis7">
    <w:name w:val="heading 7"/>
    <w:basedOn w:val="Normln"/>
    <w:next w:val="Normln"/>
    <w:link w:val="Nadpis7Char"/>
    <w:uiPriority w:val="9"/>
    <w:qFormat/>
    <w:rsid w:val="00CC49E9"/>
    <w:pPr>
      <w:keepNext/>
      <w:keepLines/>
      <w:numPr>
        <w:ilvl w:val="6"/>
        <w:numId w:val="1"/>
      </w:numPr>
      <w:overflowPunct/>
      <w:autoSpaceDE/>
      <w:autoSpaceDN/>
      <w:adjustRightInd/>
      <w:spacing w:before="200" w:line="276" w:lineRule="auto"/>
      <w:jc w:val="both"/>
      <w:textAlignment w:val="auto"/>
      <w:outlineLvl w:val="6"/>
    </w:pPr>
    <w:rPr>
      <w:rFonts w:ascii="Cambria" w:hAnsi="Cambria"/>
      <w:i/>
      <w:iCs/>
      <w:color w:val="404040"/>
      <w:sz w:val="24"/>
      <w:lang w:val="x-none" w:eastAsia="x-none"/>
    </w:rPr>
  </w:style>
  <w:style w:type="paragraph" w:styleId="Nadpis8">
    <w:name w:val="heading 8"/>
    <w:basedOn w:val="Normln"/>
    <w:next w:val="Normln"/>
    <w:link w:val="Nadpis8Char"/>
    <w:uiPriority w:val="9"/>
    <w:qFormat/>
    <w:rsid w:val="00CC49E9"/>
    <w:pPr>
      <w:keepNext/>
      <w:keepLines/>
      <w:numPr>
        <w:ilvl w:val="7"/>
        <w:numId w:val="1"/>
      </w:numPr>
      <w:overflowPunct/>
      <w:autoSpaceDE/>
      <w:autoSpaceDN/>
      <w:adjustRightInd/>
      <w:spacing w:before="200" w:line="276" w:lineRule="auto"/>
      <w:jc w:val="both"/>
      <w:textAlignment w:val="auto"/>
      <w:outlineLvl w:val="7"/>
    </w:pPr>
    <w:rPr>
      <w:rFonts w:ascii="Cambria" w:hAnsi="Cambria"/>
      <w:color w:val="404040"/>
      <w:lang w:val="x-none" w:eastAsia="x-none"/>
    </w:rPr>
  </w:style>
  <w:style w:type="paragraph" w:styleId="Nadpis9">
    <w:name w:val="heading 9"/>
    <w:basedOn w:val="Normln"/>
    <w:next w:val="Normln"/>
    <w:link w:val="Nadpis9Char"/>
    <w:uiPriority w:val="9"/>
    <w:qFormat/>
    <w:rsid w:val="00CC49E9"/>
    <w:pPr>
      <w:keepNext/>
      <w:keepLines/>
      <w:numPr>
        <w:ilvl w:val="8"/>
        <w:numId w:val="1"/>
      </w:numPr>
      <w:overflowPunct/>
      <w:autoSpaceDE/>
      <w:autoSpaceDN/>
      <w:adjustRightInd/>
      <w:spacing w:before="200" w:line="276" w:lineRule="auto"/>
      <w:jc w:val="both"/>
      <w:textAlignment w:val="auto"/>
      <w:outlineLvl w:val="8"/>
    </w:pPr>
    <w:rPr>
      <w:rFonts w:ascii="Cambria"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CC49E9"/>
    <w:rPr>
      <w:rFonts w:ascii="Calibri" w:hAnsi="Calibri"/>
      <w:b/>
      <w:bCs/>
      <w:smallCaps/>
      <w:kern w:val="32"/>
      <w:sz w:val="28"/>
      <w:szCs w:val="32"/>
      <w:lang w:val="x-none" w:eastAsia="x-none"/>
    </w:rPr>
  </w:style>
  <w:style w:type="character" w:customStyle="1" w:styleId="Nadpis2Char">
    <w:name w:val="Nadpis 2 Char"/>
    <w:basedOn w:val="Standardnpsmoodstavce"/>
    <w:link w:val="Nadpis2"/>
    <w:rsid w:val="00CC49E9"/>
    <w:rPr>
      <w:rFonts w:ascii="Calibri" w:hAnsi="Calibri"/>
      <w:b/>
      <w:bCs/>
      <w:iCs/>
      <w:sz w:val="26"/>
      <w:szCs w:val="28"/>
      <w:lang w:val="x-none" w:eastAsia="x-none"/>
    </w:rPr>
  </w:style>
  <w:style w:type="character" w:customStyle="1" w:styleId="Nadpis3Char">
    <w:name w:val="Nadpis 3 Char"/>
    <w:basedOn w:val="Standardnpsmoodstavce"/>
    <w:link w:val="Nadpis3"/>
    <w:uiPriority w:val="9"/>
    <w:rsid w:val="00CC49E9"/>
    <w:rPr>
      <w:rFonts w:ascii="Calibri" w:hAnsi="Calibri"/>
      <w:b/>
      <w:bCs/>
      <w:color w:val="365F91"/>
      <w:sz w:val="24"/>
      <w:lang w:val="x-none" w:eastAsia="x-none"/>
    </w:rPr>
  </w:style>
  <w:style w:type="character" w:customStyle="1" w:styleId="Nadpis4Char">
    <w:name w:val="Nadpis 4 Char"/>
    <w:basedOn w:val="Standardnpsmoodstavce"/>
    <w:link w:val="Nadpis4"/>
    <w:uiPriority w:val="9"/>
    <w:rsid w:val="00CC49E9"/>
    <w:rPr>
      <w:rFonts w:ascii="Calibri" w:hAnsi="Calibri"/>
      <w:b/>
      <w:bCs/>
      <w:i/>
      <w:iCs/>
      <w:sz w:val="24"/>
      <w:lang w:val="x-none" w:eastAsia="x-none"/>
    </w:rPr>
  </w:style>
  <w:style w:type="character" w:customStyle="1" w:styleId="Nadpis5Char">
    <w:name w:val="Nadpis 5 Char"/>
    <w:basedOn w:val="Standardnpsmoodstavce"/>
    <w:link w:val="Nadpis5"/>
    <w:uiPriority w:val="9"/>
    <w:rsid w:val="00CC49E9"/>
    <w:rPr>
      <w:rFonts w:ascii="Calibri" w:hAnsi="Calibri"/>
      <w:color w:val="365F91"/>
      <w:sz w:val="24"/>
      <w:lang w:val="x-none" w:eastAsia="x-none"/>
    </w:rPr>
  </w:style>
  <w:style w:type="character" w:customStyle="1" w:styleId="Nadpis6Char">
    <w:name w:val="Nadpis 6 Char"/>
    <w:basedOn w:val="Standardnpsmoodstavce"/>
    <w:link w:val="Nadpis6"/>
    <w:uiPriority w:val="9"/>
    <w:rsid w:val="00CC49E9"/>
    <w:rPr>
      <w:rFonts w:ascii="Cambria" w:hAnsi="Cambria"/>
      <w:i/>
      <w:iCs/>
      <w:color w:val="243F60"/>
      <w:sz w:val="24"/>
      <w:lang w:val="x-none" w:eastAsia="x-none"/>
    </w:rPr>
  </w:style>
  <w:style w:type="character" w:customStyle="1" w:styleId="Nadpis7Char">
    <w:name w:val="Nadpis 7 Char"/>
    <w:basedOn w:val="Standardnpsmoodstavce"/>
    <w:link w:val="Nadpis7"/>
    <w:uiPriority w:val="9"/>
    <w:rsid w:val="00CC49E9"/>
    <w:rPr>
      <w:rFonts w:ascii="Cambria" w:hAnsi="Cambria"/>
      <w:i/>
      <w:iCs/>
      <w:color w:val="404040"/>
      <w:sz w:val="24"/>
      <w:lang w:val="x-none" w:eastAsia="x-none"/>
    </w:rPr>
  </w:style>
  <w:style w:type="character" w:customStyle="1" w:styleId="Nadpis8Char">
    <w:name w:val="Nadpis 8 Char"/>
    <w:basedOn w:val="Standardnpsmoodstavce"/>
    <w:link w:val="Nadpis8"/>
    <w:uiPriority w:val="9"/>
    <w:rsid w:val="00CC49E9"/>
    <w:rPr>
      <w:rFonts w:ascii="Cambria" w:hAnsi="Cambria"/>
      <w:color w:val="404040"/>
      <w:lang w:val="x-none" w:eastAsia="x-none"/>
    </w:rPr>
  </w:style>
  <w:style w:type="character" w:customStyle="1" w:styleId="Nadpis9Char">
    <w:name w:val="Nadpis 9 Char"/>
    <w:basedOn w:val="Standardnpsmoodstavce"/>
    <w:link w:val="Nadpis9"/>
    <w:uiPriority w:val="9"/>
    <w:rsid w:val="00CC49E9"/>
    <w:rPr>
      <w:rFonts w:ascii="Cambria" w:hAnsi="Cambria"/>
      <w:i/>
      <w:iCs/>
      <w:color w:val="404040"/>
      <w:lang w:val="x-none" w:eastAsia="x-none"/>
    </w:rPr>
  </w:style>
  <w:style w:type="paragraph" w:customStyle="1" w:styleId="Odstavecseseznamem1">
    <w:name w:val="Odstavec se seznamem1"/>
    <w:aliases w:val="Odstavec_muj"/>
    <w:basedOn w:val="Normln"/>
    <w:link w:val="OdstavecseseznamemChar"/>
    <w:uiPriority w:val="99"/>
    <w:qFormat/>
    <w:rsid w:val="00CC49E9"/>
    <w:pPr>
      <w:ind w:left="720"/>
      <w:contextualSpacing/>
    </w:pPr>
  </w:style>
  <w:style w:type="paragraph" w:styleId="Titulek">
    <w:name w:val="caption"/>
    <w:basedOn w:val="Normln"/>
    <w:next w:val="Normln"/>
    <w:qFormat/>
    <w:rsid w:val="00CC49E9"/>
    <w:pPr>
      <w:spacing w:before="240" w:after="120"/>
      <w:jc w:val="both"/>
    </w:pPr>
    <w:rPr>
      <w:rFonts w:ascii="Calibri" w:hAnsi="Calibri"/>
      <w:b/>
      <w:bCs/>
      <w:color w:val="4F81BD"/>
      <w:sz w:val="24"/>
      <w:szCs w:val="18"/>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
    <w:uiPriority w:val="99"/>
    <w:rsid w:val="00CC49E9"/>
    <w:rPr>
      <w:vertAlign w:val="superscript"/>
    </w:rPr>
  </w:style>
  <w:style w:type="character" w:customStyle="1" w:styleId="ZkladntextChar">
    <w:name w:val="Základní text Char"/>
    <w:aliases w:val="Standard paragraph Char,Body Text1 Char,Char1 Char,Základní text Char Char Char Char Char Char Char"/>
    <w:link w:val="Zkladntext"/>
    <w:locked/>
    <w:rsid w:val="00CC49E9"/>
    <w:rPr>
      <w:b/>
      <w:bCs/>
      <w:sz w:val="24"/>
    </w:rPr>
  </w:style>
  <w:style w:type="paragraph" w:styleId="Zkladntext">
    <w:name w:val="Body Text"/>
    <w:aliases w:val="Standard paragraph,Body Text1,Char1,Základní text Char Char Char Char Char Char"/>
    <w:basedOn w:val="Normln"/>
    <w:link w:val="ZkladntextChar"/>
    <w:unhideWhenUsed/>
    <w:rsid w:val="00CC49E9"/>
    <w:pPr>
      <w:jc w:val="both"/>
      <w:textAlignment w:val="auto"/>
    </w:pPr>
    <w:rPr>
      <w:b/>
      <w:bCs/>
      <w:sz w:val="24"/>
    </w:rPr>
  </w:style>
  <w:style w:type="character" w:customStyle="1" w:styleId="ZkladntextChar1">
    <w:name w:val="Základní text Char1"/>
    <w:basedOn w:val="Standardnpsmoodstavce"/>
    <w:uiPriority w:val="99"/>
    <w:semiHidden/>
    <w:rsid w:val="00CC49E9"/>
  </w:style>
  <w:style w:type="paragraph" w:styleId="Obsah1">
    <w:name w:val="toc 1"/>
    <w:basedOn w:val="Normln"/>
    <w:next w:val="Normln"/>
    <w:autoRedefine/>
    <w:uiPriority w:val="39"/>
    <w:unhideWhenUsed/>
    <w:rsid w:val="00CC49E9"/>
    <w:pPr>
      <w:overflowPunct/>
      <w:autoSpaceDE/>
      <w:autoSpaceDN/>
      <w:adjustRightInd/>
      <w:spacing w:before="200" w:after="100" w:line="276" w:lineRule="auto"/>
      <w:jc w:val="both"/>
      <w:textAlignment w:val="auto"/>
    </w:pPr>
    <w:rPr>
      <w:rFonts w:ascii="Calibri" w:hAnsi="Calibri"/>
      <w:b/>
      <w:sz w:val="24"/>
    </w:rPr>
  </w:style>
  <w:style w:type="paragraph" w:styleId="Obsah3">
    <w:name w:val="toc 3"/>
    <w:basedOn w:val="Normln"/>
    <w:next w:val="Normln"/>
    <w:autoRedefine/>
    <w:uiPriority w:val="39"/>
    <w:unhideWhenUsed/>
    <w:rsid w:val="00CC49E9"/>
    <w:pPr>
      <w:tabs>
        <w:tab w:val="left" w:pos="1320"/>
        <w:tab w:val="right" w:leader="dot" w:pos="9202"/>
      </w:tabs>
      <w:overflowPunct/>
      <w:autoSpaceDE/>
      <w:autoSpaceDN/>
      <w:adjustRightInd/>
      <w:spacing w:before="200" w:after="100" w:line="276" w:lineRule="auto"/>
      <w:ind w:left="480"/>
      <w:jc w:val="both"/>
      <w:textAlignment w:val="auto"/>
    </w:pPr>
    <w:rPr>
      <w:rFonts w:ascii="Calibri" w:hAnsi="Calibri"/>
      <w:i/>
      <w:noProof/>
      <w:sz w:val="24"/>
    </w:rPr>
  </w:style>
  <w:style w:type="paragraph" w:styleId="Obsah2">
    <w:name w:val="toc 2"/>
    <w:basedOn w:val="Normln"/>
    <w:next w:val="Normln"/>
    <w:autoRedefine/>
    <w:uiPriority w:val="39"/>
    <w:unhideWhenUsed/>
    <w:rsid w:val="00CC49E9"/>
    <w:pPr>
      <w:overflowPunct/>
      <w:autoSpaceDE/>
      <w:autoSpaceDN/>
      <w:adjustRightInd/>
      <w:spacing w:before="200" w:after="100" w:line="276" w:lineRule="auto"/>
      <w:ind w:left="240"/>
      <w:jc w:val="both"/>
      <w:textAlignment w:val="auto"/>
    </w:pPr>
    <w:rPr>
      <w:rFonts w:ascii="Calibri" w:hAnsi="Calibri"/>
      <w:sz w:val="24"/>
    </w:rPr>
  </w:style>
  <w:style w:type="character" w:styleId="Hypertextovodkaz">
    <w:name w:val="Hyperlink"/>
    <w:uiPriority w:val="99"/>
    <w:unhideWhenUsed/>
    <w:rsid w:val="00CC49E9"/>
    <w:rPr>
      <w:color w:val="0000FF"/>
      <w:u w:val="single"/>
    </w:rPr>
  </w:style>
  <w:style w:type="paragraph" w:customStyle="1" w:styleId="Point0number">
    <w:name w:val="Point 0 (number)"/>
    <w:basedOn w:val="Normln"/>
    <w:rsid w:val="00CC49E9"/>
    <w:pPr>
      <w:tabs>
        <w:tab w:val="num" w:pos="850"/>
      </w:tabs>
      <w:overflowPunct/>
      <w:autoSpaceDE/>
      <w:autoSpaceDN/>
      <w:adjustRightInd/>
      <w:spacing w:before="120" w:after="120"/>
      <w:ind w:left="850" w:hanging="850"/>
      <w:jc w:val="both"/>
      <w:textAlignment w:val="auto"/>
    </w:pPr>
    <w:rPr>
      <w:sz w:val="24"/>
      <w:szCs w:val="24"/>
      <w:lang w:val="en-GB" w:eastAsia="en-US"/>
    </w:rPr>
  </w:style>
  <w:style w:type="paragraph" w:customStyle="1" w:styleId="Point1number">
    <w:name w:val="Point 1 (number)"/>
    <w:basedOn w:val="Normln"/>
    <w:rsid w:val="00CC49E9"/>
    <w:pPr>
      <w:tabs>
        <w:tab w:val="num" w:pos="1417"/>
      </w:tabs>
      <w:overflowPunct/>
      <w:autoSpaceDE/>
      <w:autoSpaceDN/>
      <w:adjustRightInd/>
      <w:spacing w:before="120" w:after="120"/>
      <w:ind w:left="1417" w:hanging="567"/>
      <w:jc w:val="both"/>
      <w:textAlignment w:val="auto"/>
    </w:pPr>
    <w:rPr>
      <w:sz w:val="24"/>
      <w:szCs w:val="24"/>
      <w:lang w:val="en-GB" w:eastAsia="en-US"/>
    </w:rPr>
  </w:style>
  <w:style w:type="paragraph" w:customStyle="1" w:styleId="Point2number">
    <w:name w:val="Point 2 (number)"/>
    <w:basedOn w:val="Normln"/>
    <w:rsid w:val="00CC49E9"/>
    <w:pPr>
      <w:tabs>
        <w:tab w:val="num" w:pos="1984"/>
      </w:tabs>
      <w:overflowPunct/>
      <w:autoSpaceDE/>
      <w:autoSpaceDN/>
      <w:adjustRightInd/>
      <w:spacing w:before="120" w:after="120"/>
      <w:ind w:left="1984" w:hanging="567"/>
      <w:jc w:val="both"/>
      <w:textAlignment w:val="auto"/>
    </w:pPr>
    <w:rPr>
      <w:sz w:val="24"/>
      <w:szCs w:val="24"/>
      <w:lang w:val="en-GB" w:eastAsia="en-US"/>
    </w:rPr>
  </w:style>
  <w:style w:type="paragraph" w:customStyle="1" w:styleId="Point3number">
    <w:name w:val="Point 3 (number)"/>
    <w:basedOn w:val="Normln"/>
    <w:rsid w:val="00CC49E9"/>
    <w:pPr>
      <w:tabs>
        <w:tab w:val="num" w:pos="2551"/>
      </w:tabs>
      <w:overflowPunct/>
      <w:autoSpaceDE/>
      <w:autoSpaceDN/>
      <w:adjustRightInd/>
      <w:spacing w:before="120" w:after="120"/>
      <w:ind w:left="2551" w:hanging="567"/>
      <w:jc w:val="both"/>
      <w:textAlignment w:val="auto"/>
    </w:pPr>
    <w:rPr>
      <w:sz w:val="24"/>
      <w:szCs w:val="24"/>
      <w:lang w:val="en-GB" w:eastAsia="en-US"/>
    </w:rPr>
  </w:style>
  <w:style w:type="paragraph" w:customStyle="1" w:styleId="Point0letter">
    <w:name w:val="Point 0 (letter)"/>
    <w:basedOn w:val="Normln"/>
    <w:rsid w:val="00CC49E9"/>
    <w:pPr>
      <w:tabs>
        <w:tab w:val="num" w:pos="850"/>
      </w:tabs>
      <w:overflowPunct/>
      <w:autoSpaceDE/>
      <w:autoSpaceDN/>
      <w:adjustRightInd/>
      <w:spacing w:before="120" w:after="120"/>
      <w:ind w:left="850" w:hanging="850"/>
      <w:jc w:val="both"/>
      <w:textAlignment w:val="auto"/>
    </w:pPr>
    <w:rPr>
      <w:sz w:val="24"/>
      <w:szCs w:val="24"/>
      <w:lang w:val="en-GB" w:eastAsia="en-US"/>
    </w:rPr>
  </w:style>
  <w:style w:type="paragraph" w:customStyle="1" w:styleId="Point1letter">
    <w:name w:val="Point 1 (letter)"/>
    <w:basedOn w:val="Normln"/>
    <w:rsid w:val="00CC49E9"/>
    <w:pPr>
      <w:tabs>
        <w:tab w:val="num" w:pos="1417"/>
      </w:tabs>
      <w:overflowPunct/>
      <w:autoSpaceDE/>
      <w:autoSpaceDN/>
      <w:adjustRightInd/>
      <w:spacing w:before="120" w:after="120"/>
      <w:ind w:left="1417" w:hanging="567"/>
      <w:jc w:val="both"/>
      <w:textAlignment w:val="auto"/>
    </w:pPr>
    <w:rPr>
      <w:sz w:val="24"/>
      <w:szCs w:val="24"/>
      <w:lang w:val="en-GB" w:eastAsia="en-US"/>
    </w:rPr>
  </w:style>
  <w:style w:type="paragraph" w:customStyle="1" w:styleId="Point2letter">
    <w:name w:val="Point 2 (letter)"/>
    <w:basedOn w:val="Normln"/>
    <w:rsid w:val="00CC49E9"/>
    <w:pPr>
      <w:tabs>
        <w:tab w:val="num" w:pos="1984"/>
      </w:tabs>
      <w:overflowPunct/>
      <w:autoSpaceDE/>
      <w:autoSpaceDN/>
      <w:adjustRightInd/>
      <w:spacing w:before="120" w:after="120"/>
      <w:ind w:left="1984" w:hanging="567"/>
      <w:jc w:val="both"/>
      <w:textAlignment w:val="auto"/>
    </w:pPr>
    <w:rPr>
      <w:sz w:val="24"/>
      <w:szCs w:val="24"/>
      <w:lang w:val="en-GB" w:eastAsia="en-US"/>
    </w:rPr>
  </w:style>
  <w:style w:type="paragraph" w:customStyle="1" w:styleId="Point3letter">
    <w:name w:val="Point 3 (letter)"/>
    <w:basedOn w:val="Normln"/>
    <w:rsid w:val="00CC49E9"/>
    <w:pPr>
      <w:tabs>
        <w:tab w:val="num" w:pos="2551"/>
      </w:tabs>
      <w:overflowPunct/>
      <w:autoSpaceDE/>
      <w:autoSpaceDN/>
      <w:adjustRightInd/>
      <w:spacing w:before="120" w:after="120"/>
      <w:ind w:left="2551" w:hanging="567"/>
      <w:jc w:val="both"/>
      <w:textAlignment w:val="auto"/>
    </w:pPr>
    <w:rPr>
      <w:sz w:val="24"/>
      <w:szCs w:val="24"/>
      <w:lang w:val="en-GB" w:eastAsia="en-US"/>
    </w:rPr>
  </w:style>
  <w:style w:type="paragraph" w:customStyle="1" w:styleId="Point4letter">
    <w:name w:val="Point 4 (letter)"/>
    <w:basedOn w:val="Normln"/>
    <w:rsid w:val="00CC49E9"/>
    <w:pPr>
      <w:tabs>
        <w:tab w:val="num" w:pos="3118"/>
      </w:tabs>
      <w:overflowPunct/>
      <w:autoSpaceDE/>
      <w:autoSpaceDN/>
      <w:adjustRightInd/>
      <w:spacing w:before="120" w:after="120"/>
      <w:ind w:left="3118" w:hanging="567"/>
      <w:jc w:val="both"/>
      <w:textAlignment w:val="auto"/>
    </w:pPr>
    <w:rPr>
      <w:sz w:val="24"/>
      <w:szCs w:val="24"/>
      <w:lang w:val="en-GB" w:eastAsia="en-US"/>
    </w:rPr>
  </w:style>
  <w:style w:type="paragraph" w:styleId="Normlnweb">
    <w:name w:val="Normal (Web)"/>
    <w:basedOn w:val="Normln"/>
    <w:uiPriority w:val="99"/>
    <w:unhideWhenUsed/>
    <w:rsid w:val="00CC49E9"/>
    <w:pPr>
      <w:overflowPunct/>
      <w:autoSpaceDE/>
      <w:autoSpaceDN/>
      <w:adjustRightInd/>
      <w:spacing w:before="100" w:beforeAutospacing="1" w:after="100" w:afterAutospacing="1"/>
      <w:textAlignment w:val="auto"/>
    </w:pPr>
    <w:rPr>
      <w:sz w:val="24"/>
      <w:szCs w:val="24"/>
    </w:rPr>
  </w:style>
  <w:style w:type="paragraph" w:customStyle="1" w:styleId="beznytext">
    <w:name w:val="bezny_text"/>
    <w:basedOn w:val="Normln"/>
    <w:rsid w:val="00CC49E9"/>
    <w:pPr>
      <w:overflowPunct/>
      <w:autoSpaceDE/>
      <w:autoSpaceDN/>
      <w:adjustRightInd/>
      <w:spacing w:before="100" w:beforeAutospacing="1" w:after="100" w:afterAutospacing="1"/>
      <w:textAlignment w:val="auto"/>
    </w:pPr>
    <w:rPr>
      <w:sz w:val="24"/>
      <w:szCs w:val="24"/>
    </w:rPr>
  </w:style>
  <w:style w:type="paragraph" w:styleId="Bezmezer">
    <w:name w:val="No Spacing"/>
    <w:link w:val="BezmezerChar"/>
    <w:uiPriority w:val="1"/>
    <w:qFormat/>
    <w:rsid w:val="00CC49E9"/>
    <w:rPr>
      <w:rFonts w:ascii="Calibri" w:hAnsi="Calibri"/>
      <w:sz w:val="22"/>
      <w:szCs w:val="22"/>
    </w:rPr>
  </w:style>
  <w:style w:type="character" w:customStyle="1" w:styleId="BezmezerChar">
    <w:name w:val="Bez mezer Char"/>
    <w:link w:val="Bezmezer"/>
    <w:uiPriority w:val="1"/>
    <w:rsid w:val="00CC49E9"/>
    <w:rPr>
      <w:rFonts w:ascii="Calibri" w:hAnsi="Calibri"/>
      <w:sz w:val="22"/>
      <w:szCs w:val="22"/>
    </w:rPr>
  </w:style>
  <w:style w:type="paragraph" w:styleId="Zhlav">
    <w:name w:val="header"/>
    <w:basedOn w:val="Normln"/>
    <w:link w:val="ZhlavChar"/>
    <w:uiPriority w:val="99"/>
    <w:unhideWhenUsed/>
    <w:rsid w:val="00CC49E9"/>
    <w:pPr>
      <w:tabs>
        <w:tab w:val="center" w:pos="4536"/>
        <w:tab w:val="right" w:pos="9072"/>
      </w:tabs>
      <w:overflowPunct/>
      <w:autoSpaceDE/>
      <w:autoSpaceDN/>
      <w:adjustRightInd/>
      <w:jc w:val="both"/>
      <w:textAlignment w:val="auto"/>
    </w:pPr>
    <w:rPr>
      <w:rFonts w:ascii="Calibri" w:hAnsi="Calibri"/>
      <w:sz w:val="24"/>
      <w:lang w:val="x-none" w:eastAsia="x-none"/>
    </w:rPr>
  </w:style>
  <w:style w:type="character" w:customStyle="1" w:styleId="ZhlavChar">
    <w:name w:val="Záhlaví Char"/>
    <w:basedOn w:val="Standardnpsmoodstavce"/>
    <w:link w:val="Zhlav"/>
    <w:uiPriority w:val="99"/>
    <w:rsid w:val="00CC49E9"/>
    <w:rPr>
      <w:rFonts w:ascii="Calibri" w:hAnsi="Calibri"/>
      <w:sz w:val="24"/>
      <w:lang w:val="x-none" w:eastAsia="x-none"/>
    </w:rPr>
  </w:style>
  <w:style w:type="paragraph" w:styleId="Zpat">
    <w:name w:val="footer"/>
    <w:basedOn w:val="Normln"/>
    <w:link w:val="ZpatChar"/>
    <w:uiPriority w:val="99"/>
    <w:unhideWhenUsed/>
    <w:rsid w:val="00CC49E9"/>
    <w:pPr>
      <w:tabs>
        <w:tab w:val="center" w:pos="4536"/>
        <w:tab w:val="right" w:pos="9072"/>
      </w:tabs>
      <w:overflowPunct/>
      <w:autoSpaceDE/>
      <w:autoSpaceDN/>
      <w:adjustRightInd/>
      <w:jc w:val="both"/>
      <w:textAlignment w:val="auto"/>
    </w:pPr>
    <w:rPr>
      <w:rFonts w:ascii="Calibri" w:hAnsi="Calibri"/>
      <w:sz w:val="24"/>
      <w:lang w:val="x-none" w:eastAsia="x-none"/>
    </w:rPr>
  </w:style>
  <w:style w:type="character" w:customStyle="1" w:styleId="ZpatChar">
    <w:name w:val="Zápatí Char"/>
    <w:basedOn w:val="Standardnpsmoodstavce"/>
    <w:link w:val="Zpat"/>
    <w:uiPriority w:val="99"/>
    <w:rsid w:val="00CC49E9"/>
    <w:rPr>
      <w:rFonts w:ascii="Calibri" w:hAnsi="Calibri"/>
      <w:sz w:val="24"/>
      <w:lang w:val="x-none" w:eastAsia="x-none"/>
    </w:rPr>
  </w:style>
  <w:style w:type="character" w:customStyle="1" w:styleId="TextbublinyChar">
    <w:name w:val="Text bubliny Char"/>
    <w:link w:val="Textbubliny"/>
    <w:uiPriority w:val="99"/>
    <w:semiHidden/>
    <w:rsid w:val="00CC49E9"/>
    <w:rPr>
      <w:rFonts w:ascii="Tahoma" w:hAnsi="Tahoma" w:cs="Tahoma"/>
      <w:sz w:val="16"/>
      <w:szCs w:val="16"/>
    </w:rPr>
  </w:style>
  <w:style w:type="paragraph" w:styleId="Textbubliny">
    <w:name w:val="Balloon Text"/>
    <w:basedOn w:val="Normln"/>
    <w:link w:val="TextbublinyChar"/>
    <w:uiPriority w:val="99"/>
    <w:semiHidden/>
    <w:unhideWhenUsed/>
    <w:rsid w:val="00CC49E9"/>
    <w:pPr>
      <w:overflowPunct/>
      <w:autoSpaceDE/>
      <w:autoSpaceDN/>
      <w:adjustRightInd/>
      <w:jc w:val="both"/>
      <w:textAlignment w:val="auto"/>
    </w:pPr>
    <w:rPr>
      <w:rFonts w:ascii="Tahoma" w:hAnsi="Tahoma" w:cs="Tahoma"/>
      <w:sz w:val="16"/>
      <w:szCs w:val="16"/>
    </w:rPr>
  </w:style>
  <w:style w:type="character" w:customStyle="1" w:styleId="TextbublinyChar1">
    <w:name w:val="Text bubliny Char1"/>
    <w:basedOn w:val="Standardnpsmoodstavce"/>
    <w:uiPriority w:val="99"/>
    <w:semiHidden/>
    <w:rsid w:val="00CC49E9"/>
    <w:rPr>
      <w:rFonts w:ascii="Tahoma" w:hAnsi="Tahoma" w:cs="Tahoma"/>
      <w:sz w:val="16"/>
      <w:szCs w:val="16"/>
    </w:rPr>
  </w:style>
  <w:style w:type="character" w:customStyle="1" w:styleId="TextkomenteChar">
    <w:name w:val="Text komentáře Char"/>
    <w:link w:val="Textkomente"/>
    <w:uiPriority w:val="99"/>
    <w:rsid w:val="00CC49E9"/>
    <w:rPr>
      <w:rFonts w:ascii="Calibri" w:hAnsi="Calibri"/>
    </w:rPr>
  </w:style>
  <w:style w:type="paragraph" w:styleId="Textkomente">
    <w:name w:val="annotation text"/>
    <w:basedOn w:val="Normln"/>
    <w:link w:val="TextkomenteChar"/>
    <w:uiPriority w:val="99"/>
    <w:unhideWhenUsed/>
    <w:rsid w:val="00CC49E9"/>
    <w:pPr>
      <w:overflowPunct/>
      <w:autoSpaceDE/>
      <w:autoSpaceDN/>
      <w:adjustRightInd/>
      <w:spacing w:before="200" w:after="200"/>
      <w:jc w:val="both"/>
      <w:textAlignment w:val="auto"/>
    </w:pPr>
    <w:rPr>
      <w:rFonts w:ascii="Calibri" w:hAnsi="Calibri"/>
    </w:rPr>
  </w:style>
  <w:style w:type="character" w:customStyle="1" w:styleId="TextkomenteChar1">
    <w:name w:val="Text komentáře Char1"/>
    <w:basedOn w:val="Standardnpsmoodstavce"/>
    <w:uiPriority w:val="99"/>
    <w:semiHidden/>
    <w:rsid w:val="00CC49E9"/>
  </w:style>
  <w:style w:type="character" w:customStyle="1" w:styleId="PedmtkomenteChar">
    <w:name w:val="Předmět komentáře Char"/>
    <w:link w:val="Pedmtkomente"/>
    <w:uiPriority w:val="99"/>
    <w:semiHidden/>
    <w:rsid w:val="00CC49E9"/>
    <w:rPr>
      <w:rFonts w:ascii="Calibri" w:hAnsi="Calibri"/>
      <w:b/>
      <w:bCs/>
    </w:rPr>
  </w:style>
  <w:style w:type="paragraph" w:styleId="Pedmtkomente">
    <w:name w:val="annotation subject"/>
    <w:basedOn w:val="Textkomente"/>
    <w:next w:val="Textkomente"/>
    <w:link w:val="PedmtkomenteChar"/>
    <w:uiPriority w:val="99"/>
    <w:semiHidden/>
    <w:unhideWhenUsed/>
    <w:rsid w:val="00CC49E9"/>
    <w:rPr>
      <w:b/>
      <w:bCs/>
    </w:rPr>
  </w:style>
  <w:style w:type="character" w:customStyle="1" w:styleId="PedmtkomenteChar1">
    <w:name w:val="Předmět komentáře Char1"/>
    <w:basedOn w:val="TextkomenteChar1"/>
    <w:uiPriority w:val="99"/>
    <w:semiHidden/>
    <w:rsid w:val="00CC49E9"/>
    <w:rPr>
      <w:b/>
      <w:bCs/>
    </w:rPr>
  </w:style>
  <w:style w:type="paragraph" w:customStyle="1" w:styleId="Zdroj">
    <w:name w:val="Zdroj"/>
    <w:basedOn w:val="Normln"/>
    <w:next w:val="Normln"/>
    <w:link w:val="ZdrojChar"/>
    <w:rsid w:val="00CC49E9"/>
    <w:pPr>
      <w:overflowPunct/>
      <w:autoSpaceDE/>
      <w:autoSpaceDN/>
      <w:adjustRightInd/>
      <w:spacing w:after="120" w:line="288" w:lineRule="auto"/>
      <w:jc w:val="both"/>
      <w:textAlignment w:val="auto"/>
    </w:pPr>
    <w:rPr>
      <w:rFonts w:ascii="Arial" w:hAnsi="Arial"/>
      <w:sz w:val="18"/>
      <w:szCs w:val="24"/>
      <w:lang w:val="x-none" w:eastAsia="x-none"/>
    </w:rPr>
  </w:style>
  <w:style w:type="character" w:customStyle="1" w:styleId="ZdrojChar">
    <w:name w:val="Zdroj Char"/>
    <w:link w:val="Zdroj"/>
    <w:rsid w:val="00CC49E9"/>
    <w:rPr>
      <w:rFonts w:ascii="Arial" w:hAnsi="Arial"/>
      <w:sz w:val="18"/>
      <w:szCs w:val="24"/>
      <w:lang w:val="x-none" w:eastAsia="x-none"/>
    </w:rPr>
  </w:style>
  <w:style w:type="paragraph" w:styleId="Nzev">
    <w:name w:val="Title"/>
    <w:basedOn w:val="Normln"/>
    <w:link w:val="NzevChar"/>
    <w:qFormat/>
    <w:rsid w:val="00CC49E9"/>
    <w:pPr>
      <w:jc w:val="center"/>
    </w:pPr>
    <w:rPr>
      <w:b/>
      <w:bCs/>
      <w:sz w:val="24"/>
      <w:lang w:val="x-none" w:eastAsia="x-none"/>
    </w:rPr>
  </w:style>
  <w:style w:type="character" w:customStyle="1" w:styleId="NzevChar">
    <w:name w:val="Název Char"/>
    <w:basedOn w:val="Standardnpsmoodstavce"/>
    <w:link w:val="Nzev"/>
    <w:rsid w:val="00CC49E9"/>
    <w:rPr>
      <w:b/>
      <w:bCs/>
      <w:sz w:val="24"/>
      <w:lang w:val="x-none" w:eastAsia="x-none"/>
    </w:rPr>
  </w:style>
  <w:style w:type="paragraph" w:customStyle="1" w:styleId="OdrazkaIsouhlas">
    <w:name w:val="Odrazka_I_souhlas"/>
    <w:basedOn w:val="Normln"/>
    <w:rsid w:val="00CC49E9"/>
    <w:pPr>
      <w:tabs>
        <w:tab w:val="left" w:pos="284"/>
      </w:tabs>
      <w:overflowPunct/>
      <w:autoSpaceDE/>
      <w:autoSpaceDN/>
      <w:adjustRightInd/>
      <w:spacing w:before="40" w:after="40"/>
      <w:ind w:left="1069" w:hanging="360"/>
      <w:textAlignment w:val="auto"/>
    </w:pPr>
    <w:rPr>
      <w:rFonts w:ascii="Arial" w:hAnsi="Arial" w:cs="Arial"/>
    </w:rPr>
  </w:style>
  <w:style w:type="paragraph" w:customStyle="1" w:styleId="Default">
    <w:name w:val="Default"/>
    <w:link w:val="DefaultChar"/>
    <w:rsid w:val="00CC49E9"/>
    <w:pPr>
      <w:tabs>
        <w:tab w:val="left" w:pos="708"/>
      </w:tabs>
      <w:suppressAutoHyphens/>
      <w:overflowPunct w:val="0"/>
      <w:autoSpaceDE w:val="0"/>
      <w:spacing w:line="200" w:lineRule="atLeast"/>
      <w:textAlignment w:val="baseline"/>
    </w:pPr>
    <w:rPr>
      <w:rFonts w:ascii="Calibri" w:eastAsia="MS Mincho" w:hAnsi="Calibri" w:cs="Calibri"/>
      <w:lang w:eastAsia="en-US"/>
    </w:rPr>
  </w:style>
  <w:style w:type="paragraph" w:customStyle="1" w:styleId="bezmezer1">
    <w:name w:val="bezmezer1"/>
    <w:basedOn w:val="Bezmezer"/>
    <w:qFormat/>
    <w:rsid w:val="00CC49E9"/>
    <w:rPr>
      <w:rFonts w:ascii="Times New Roman" w:eastAsia="Calibri" w:hAnsi="Times New Roman"/>
      <w:sz w:val="24"/>
      <w:szCs w:val="24"/>
      <w:lang w:eastAsia="en-US"/>
    </w:rPr>
  </w:style>
  <w:style w:type="paragraph" w:styleId="Zkladntext3">
    <w:name w:val="Body Text 3"/>
    <w:basedOn w:val="Normln"/>
    <w:link w:val="Zkladntext3Char"/>
    <w:uiPriority w:val="99"/>
    <w:semiHidden/>
    <w:unhideWhenUsed/>
    <w:rsid w:val="00CC49E9"/>
    <w:pPr>
      <w:overflowPunct/>
      <w:autoSpaceDE/>
      <w:autoSpaceDN/>
      <w:adjustRightInd/>
      <w:spacing w:before="200" w:after="120" w:line="276" w:lineRule="auto"/>
      <w:jc w:val="both"/>
      <w:textAlignment w:val="auto"/>
    </w:pPr>
    <w:rPr>
      <w:rFonts w:ascii="Calibri" w:hAnsi="Calibri"/>
      <w:sz w:val="16"/>
      <w:szCs w:val="16"/>
      <w:lang w:val="x-none" w:eastAsia="x-none"/>
    </w:rPr>
  </w:style>
  <w:style w:type="character" w:customStyle="1" w:styleId="Zkladntext3Char">
    <w:name w:val="Základní text 3 Char"/>
    <w:basedOn w:val="Standardnpsmoodstavce"/>
    <w:link w:val="Zkladntext3"/>
    <w:uiPriority w:val="99"/>
    <w:semiHidden/>
    <w:rsid w:val="00CC49E9"/>
    <w:rPr>
      <w:rFonts w:ascii="Calibri" w:hAnsi="Calibri"/>
      <w:sz w:val="16"/>
      <w:szCs w:val="16"/>
      <w:lang w:val="x-none" w:eastAsia="x-none"/>
    </w:rPr>
  </w:style>
  <w:style w:type="paragraph" w:customStyle="1" w:styleId="normln0">
    <w:name w:val="normální"/>
    <w:basedOn w:val="Normln"/>
    <w:qFormat/>
    <w:rsid w:val="00CC49E9"/>
    <w:pPr>
      <w:overflowPunct/>
      <w:autoSpaceDE/>
      <w:autoSpaceDN/>
      <w:adjustRightInd/>
      <w:spacing w:after="200" w:line="276" w:lineRule="auto"/>
      <w:jc w:val="both"/>
      <w:textAlignment w:val="auto"/>
    </w:pPr>
    <w:rPr>
      <w:rFonts w:eastAsia="Calibri"/>
      <w:sz w:val="24"/>
      <w:szCs w:val="24"/>
      <w:lang w:eastAsia="en-US"/>
    </w:rPr>
  </w:style>
  <w:style w:type="paragraph" w:customStyle="1" w:styleId="Odstavecodsazen">
    <w:name w:val="Odstavec odsazený"/>
    <w:basedOn w:val="Normln"/>
    <w:rsid w:val="00CC49E9"/>
    <w:pPr>
      <w:tabs>
        <w:tab w:val="left" w:pos="709"/>
      </w:tabs>
      <w:overflowPunct/>
      <w:autoSpaceDE/>
      <w:autoSpaceDN/>
      <w:adjustRightInd/>
      <w:spacing w:after="120" w:line="360" w:lineRule="auto"/>
      <w:ind w:left="357" w:firstLine="352"/>
      <w:jc w:val="both"/>
      <w:textAlignment w:val="auto"/>
    </w:pPr>
    <w:rPr>
      <w:sz w:val="24"/>
    </w:rPr>
  </w:style>
  <w:style w:type="paragraph" w:styleId="Podpise-mailu">
    <w:name w:val="E-mail Signature"/>
    <w:basedOn w:val="Normln"/>
    <w:link w:val="Podpise-mailuChar"/>
    <w:rsid w:val="00CC49E9"/>
    <w:pPr>
      <w:tabs>
        <w:tab w:val="num" w:pos="720"/>
      </w:tabs>
      <w:overflowPunct/>
      <w:autoSpaceDE/>
      <w:autoSpaceDN/>
      <w:adjustRightInd/>
      <w:spacing w:before="40" w:after="120" w:line="288" w:lineRule="auto"/>
      <w:jc w:val="both"/>
      <w:textAlignment w:val="auto"/>
    </w:pPr>
    <w:rPr>
      <w:rFonts w:ascii="Arial" w:hAnsi="Arial"/>
      <w:szCs w:val="24"/>
      <w:lang w:val="x-none" w:eastAsia="x-none"/>
    </w:rPr>
  </w:style>
  <w:style w:type="character" w:customStyle="1" w:styleId="Podpise-mailuChar">
    <w:name w:val="Podpis e-mailu Char"/>
    <w:basedOn w:val="Standardnpsmoodstavce"/>
    <w:link w:val="Podpise-mailu"/>
    <w:rsid w:val="00CC49E9"/>
    <w:rPr>
      <w:rFonts w:ascii="Arial" w:hAnsi="Arial"/>
      <w:szCs w:val="24"/>
      <w:lang w:val="x-none" w:eastAsia="x-none"/>
    </w:rPr>
  </w:style>
  <w:style w:type="paragraph" w:styleId="Nadpisobsahu">
    <w:name w:val="TOC Heading"/>
    <w:basedOn w:val="Nadpis1"/>
    <w:next w:val="Normln"/>
    <w:uiPriority w:val="39"/>
    <w:qFormat/>
    <w:rsid w:val="00CC49E9"/>
    <w:pPr>
      <w:keepLines/>
      <w:pageBreakBefore w:val="0"/>
      <w:numPr>
        <w:numId w:val="0"/>
      </w:numPr>
      <w:spacing w:before="480" w:after="0"/>
      <w:jc w:val="left"/>
      <w:outlineLvl w:val="9"/>
    </w:pPr>
    <w:rPr>
      <w:color w:val="365F91"/>
      <w:kern w:val="0"/>
      <w:szCs w:val="28"/>
    </w:rPr>
  </w:style>
  <w:style w:type="paragraph" w:styleId="Obsah4">
    <w:name w:val="toc 4"/>
    <w:basedOn w:val="Normln"/>
    <w:next w:val="Normln"/>
    <w:autoRedefine/>
    <w:uiPriority w:val="39"/>
    <w:unhideWhenUsed/>
    <w:rsid w:val="00CC49E9"/>
    <w:pPr>
      <w:spacing w:after="100"/>
      <w:ind w:left="600"/>
    </w:pPr>
  </w:style>
  <w:style w:type="table" w:styleId="Mkatabulky">
    <w:name w:val="Table Grid"/>
    <w:basedOn w:val="Normlntabulka"/>
    <w:uiPriority w:val="59"/>
    <w:rsid w:val="00CC49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CC49E9"/>
    <w:rPr>
      <w:sz w:val="16"/>
      <w:szCs w:val="16"/>
    </w:rPr>
  </w:style>
  <w:style w:type="character" w:customStyle="1" w:styleId="CharChar5">
    <w:name w:val="Char Char5"/>
    <w:semiHidden/>
    <w:locked/>
    <w:rsid w:val="00CC49E9"/>
    <w:rPr>
      <w:rFonts w:ascii="Calibri" w:hAnsi="Calibri"/>
      <w:lang w:bidi="ar-SA"/>
    </w:rPr>
  </w:style>
  <w:style w:type="paragraph" w:customStyle="1" w:styleId="Zdrojtabulkyobrzku">
    <w:name w:val="Zdroj tabulky/obrázku"/>
    <w:basedOn w:val="Normln"/>
    <w:link w:val="ZdrojtabulkyobrzkuChar"/>
    <w:qFormat/>
    <w:rsid w:val="00CC49E9"/>
    <w:pPr>
      <w:overflowPunct/>
      <w:autoSpaceDE/>
      <w:autoSpaceDN/>
      <w:adjustRightInd/>
      <w:spacing w:before="120" w:after="240" w:line="288" w:lineRule="auto"/>
      <w:jc w:val="both"/>
      <w:textAlignment w:val="auto"/>
    </w:pPr>
    <w:rPr>
      <w:rFonts w:ascii="Arial" w:hAnsi="Arial"/>
      <w:szCs w:val="22"/>
      <w:lang w:val="x-none" w:eastAsia="x-none"/>
    </w:rPr>
  </w:style>
  <w:style w:type="character" w:customStyle="1" w:styleId="ZdrojtabulkyobrzkuChar">
    <w:name w:val="Zdroj tabulky/obrázku Char"/>
    <w:link w:val="Zdrojtabulkyobrzku"/>
    <w:rsid w:val="00CC49E9"/>
    <w:rPr>
      <w:rFonts w:ascii="Arial" w:hAnsi="Arial"/>
      <w:szCs w:val="22"/>
      <w:lang w:val="x-none" w:eastAsia="x-none"/>
    </w:rPr>
  </w:style>
  <w:style w:type="character" w:customStyle="1" w:styleId="TextMetodikaChar">
    <w:name w:val="Text Metodika Char"/>
    <w:link w:val="TextMetodika"/>
    <w:uiPriority w:val="99"/>
    <w:locked/>
    <w:rsid w:val="00CC49E9"/>
    <w:rPr>
      <w:rFonts w:ascii="Arial" w:hAnsi="Arial"/>
    </w:rPr>
  </w:style>
  <w:style w:type="paragraph" w:customStyle="1" w:styleId="TextMetodika">
    <w:name w:val="Text Metodika"/>
    <w:basedOn w:val="Normln"/>
    <w:link w:val="TextMetodikaChar"/>
    <w:uiPriority w:val="99"/>
    <w:qFormat/>
    <w:rsid w:val="00CC49E9"/>
    <w:pPr>
      <w:overflowPunct/>
      <w:autoSpaceDE/>
      <w:autoSpaceDN/>
      <w:adjustRightInd/>
      <w:spacing w:before="120" w:after="120" w:line="312" w:lineRule="auto"/>
      <w:jc w:val="both"/>
      <w:textAlignment w:val="auto"/>
    </w:pPr>
    <w:rPr>
      <w:rFonts w:ascii="Arial" w:hAnsi="Arial"/>
    </w:rPr>
  </w:style>
  <w:style w:type="paragraph" w:styleId="Seznamsodrkami">
    <w:name w:val="List Bullet"/>
    <w:basedOn w:val="Normln"/>
    <w:autoRedefine/>
    <w:rsid w:val="00CC49E9"/>
    <w:pPr>
      <w:overflowPunct/>
      <w:autoSpaceDE/>
      <w:autoSpaceDN/>
      <w:adjustRightInd/>
      <w:jc w:val="both"/>
      <w:textAlignment w:val="auto"/>
    </w:pPr>
    <w:rPr>
      <w:rFonts w:ascii="Calibri" w:hAnsi="Calibri" w:cs="Calibri"/>
      <w:sz w:val="24"/>
      <w:szCs w:val="24"/>
      <w:lang w:eastAsia="en-US"/>
    </w:rPr>
  </w:style>
  <w:style w:type="character" w:customStyle="1" w:styleId="OdstavecseseznamemChar">
    <w:name w:val="Odstavec se seznamem Char"/>
    <w:aliases w:val="Odstavec_muj Char"/>
    <w:link w:val="Odstavecseseznamem1"/>
    <w:uiPriority w:val="99"/>
    <w:rsid w:val="00CC49E9"/>
  </w:style>
  <w:style w:type="character" w:customStyle="1" w:styleId="Char1Char1">
    <w:name w:val="Char1 Char1"/>
    <w:aliases w:val="Schriftart: 9 pt Char2,Schriftart: 10 pt Char2,Schriftart: 8 pt Char2,Text poznámky pod čiarou 007 Char2,Footnote Char2,Fußnotentextf Char2,Geneva 9 Char2,Font: Geneva 9 Char2,Boston 10 Char2,f Char2,pozn. pod čarou Char3,Char Char3"/>
    <w:uiPriority w:val="99"/>
    <w:rsid w:val="00CC49E9"/>
    <w:rPr>
      <w:lang w:val="cs-CZ" w:eastAsia="cs-CZ"/>
    </w:rPr>
  </w:style>
  <w:style w:type="paragraph" w:customStyle="1" w:styleId="NadpisNOK2">
    <w:name w:val="Nadpis NOK 2"/>
    <w:basedOn w:val="Nadpis2"/>
    <w:qFormat/>
    <w:rsid w:val="00CC49E9"/>
    <w:pPr>
      <w:numPr>
        <w:numId w:val="2"/>
      </w:numPr>
      <w:spacing w:line="240" w:lineRule="auto"/>
    </w:pPr>
    <w:rPr>
      <w:rFonts w:ascii="Arial Narrow" w:hAnsi="Arial Narrow" w:cs="Arial Narrow"/>
      <w:iCs w:val="0"/>
      <w:caps/>
      <w:color w:val="003366"/>
      <w:sz w:val="40"/>
      <w:szCs w:val="40"/>
    </w:rPr>
  </w:style>
  <w:style w:type="paragraph" w:customStyle="1" w:styleId="CM4">
    <w:name w:val="CM4"/>
    <w:basedOn w:val="Default"/>
    <w:next w:val="Default"/>
    <w:uiPriority w:val="99"/>
    <w:rsid w:val="00CC49E9"/>
    <w:pPr>
      <w:tabs>
        <w:tab w:val="clear" w:pos="708"/>
      </w:tabs>
      <w:suppressAutoHyphens w:val="0"/>
      <w:overflowPunct/>
      <w:autoSpaceDN w:val="0"/>
      <w:adjustRightInd w:val="0"/>
      <w:spacing w:line="240" w:lineRule="auto"/>
      <w:textAlignment w:val="auto"/>
    </w:pPr>
    <w:rPr>
      <w:rFonts w:ascii="EUAlbertina" w:eastAsia="Calibri" w:hAnsi="EUAlbertina" w:cs="Times New Roman"/>
      <w:sz w:val="24"/>
      <w:szCs w:val="24"/>
    </w:rPr>
  </w:style>
  <w:style w:type="paragraph" w:customStyle="1" w:styleId="TabNad">
    <w:name w:val="TabNad"/>
    <w:basedOn w:val="Normln"/>
    <w:uiPriority w:val="99"/>
    <w:rsid w:val="00CC49E9"/>
    <w:pPr>
      <w:numPr>
        <w:numId w:val="3"/>
      </w:numPr>
      <w:tabs>
        <w:tab w:val="clear" w:pos="360"/>
      </w:tabs>
      <w:overflowPunct/>
      <w:autoSpaceDE/>
      <w:autoSpaceDN/>
      <w:adjustRightInd/>
      <w:ind w:left="907" w:hanging="907"/>
      <w:textAlignment w:val="auto"/>
    </w:pPr>
    <w:rPr>
      <w:b/>
      <w:bCs/>
      <w:sz w:val="22"/>
      <w:szCs w:val="22"/>
    </w:rPr>
  </w:style>
  <w:style w:type="paragraph" w:styleId="Revize">
    <w:name w:val="Revision"/>
    <w:hidden/>
    <w:uiPriority w:val="99"/>
    <w:semiHidden/>
    <w:rsid w:val="00CC49E9"/>
  </w:style>
  <w:style w:type="character" w:styleId="Siln">
    <w:name w:val="Strong"/>
    <w:uiPriority w:val="22"/>
    <w:qFormat/>
    <w:rsid w:val="00CC49E9"/>
    <w:rPr>
      <w:b/>
      <w:bCs/>
      <w:color w:val="58585A"/>
    </w:rPr>
  </w:style>
  <w:style w:type="paragraph" w:styleId="Obsah5">
    <w:name w:val="toc 5"/>
    <w:basedOn w:val="Normln"/>
    <w:next w:val="Normln"/>
    <w:autoRedefine/>
    <w:uiPriority w:val="39"/>
    <w:unhideWhenUsed/>
    <w:rsid w:val="00CC49E9"/>
    <w:pPr>
      <w:overflowPunct/>
      <w:autoSpaceDE/>
      <w:autoSpaceDN/>
      <w:adjustRightInd/>
      <w:spacing w:after="100" w:line="276" w:lineRule="auto"/>
      <w:ind w:left="880"/>
      <w:textAlignment w:val="auto"/>
    </w:pPr>
    <w:rPr>
      <w:rFonts w:ascii="Calibri" w:hAnsi="Calibri"/>
      <w:sz w:val="22"/>
      <w:szCs w:val="22"/>
    </w:rPr>
  </w:style>
  <w:style w:type="paragraph" w:styleId="Obsah6">
    <w:name w:val="toc 6"/>
    <w:basedOn w:val="Normln"/>
    <w:next w:val="Normln"/>
    <w:autoRedefine/>
    <w:uiPriority w:val="39"/>
    <w:unhideWhenUsed/>
    <w:rsid w:val="00CC49E9"/>
    <w:pPr>
      <w:overflowPunct/>
      <w:autoSpaceDE/>
      <w:autoSpaceDN/>
      <w:adjustRightInd/>
      <w:spacing w:after="100" w:line="276" w:lineRule="auto"/>
      <w:ind w:left="1100"/>
      <w:textAlignment w:val="auto"/>
    </w:pPr>
    <w:rPr>
      <w:rFonts w:ascii="Calibri" w:hAnsi="Calibri"/>
      <w:sz w:val="22"/>
      <w:szCs w:val="22"/>
    </w:rPr>
  </w:style>
  <w:style w:type="paragraph" w:styleId="Obsah7">
    <w:name w:val="toc 7"/>
    <w:basedOn w:val="Normln"/>
    <w:next w:val="Normln"/>
    <w:autoRedefine/>
    <w:uiPriority w:val="39"/>
    <w:unhideWhenUsed/>
    <w:rsid w:val="00CC49E9"/>
    <w:pPr>
      <w:overflowPunct/>
      <w:autoSpaceDE/>
      <w:autoSpaceDN/>
      <w:adjustRightInd/>
      <w:spacing w:after="100" w:line="276" w:lineRule="auto"/>
      <w:ind w:left="1320"/>
      <w:textAlignment w:val="auto"/>
    </w:pPr>
    <w:rPr>
      <w:rFonts w:ascii="Calibri" w:hAnsi="Calibri"/>
      <w:sz w:val="22"/>
      <w:szCs w:val="22"/>
    </w:rPr>
  </w:style>
  <w:style w:type="paragraph" w:styleId="Obsah8">
    <w:name w:val="toc 8"/>
    <w:basedOn w:val="Normln"/>
    <w:next w:val="Normln"/>
    <w:autoRedefine/>
    <w:uiPriority w:val="39"/>
    <w:unhideWhenUsed/>
    <w:rsid w:val="00CC49E9"/>
    <w:pPr>
      <w:overflowPunct/>
      <w:autoSpaceDE/>
      <w:autoSpaceDN/>
      <w:adjustRightInd/>
      <w:spacing w:after="100" w:line="276" w:lineRule="auto"/>
      <w:ind w:left="1540"/>
      <w:textAlignment w:val="auto"/>
    </w:pPr>
    <w:rPr>
      <w:rFonts w:ascii="Calibri" w:hAnsi="Calibri"/>
      <w:sz w:val="22"/>
      <w:szCs w:val="22"/>
    </w:rPr>
  </w:style>
  <w:style w:type="paragraph" w:styleId="Obsah9">
    <w:name w:val="toc 9"/>
    <w:basedOn w:val="Normln"/>
    <w:next w:val="Normln"/>
    <w:autoRedefine/>
    <w:uiPriority w:val="39"/>
    <w:unhideWhenUsed/>
    <w:rsid w:val="00CC49E9"/>
    <w:pPr>
      <w:overflowPunct/>
      <w:autoSpaceDE/>
      <w:autoSpaceDN/>
      <w:adjustRightInd/>
      <w:spacing w:after="100" w:line="276" w:lineRule="auto"/>
      <w:ind w:left="1760"/>
      <w:textAlignment w:val="auto"/>
    </w:pPr>
    <w:rPr>
      <w:rFonts w:ascii="Calibri" w:hAnsi="Calibri"/>
      <w:sz w:val="22"/>
      <w:szCs w:val="22"/>
    </w:rPr>
  </w:style>
  <w:style w:type="paragraph" w:styleId="Textvysvtlivek">
    <w:name w:val="endnote text"/>
    <w:basedOn w:val="Normln"/>
    <w:link w:val="TextvysvtlivekChar"/>
    <w:uiPriority w:val="99"/>
    <w:rsid w:val="00CC49E9"/>
  </w:style>
  <w:style w:type="character" w:customStyle="1" w:styleId="TextvysvtlivekChar">
    <w:name w:val="Text vysvětlivek Char"/>
    <w:basedOn w:val="Standardnpsmoodstavce"/>
    <w:link w:val="Textvysvtlivek"/>
    <w:uiPriority w:val="99"/>
    <w:rsid w:val="00CC49E9"/>
  </w:style>
  <w:style w:type="character" w:styleId="Odkaznavysvtlivky">
    <w:name w:val="endnote reference"/>
    <w:rsid w:val="00CC49E9"/>
    <w:rPr>
      <w:vertAlign w:val="superscript"/>
    </w:rPr>
  </w:style>
  <w:style w:type="character" w:customStyle="1" w:styleId="st1">
    <w:name w:val="st1"/>
    <w:basedOn w:val="Standardnpsmoodstavce"/>
    <w:rsid w:val="00CC49E9"/>
  </w:style>
  <w:style w:type="paragraph" w:customStyle="1" w:styleId="Poznmkapodarou">
    <w:name w:val="Poznámka pod čarou"/>
    <w:basedOn w:val="Default"/>
    <w:link w:val="PoznmkapodarouChar"/>
    <w:qFormat/>
    <w:rsid w:val="00CC49E9"/>
    <w:pPr>
      <w:spacing w:after="60"/>
      <w:jc w:val="both"/>
    </w:pPr>
    <w:rPr>
      <w:rFonts w:ascii="Times New Roman" w:eastAsia="Times New Roman" w:hAnsi="Times New Roman" w:cs="Times New Roman"/>
      <w:lang w:val="x-none" w:eastAsia="x-none"/>
    </w:rPr>
  </w:style>
  <w:style w:type="paragraph" w:customStyle="1" w:styleId="Standardntext">
    <w:name w:val="Standardní text"/>
    <w:basedOn w:val="Normln"/>
    <w:link w:val="StandardntextChar"/>
    <w:qFormat/>
    <w:rsid w:val="00CC49E9"/>
    <w:pPr>
      <w:spacing w:after="120"/>
      <w:jc w:val="both"/>
    </w:pPr>
    <w:rPr>
      <w:sz w:val="24"/>
      <w:szCs w:val="24"/>
      <w:lang w:val="x-none" w:eastAsia="x-none"/>
    </w:rPr>
  </w:style>
  <w:style w:type="character" w:customStyle="1" w:styleId="DefaultChar">
    <w:name w:val="Default Char"/>
    <w:link w:val="Default"/>
    <w:rsid w:val="00CC49E9"/>
    <w:rPr>
      <w:rFonts w:ascii="Calibri" w:eastAsia="MS Mincho" w:hAnsi="Calibri" w:cs="Calibri"/>
      <w:lang w:eastAsia="en-US"/>
    </w:rPr>
  </w:style>
  <w:style w:type="character" w:customStyle="1" w:styleId="PoznmkapodarouChar">
    <w:name w:val="Poznámka pod čarou Char"/>
    <w:link w:val="Poznmkapodarou"/>
    <w:rsid w:val="00CC49E9"/>
    <w:rPr>
      <w:lang w:val="x-none" w:eastAsia="x-none"/>
    </w:rPr>
  </w:style>
  <w:style w:type="character" w:customStyle="1" w:styleId="StandardntextChar">
    <w:name w:val="Standardní text Char"/>
    <w:link w:val="Standardntext"/>
    <w:rsid w:val="00CC49E9"/>
    <w:rPr>
      <w:sz w:val="24"/>
      <w:szCs w:val="24"/>
      <w:lang w:val="x-none" w:eastAsia="x-none"/>
    </w:rPr>
  </w:style>
  <w:style w:type="character" w:styleId="Sledovanodkaz">
    <w:name w:val="FollowedHyperlink"/>
    <w:uiPriority w:val="99"/>
    <w:rsid w:val="00CC49E9"/>
    <w:rPr>
      <w:color w:val="800080"/>
      <w:u w:val="single"/>
    </w:rPr>
  </w:style>
  <w:style w:type="paragraph" w:customStyle="1" w:styleId="ListDash">
    <w:name w:val="List Dash"/>
    <w:basedOn w:val="Normln"/>
    <w:uiPriority w:val="99"/>
    <w:rsid w:val="00CC49E9"/>
    <w:pPr>
      <w:numPr>
        <w:numId w:val="4"/>
      </w:numPr>
      <w:overflowPunct/>
      <w:autoSpaceDE/>
      <w:autoSpaceDN/>
      <w:adjustRightInd/>
      <w:spacing w:after="240"/>
      <w:jc w:val="both"/>
      <w:textAlignment w:val="auto"/>
    </w:pPr>
    <w:rPr>
      <w:sz w:val="24"/>
      <w:szCs w:val="24"/>
      <w:lang w:val="en-GB" w:eastAsia="en-US"/>
    </w:rPr>
  </w:style>
  <w:style w:type="paragraph" w:customStyle="1" w:styleId="DAVA">
    <w:name w:val="DAVA"/>
    <w:basedOn w:val="Normln"/>
    <w:link w:val="DAVAChar"/>
    <w:qFormat/>
    <w:rsid w:val="00CC49E9"/>
    <w:pPr>
      <w:overflowPunct/>
      <w:autoSpaceDE/>
      <w:autoSpaceDN/>
      <w:adjustRightInd/>
      <w:spacing w:before="120"/>
      <w:textAlignment w:val="auto"/>
    </w:pPr>
    <w:rPr>
      <w:rFonts w:ascii="Arial" w:eastAsia="Calibri" w:hAnsi="Arial"/>
      <w:sz w:val="24"/>
      <w:szCs w:val="28"/>
      <w:lang w:val="x-none" w:eastAsia="en-US"/>
    </w:rPr>
  </w:style>
  <w:style w:type="character" w:customStyle="1" w:styleId="DAVAChar">
    <w:name w:val="DAVA Char"/>
    <w:link w:val="DAVA"/>
    <w:rsid w:val="00CC49E9"/>
    <w:rPr>
      <w:rFonts w:ascii="Arial" w:eastAsia="Calibri" w:hAnsi="Arial"/>
      <w:sz w:val="24"/>
      <w:szCs w:val="28"/>
      <w:lang w:val="x-none" w:eastAsia="en-US"/>
    </w:rPr>
  </w:style>
  <w:style w:type="paragraph" w:customStyle="1" w:styleId="Textdopisu">
    <w:name w:val="Text dopisu"/>
    <w:basedOn w:val="Normln"/>
    <w:rsid w:val="00CC49E9"/>
    <w:pPr>
      <w:ind w:firstLine="544"/>
      <w:jc w:val="both"/>
    </w:pPr>
    <w:rPr>
      <w:sz w:val="24"/>
    </w:rPr>
  </w:style>
  <w:style w:type="paragraph" w:customStyle="1" w:styleId="kapitola2A">
    <w:name w:val="kapitola 2A"/>
    <w:basedOn w:val="Nadpis1"/>
    <w:link w:val="kapitola2AChar"/>
    <w:qFormat/>
    <w:rsid w:val="00CC49E9"/>
    <w:pPr>
      <w:keepNext w:val="0"/>
      <w:pageBreakBefore w:val="0"/>
      <w:numPr>
        <w:numId w:val="5"/>
      </w:numPr>
    </w:pPr>
  </w:style>
  <w:style w:type="paragraph" w:customStyle="1" w:styleId="kapitola2A0">
    <w:name w:val="kapitola 2A.0"/>
    <w:basedOn w:val="Nadpis3"/>
    <w:link w:val="kapitola2A0Char"/>
    <w:qFormat/>
    <w:rsid w:val="00CC49E9"/>
    <w:pPr>
      <w:spacing w:after="120"/>
    </w:pPr>
  </w:style>
  <w:style w:type="character" w:customStyle="1" w:styleId="kapitola2AChar">
    <w:name w:val="kapitola 2A Char"/>
    <w:link w:val="kapitola2A"/>
    <w:rsid w:val="00CC49E9"/>
    <w:rPr>
      <w:rFonts w:ascii="Calibri" w:hAnsi="Calibri"/>
      <w:b/>
      <w:bCs/>
      <w:smallCaps/>
      <w:kern w:val="32"/>
      <w:sz w:val="28"/>
      <w:szCs w:val="32"/>
      <w:lang w:val="x-none" w:eastAsia="x-none"/>
    </w:rPr>
  </w:style>
  <w:style w:type="paragraph" w:customStyle="1" w:styleId="Prioritnosa">
    <w:name w:val="Prioritní osa"/>
    <w:basedOn w:val="Nadpis2"/>
    <w:link w:val="PrioritnosaChar"/>
    <w:qFormat/>
    <w:rsid w:val="00CC49E9"/>
    <w:pPr>
      <w:numPr>
        <w:ilvl w:val="0"/>
        <w:numId w:val="0"/>
      </w:numPr>
      <w:pBdr>
        <w:top w:val="single" w:sz="24" w:space="2" w:color="95B3D7"/>
        <w:left w:val="single" w:sz="24" w:space="4" w:color="DBE5F1"/>
        <w:bottom w:val="single" w:sz="24" w:space="2" w:color="95B3D7"/>
        <w:right w:val="single" w:sz="24" w:space="4" w:color="DBE5F1"/>
      </w:pBdr>
      <w:shd w:val="clear" w:color="auto" w:fill="DBE5F1"/>
      <w:spacing w:before="360"/>
      <w:ind w:left="142" w:right="113" w:hanging="29"/>
    </w:pPr>
  </w:style>
  <w:style w:type="character" w:customStyle="1" w:styleId="kapitola2A0Char">
    <w:name w:val="kapitola 2A.0 Char"/>
    <w:link w:val="kapitola2A0"/>
    <w:rsid w:val="00CC49E9"/>
    <w:rPr>
      <w:rFonts w:ascii="Calibri" w:hAnsi="Calibri"/>
      <w:b/>
      <w:bCs/>
      <w:color w:val="365F91"/>
      <w:sz w:val="24"/>
      <w:lang w:val="x-none" w:eastAsia="x-none"/>
    </w:rPr>
  </w:style>
  <w:style w:type="paragraph" w:customStyle="1" w:styleId="Investinpriorita">
    <w:name w:val="Investiční priorita"/>
    <w:basedOn w:val="Prioritnosa"/>
    <w:link w:val="InvestinprioritaChar"/>
    <w:qFormat/>
    <w:rsid w:val="00CC49E9"/>
    <w:pPr>
      <w:pBdr>
        <w:left w:val="single" w:sz="24" w:space="4" w:color="EDF1F7"/>
        <w:right w:val="single" w:sz="24" w:space="4" w:color="EDF1F7"/>
      </w:pBdr>
      <w:shd w:val="clear" w:color="auto" w:fill="EDF1F7"/>
    </w:pPr>
    <w:rPr>
      <w:i/>
      <w:sz w:val="24"/>
    </w:rPr>
  </w:style>
  <w:style w:type="character" w:customStyle="1" w:styleId="PrioritnosaChar">
    <w:name w:val="Prioritní osa Char"/>
    <w:link w:val="Prioritnosa"/>
    <w:rsid w:val="00CC49E9"/>
    <w:rPr>
      <w:rFonts w:ascii="Calibri" w:hAnsi="Calibri"/>
      <w:b/>
      <w:bCs/>
      <w:iCs/>
      <w:sz w:val="26"/>
      <w:szCs w:val="28"/>
      <w:shd w:val="clear" w:color="auto" w:fill="DBE5F1"/>
      <w:lang w:val="x-none" w:eastAsia="x-none"/>
    </w:rPr>
  </w:style>
  <w:style w:type="paragraph" w:customStyle="1" w:styleId="kapitola2B">
    <w:name w:val="kapitola 2.B"/>
    <w:basedOn w:val="kapitola2A0"/>
    <w:link w:val="kapitola2BChar"/>
    <w:qFormat/>
    <w:rsid w:val="00CC49E9"/>
  </w:style>
  <w:style w:type="character" w:customStyle="1" w:styleId="InvestinprioritaChar">
    <w:name w:val="Investiční priorita Char"/>
    <w:link w:val="Investinpriorita"/>
    <w:rsid w:val="00CC49E9"/>
    <w:rPr>
      <w:rFonts w:ascii="Calibri" w:hAnsi="Calibri"/>
      <w:b/>
      <w:bCs/>
      <w:i/>
      <w:iCs/>
      <w:sz w:val="24"/>
      <w:szCs w:val="28"/>
      <w:shd w:val="clear" w:color="auto" w:fill="EDF1F7"/>
      <w:lang w:val="x-none" w:eastAsia="x-none"/>
    </w:rPr>
  </w:style>
  <w:style w:type="character" w:customStyle="1" w:styleId="kapitola2BChar">
    <w:name w:val="kapitola 2.B Char"/>
    <w:link w:val="kapitola2B"/>
    <w:rsid w:val="00CC49E9"/>
    <w:rPr>
      <w:rFonts w:ascii="Calibri" w:hAnsi="Calibri"/>
      <w:b/>
      <w:bCs/>
      <w:color w:val="365F91"/>
      <w:sz w:val="24"/>
      <w:lang w:val="x-none" w:eastAsia="x-none"/>
    </w:rPr>
  </w:style>
  <w:style w:type="numbering" w:customStyle="1" w:styleId="Styl1">
    <w:name w:val="Styl1"/>
    <w:uiPriority w:val="99"/>
    <w:rsid w:val="00CC49E9"/>
    <w:pPr>
      <w:numPr>
        <w:numId w:val="6"/>
      </w:numPr>
    </w:pPr>
  </w:style>
  <w:style w:type="paragraph" w:customStyle="1" w:styleId="Modrnadpis">
    <w:name w:val="Modrý nadpis"/>
    <w:basedOn w:val="Nadpis4"/>
    <w:link w:val="ModrnadpisChar"/>
    <w:qFormat/>
    <w:rsid w:val="00CC49E9"/>
    <w:pPr>
      <w:numPr>
        <w:ilvl w:val="0"/>
        <w:numId w:val="0"/>
      </w:numPr>
      <w:spacing w:before="240"/>
      <w:ind w:left="862" w:hanging="862"/>
    </w:pPr>
    <w:rPr>
      <w:rFonts w:ascii="Times New Roman" w:hAnsi="Times New Roman"/>
      <w:i w:val="0"/>
      <w:color w:val="548DD4"/>
    </w:rPr>
  </w:style>
  <w:style w:type="paragraph" w:customStyle="1" w:styleId="Tabulka">
    <w:name w:val="Tabulka"/>
    <w:basedOn w:val="Normln"/>
    <w:link w:val="TabulkaChar"/>
    <w:qFormat/>
    <w:rsid w:val="00CC49E9"/>
    <w:pPr>
      <w:overflowPunct/>
      <w:spacing w:before="60" w:after="60"/>
      <w:jc w:val="center"/>
      <w:textAlignment w:val="auto"/>
    </w:pPr>
    <w:rPr>
      <w:sz w:val="22"/>
      <w:szCs w:val="22"/>
      <w:lang w:val="x-none" w:eastAsia="x-none"/>
    </w:rPr>
  </w:style>
  <w:style w:type="character" w:customStyle="1" w:styleId="ModrnadpisChar">
    <w:name w:val="Modrý nadpis Char"/>
    <w:link w:val="Modrnadpis"/>
    <w:rsid w:val="00CC49E9"/>
    <w:rPr>
      <w:b/>
      <w:bCs/>
      <w:iCs/>
      <w:color w:val="548DD4"/>
      <w:sz w:val="24"/>
      <w:lang w:val="x-none" w:eastAsia="x-none"/>
    </w:rPr>
  </w:style>
  <w:style w:type="character" w:customStyle="1" w:styleId="TabulkaChar">
    <w:name w:val="Tabulka Char"/>
    <w:link w:val="Tabulka"/>
    <w:rsid w:val="00CC49E9"/>
    <w:rPr>
      <w:sz w:val="22"/>
      <w:szCs w:val="22"/>
      <w:lang w:val="x-none" w:eastAsia="x-none"/>
    </w:rPr>
  </w:style>
  <w:style w:type="character" w:styleId="slostrnky">
    <w:name w:val="page number"/>
    <w:basedOn w:val="Standardnpsmoodstavce"/>
    <w:rsid w:val="00CC49E9"/>
  </w:style>
  <w:style w:type="paragraph" w:styleId="Prosttext">
    <w:name w:val="Plain Text"/>
    <w:basedOn w:val="Normln"/>
    <w:link w:val="ProsttextChar"/>
    <w:uiPriority w:val="99"/>
    <w:unhideWhenUsed/>
    <w:rsid w:val="00CC49E9"/>
    <w:pPr>
      <w:overflowPunct/>
      <w:autoSpaceDE/>
      <w:autoSpaceDN/>
      <w:adjustRightInd/>
      <w:textAlignment w:val="auto"/>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CC49E9"/>
    <w:rPr>
      <w:rFonts w:ascii="Consolas" w:eastAsia="Calibri" w:hAnsi="Consolas"/>
      <w:sz w:val="21"/>
      <w:szCs w:val="21"/>
      <w:lang w:val="x-none" w:eastAsia="en-US"/>
    </w:rPr>
  </w:style>
  <w:style w:type="paragraph" w:styleId="Zkladntextodsazen2">
    <w:name w:val="Body Text Indent 2"/>
    <w:basedOn w:val="Normln"/>
    <w:link w:val="Zkladntextodsazen2Char"/>
    <w:rsid w:val="00CC49E9"/>
    <w:pPr>
      <w:spacing w:after="120" w:line="480" w:lineRule="auto"/>
      <w:ind w:left="283"/>
    </w:pPr>
  </w:style>
  <w:style w:type="character" w:customStyle="1" w:styleId="Zkladntextodsazen2Char">
    <w:name w:val="Základní text odsazený 2 Char"/>
    <w:basedOn w:val="Standardnpsmoodstavce"/>
    <w:link w:val="Zkladntextodsazen2"/>
    <w:rsid w:val="00CC49E9"/>
  </w:style>
  <w:style w:type="paragraph" w:styleId="Citt">
    <w:name w:val="Quote"/>
    <w:basedOn w:val="Normln"/>
    <w:next w:val="Normln"/>
    <w:link w:val="CittChar"/>
    <w:uiPriority w:val="29"/>
    <w:qFormat/>
    <w:rsid w:val="00CC49E9"/>
    <w:rPr>
      <w:i/>
      <w:iCs/>
      <w:color w:val="000000"/>
      <w:lang w:val="x-none" w:eastAsia="x-none"/>
    </w:rPr>
  </w:style>
  <w:style w:type="character" w:customStyle="1" w:styleId="CittChar">
    <w:name w:val="Citát Char"/>
    <w:basedOn w:val="Standardnpsmoodstavce"/>
    <w:link w:val="Citt"/>
    <w:uiPriority w:val="29"/>
    <w:rsid w:val="00CC49E9"/>
    <w:rPr>
      <w:i/>
      <w:iCs/>
      <w:color w:val="000000"/>
      <w:lang w:val="x-none" w:eastAsia="x-none"/>
    </w:rPr>
  </w:style>
  <w:style w:type="paragraph" w:customStyle="1" w:styleId="ClOP">
    <w:name w:val="Cíl OP"/>
    <w:basedOn w:val="Citt"/>
    <w:link w:val="ClOPChar"/>
    <w:qFormat/>
    <w:rsid w:val="00CC49E9"/>
    <w:pPr>
      <w:pBdr>
        <w:top w:val="single" w:sz="24" w:space="4" w:color="95B3D7"/>
        <w:bottom w:val="single" w:sz="24" w:space="4" w:color="95B3D7"/>
      </w:pBdr>
      <w:spacing w:before="240" w:after="240"/>
      <w:jc w:val="center"/>
    </w:pPr>
    <w:rPr>
      <w:b/>
      <w:i w:val="0"/>
      <w:sz w:val="24"/>
      <w:szCs w:val="24"/>
    </w:rPr>
  </w:style>
  <w:style w:type="character" w:customStyle="1" w:styleId="ClOPChar">
    <w:name w:val="Cíl OP Char"/>
    <w:link w:val="ClOP"/>
    <w:rsid w:val="00CC49E9"/>
    <w:rPr>
      <w:b/>
      <w:iCs/>
      <w:color w:val="000000"/>
      <w:sz w:val="24"/>
      <w:szCs w:val="24"/>
      <w:lang w:val="x-none" w:eastAsia="x-none"/>
    </w:rPr>
  </w:style>
  <w:style w:type="table" w:styleId="Svtlmka">
    <w:name w:val="Light Grid"/>
    <w:basedOn w:val="Normlntabulka"/>
    <w:uiPriority w:val="62"/>
    <w:rsid w:val="00CC49E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extNOK">
    <w:name w:val="Text NOK"/>
    <w:basedOn w:val="Normln"/>
    <w:link w:val="TextNOKChar"/>
    <w:qFormat/>
    <w:rsid w:val="00CC49E9"/>
    <w:pPr>
      <w:overflowPunct/>
      <w:autoSpaceDE/>
      <w:autoSpaceDN/>
      <w:adjustRightInd/>
      <w:spacing w:after="120" w:line="288" w:lineRule="auto"/>
      <w:jc w:val="both"/>
      <w:textAlignment w:val="auto"/>
    </w:pPr>
    <w:rPr>
      <w:rFonts w:ascii="Arial" w:hAnsi="Arial"/>
      <w:szCs w:val="22"/>
      <w:lang w:val="x-none" w:eastAsia="x-none"/>
    </w:rPr>
  </w:style>
  <w:style w:type="character" w:customStyle="1" w:styleId="TextNOKChar">
    <w:name w:val="Text NOK Char"/>
    <w:link w:val="TextNOK"/>
    <w:rsid w:val="00CC49E9"/>
    <w:rPr>
      <w:rFonts w:ascii="Arial" w:hAnsi="Arial"/>
      <w:szCs w:val="22"/>
      <w:lang w:val="x-none" w:eastAsia="x-none"/>
    </w:rPr>
  </w:style>
  <w:style w:type="paragraph" w:customStyle="1" w:styleId="Tiret0">
    <w:name w:val="Tiret 0"/>
    <w:basedOn w:val="Normln"/>
    <w:rsid w:val="00CC49E9"/>
    <w:pPr>
      <w:numPr>
        <w:numId w:val="12"/>
      </w:numPr>
      <w:overflowPunct/>
      <w:autoSpaceDE/>
      <w:autoSpaceDN/>
      <w:adjustRightInd/>
      <w:spacing w:before="120" w:after="120"/>
      <w:jc w:val="both"/>
      <w:textAlignment w:val="auto"/>
    </w:pPr>
    <w:rPr>
      <w:sz w:val="24"/>
      <w:szCs w:val="24"/>
      <w:lang w:eastAsia="en-US"/>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iPriority w:val="99"/>
    <w:qFormat/>
    <w:rsid w:val="00CC49E9"/>
    <w:pPr>
      <w:jc w:val="both"/>
    </w:p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CC49E9"/>
  </w:style>
  <w:style w:type="character" w:styleId="Zdraznn">
    <w:name w:val="Emphasis"/>
    <w:uiPriority w:val="20"/>
    <w:qFormat/>
    <w:rsid w:val="00CC49E9"/>
    <w:rPr>
      <w:b/>
      <w:bCs/>
      <w:i w:val="0"/>
      <w:iCs w:val="0"/>
    </w:rPr>
  </w:style>
  <w:style w:type="paragraph" w:customStyle="1" w:styleId="Text1">
    <w:name w:val="Text 1"/>
    <w:basedOn w:val="Normln"/>
    <w:link w:val="Text1Char"/>
    <w:uiPriority w:val="99"/>
    <w:rsid w:val="00CC49E9"/>
    <w:pPr>
      <w:overflowPunct/>
      <w:autoSpaceDE/>
      <w:autoSpaceDN/>
      <w:adjustRightInd/>
      <w:spacing w:after="240"/>
      <w:ind w:left="482"/>
      <w:jc w:val="both"/>
      <w:textAlignment w:val="auto"/>
    </w:pPr>
    <w:rPr>
      <w:sz w:val="24"/>
      <w:lang w:val="en-GB" w:eastAsia="en-US"/>
    </w:rPr>
  </w:style>
  <w:style w:type="character" w:customStyle="1" w:styleId="Text1Char">
    <w:name w:val="Text 1 Char"/>
    <w:link w:val="Text1"/>
    <w:uiPriority w:val="99"/>
    <w:locked/>
    <w:rsid w:val="00CC49E9"/>
    <w:rPr>
      <w:sz w:val="24"/>
      <w:lang w:val="en-GB" w:eastAsia="en-US"/>
    </w:rPr>
  </w:style>
  <w:style w:type="paragraph" w:customStyle="1" w:styleId="CM1">
    <w:name w:val="CM1"/>
    <w:basedOn w:val="Default"/>
    <w:next w:val="Default"/>
    <w:uiPriority w:val="99"/>
    <w:rsid w:val="00CC49E9"/>
    <w:pPr>
      <w:tabs>
        <w:tab w:val="clear" w:pos="708"/>
      </w:tabs>
      <w:suppressAutoHyphens w:val="0"/>
      <w:overflowPunct/>
      <w:autoSpaceDN w:val="0"/>
      <w:adjustRightInd w:val="0"/>
      <w:spacing w:line="240" w:lineRule="auto"/>
      <w:textAlignment w:val="auto"/>
    </w:pPr>
    <w:rPr>
      <w:rFonts w:ascii="EUAlbertina" w:eastAsia="Times New Roman" w:hAnsi="EUAlbertina" w:cs="Times New Roman"/>
      <w:sz w:val="24"/>
      <w:szCs w:val="24"/>
      <w:lang w:eastAsia="cs-CZ"/>
    </w:rPr>
  </w:style>
  <w:style w:type="paragraph" w:customStyle="1" w:styleId="CM3">
    <w:name w:val="CM3"/>
    <w:basedOn w:val="Default"/>
    <w:next w:val="Default"/>
    <w:uiPriority w:val="99"/>
    <w:rsid w:val="00CC49E9"/>
    <w:pPr>
      <w:tabs>
        <w:tab w:val="clear" w:pos="708"/>
      </w:tabs>
      <w:suppressAutoHyphens w:val="0"/>
      <w:overflowPunct/>
      <w:autoSpaceDN w:val="0"/>
      <w:adjustRightInd w:val="0"/>
      <w:spacing w:line="240" w:lineRule="auto"/>
      <w:textAlignment w:val="auto"/>
    </w:pPr>
    <w:rPr>
      <w:rFonts w:ascii="EUAlbertina" w:eastAsia="Times New Roman" w:hAnsi="EUAlbertina" w:cs="Times New Roman"/>
      <w:sz w:val="24"/>
      <w:szCs w:val="24"/>
      <w:lang w:eastAsia="cs-CZ"/>
    </w:rPr>
  </w:style>
  <w:style w:type="paragraph" w:customStyle="1" w:styleId="Text3">
    <w:name w:val="Text 3"/>
    <w:basedOn w:val="Normln"/>
    <w:rsid w:val="00CC49E9"/>
    <w:pPr>
      <w:overflowPunct/>
      <w:autoSpaceDE/>
      <w:autoSpaceDN/>
      <w:adjustRightInd/>
      <w:spacing w:before="120" w:after="120"/>
      <w:ind w:left="1984"/>
      <w:jc w:val="both"/>
      <w:textAlignment w:val="auto"/>
    </w:pPr>
    <w:rPr>
      <w:rFonts w:eastAsia="Calibri"/>
      <w:sz w:val="24"/>
      <w:lang w:eastAsia="en-GB"/>
    </w:rPr>
  </w:style>
  <w:style w:type="paragraph" w:customStyle="1" w:styleId="ZZNormln">
    <w:name w:val="ZZ Normální"/>
    <w:basedOn w:val="Normln"/>
    <w:rsid w:val="00CC49E9"/>
    <w:pPr>
      <w:spacing w:after="120"/>
      <w:jc w:val="both"/>
    </w:pPr>
    <w:rPr>
      <w:rFonts w:ascii="Arial" w:hAnsi="Arial" w:cs="Arial"/>
      <w:sz w:val="24"/>
    </w:rPr>
  </w:style>
  <w:style w:type="paragraph" w:customStyle="1" w:styleId="StylArial11bZarovnatdoblokuVlevo063cm">
    <w:name w:val="Styl Arial 11 b. Zarovnat do bloku Vlevo:  063 cm"/>
    <w:basedOn w:val="Normln"/>
    <w:rsid w:val="00CC49E9"/>
    <w:pPr>
      <w:overflowPunct/>
      <w:autoSpaceDE/>
      <w:autoSpaceDN/>
      <w:adjustRightInd/>
      <w:spacing w:before="120"/>
      <w:ind w:left="357"/>
      <w:jc w:val="both"/>
      <w:textAlignment w:val="auto"/>
    </w:pPr>
    <w:rPr>
      <w:rFonts w:ascii="Arial" w:hAnsi="Arial"/>
      <w:sz w:val="22"/>
    </w:rPr>
  </w:style>
  <w:style w:type="paragraph" w:customStyle="1" w:styleId="Normln1">
    <w:name w:val="Normální1"/>
    <w:basedOn w:val="Normln"/>
    <w:rsid w:val="00CC49E9"/>
    <w:pPr>
      <w:overflowPunct/>
      <w:autoSpaceDE/>
      <w:autoSpaceDN/>
      <w:adjustRightInd/>
      <w:spacing w:before="100" w:beforeAutospacing="1" w:after="100" w:afterAutospacing="1"/>
      <w:textAlignment w:val="auto"/>
    </w:pPr>
    <w:rPr>
      <w:sz w:val="24"/>
      <w:szCs w:val="24"/>
    </w:rPr>
  </w:style>
  <w:style w:type="paragraph" w:customStyle="1" w:styleId="Specifickcl">
    <w:name w:val="Specifický cíl"/>
    <w:basedOn w:val="Nadpis4"/>
    <w:link w:val="SpecifickclChar"/>
    <w:qFormat/>
    <w:rsid w:val="00CC49E9"/>
    <w:pPr>
      <w:numPr>
        <w:ilvl w:val="0"/>
        <w:numId w:val="0"/>
      </w:numPr>
      <w:ind w:left="862" w:hanging="862"/>
    </w:pPr>
    <w:rPr>
      <w:i w:val="0"/>
      <w:color w:val="548DD4"/>
    </w:rPr>
  </w:style>
  <w:style w:type="character" w:customStyle="1" w:styleId="SpecifickclChar">
    <w:name w:val="Specifický cíl Char"/>
    <w:link w:val="Specifickcl"/>
    <w:rsid w:val="00CC49E9"/>
    <w:rPr>
      <w:rFonts w:ascii="Calibri" w:hAnsi="Calibri"/>
      <w:b/>
      <w:bCs/>
      <w:iCs/>
      <w:color w:val="548DD4"/>
      <w:sz w:val="24"/>
      <w:lang w:val="x-none" w:eastAsia="x-none"/>
    </w:rPr>
  </w:style>
  <w:style w:type="character" w:customStyle="1" w:styleId="st">
    <w:name w:val="st"/>
    <w:basedOn w:val="Standardnpsmoodstavce"/>
    <w:rsid w:val="00CC49E9"/>
  </w:style>
  <w:style w:type="paragraph" w:customStyle="1" w:styleId="Char4CharCharCharCharCharCharCharCharChar">
    <w:name w:val="Char4 Char Char Char Char Char Char Char Char Char"/>
    <w:basedOn w:val="Normln"/>
    <w:rsid w:val="00CC49E9"/>
    <w:pPr>
      <w:overflowPunct/>
      <w:autoSpaceDE/>
      <w:autoSpaceDN/>
      <w:adjustRightInd/>
      <w:spacing w:after="160" w:line="240" w:lineRule="exact"/>
      <w:textAlignment w:val="auto"/>
    </w:pPr>
    <w:rPr>
      <w:rFonts w:ascii="Times New Roman Bold" w:hAnsi="Times New Roman Bold"/>
      <w:sz w:val="22"/>
      <w:szCs w:val="26"/>
      <w:lang w:val="sk-SK" w:eastAsia="en-US"/>
    </w:rPr>
  </w:style>
  <w:style w:type="numbering" w:customStyle="1" w:styleId="Bezseznamu1">
    <w:name w:val="Bez seznamu1"/>
    <w:next w:val="Bezseznamu"/>
    <w:uiPriority w:val="99"/>
    <w:semiHidden/>
    <w:unhideWhenUsed/>
    <w:rsid w:val="00CC49E9"/>
  </w:style>
  <w:style w:type="table" w:customStyle="1" w:styleId="Mkatabulky1">
    <w:name w:val="Mřížka tabulky1"/>
    <w:basedOn w:val="Normlntabulka"/>
    <w:next w:val="Mkatabulky"/>
    <w:uiPriority w:val="59"/>
    <w:rsid w:val="00CC49E9"/>
    <w:pPr>
      <w:jc w:val="both"/>
    </w:pPr>
    <w:rPr>
      <w:rFonts w:ascii="Tahoma" w:eastAsia="Calibri" w:hAnsi="Tahoma"/>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vysvtlivekChar1">
    <w:name w:val="Text vysvětlivek Char1"/>
    <w:uiPriority w:val="99"/>
    <w:semiHidden/>
    <w:rsid w:val="00CC49E9"/>
    <w:rPr>
      <w:szCs w:val="20"/>
    </w:rPr>
  </w:style>
  <w:style w:type="character" w:customStyle="1" w:styleId="TextpoznpodarouChar1">
    <w:name w:val="Text pozn. pod čarou Char1"/>
    <w:uiPriority w:val="99"/>
    <w:semiHidden/>
    <w:rsid w:val="00CC49E9"/>
    <w:rPr>
      <w:szCs w:val="20"/>
    </w:rPr>
  </w:style>
  <w:style w:type="table" w:styleId="Stednstnovn2zvraznn1">
    <w:name w:val="Medium Shading 2 Accent 1"/>
    <w:basedOn w:val="Normlntabulka"/>
    <w:uiPriority w:val="64"/>
    <w:rsid w:val="00CC49E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ongtext">
    <w:name w:val="long_text"/>
    <w:basedOn w:val="Standardnpsmoodstavce"/>
    <w:rsid w:val="00CC49E9"/>
  </w:style>
  <w:style w:type="character" w:customStyle="1" w:styleId="hps">
    <w:name w:val="hps"/>
    <w:basedOn w:val="Standardnpsmoodstavce"/>
    <w:rsid w:val="00CC49E9"/>
  </w:style>
  <w:style w:type="character" w:customStyle="1" w:styleId="CharChar7">
    <w:name w:val="Char Char7"/>
    <w:locked/>
    <w:rsid w:val="00CC49E9"/>
    <w:rPr>
      <w:rFonts w:ascii="Calibri" w:hAnsi="Calibri"/>
      <w:lang w:bidi="ar-SA"/>
    </w:rPr>
  </w:style>
  <w:style w:type="paragraph" w:styleId="Odstavecseseznamem">
    <w:name w:val="List Paragraph"/>
    <w:basedOn w:val="Normln"/>
    <w:uiPriority w:val="34"/>
    <w:qFormat/>
    <w:rsid w:val="00CC4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38B89-C266-43F7-A752-7A2DAC51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8041E917.dotm</Template>
  <TotalTime>289</TotalTime>
  <Pages>47</Pages>
  <Words>13822</Words>
  <Characters>81552</Characters>
  <Application>Microsoft Office Word</Application>
  <DocSecurity>0</DocSecurity>
  <Lines>679</Lines>
  <Paragraphs>190</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95184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Ptáčník</dc:creator>
  <cp:lastModifiedBy>Ptáčník Martin</cp:lastModifiedBy>
  <cp:revision>58</cp:revision>
  <dcterms:created xsi:type="dcterms:W3CDTF">2014-06-30T07:56:00Z</dcterms:created>
  <dcterms:modified xsi:type="dcterms:W3CDTF">2015-04-13T13:13:00Z</dcterms:modified>
</cp:coreProperties>
</file>