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35" w:rsidRPr="004D2743" w:rsidRDefault="004D2743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/>
          <w:b/>
          <w:sz w:val="28"/>
        </w:rPr>
        <w:t xml:space="preserve">Nepovinná příloha č. 5: Popis projektů v rámci specifického cíle 3.6 (Prioritní oblast 3) operačního programu Podnikání a inovace pro konkurenceschopnost </w:t>
      </w:r>
    </w:p>
    <w:p w:rsidR="002600AB" w:rsidRDefault="002600AB"/>
    <w:p w:rsidR="00D7420B" w:rsidRPr="002C0378" w:rsidRDefault="00E201B7" w:rsidP="002600A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Mírovka II – modernizace a rekonstrukce stávající rozvodny 400 </w:t>
      </w:r>
      <w:proofErr w:type="spellStart"/>
      <w:r>
        <w:rPr>
          <w:rFonts w:ascii="Times New Roman" w:hAnsi="Times New Roman"/>
          <w:b/>
          <w:sz w:val="24"/>
        </w:rPr>
        <w:t>kV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:rsidR="00D7420B" w:rsidRPr="002C0378" w:rsidRDefault="00E201B7" w:rsidP="00E201B7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Hlavním cílem tohoto projektu je posílit stávající rozvodnu Mírovka tak, aby vyvíjela dostatečnou přenosovou kapacitou k zajištění bezpečných dodávek v regionu Vysočina, propojení zdrojů energie v regionu, přenosu výroby elektrické energie ze stávajících i nově plánovaných jednotek (včetně obnovitelných zdrojů energie v distribuční síti) v této oblasti a k zajištění toku elektřiny v severojižním a západovýchodním směru. Realizací projektu bude snížena zranitelnost infrastruktury a zajištěna bezpečnost, spolehlivost sítě a bezpečnost dodávek. Projekt se zaměřuje jak na meziregionální připojení/přenos, tak na potřeby přenosu na mezinárodní úrovni. Tento projekt je součástí projektů společného zájmu č. 3.11.4 České republiky (Vnitřní vedení mezi místy Kočín a Mírovka (CZ)), a tudíž je klíčovou součástí Evropského prioritního koridoru Severojižního propojení elektrických sítí ve střední, východní a jihovýchodní Evropě (</w:t>
      </w:r>
      <w:proofErr w:type="spellStart"/>
      <w:r>
        <w:rPr>
          <w:rFonts w:ascii="Times New Roman" w:hAnsi="Times New Roman"/>
          <w:i/>
          <w:sz w:val="24"/>
        </w:rPr>
        <w:t>NSI</w:t>
      </w:r>
      <w:proofErr w:type="spellEnd"/>
      <w:r>
        <w:rPr>
          <w:rFonts w:ascii="Times New Roman" w:hAnsi="Times New Roman"/>
          <w:i/>
          <w:sz w:val="24"/>
        </w:rPr>
        <w:t xml:space="preserve"> East </w:t>
      </w:r>
      <w:proofErr w:type="spellStart"/>
      <w:r>
        <w:rPr>
          <w:rFonts w:ascii="Times New Roman" w:hAnsi="Times New Roman"/>
          <w:i/>
          <w:sz w:val="24"/>
        </w:rPr>
        <w:t>Electricity</w:t>
      </w:r>
      <w:proofErr w:type="spellEnd"/>
      <w:r>
        <w:rPr>
          <w:rFonts w:ascii="Times New Roman" w:hAnsi="Times New Roman"/>
          <w:sz w:val="24"/>
        </w:rPr>
        <w:t>), jehož cílem je zajistit tok elektřiny ve směru severozápad-jih. Jeho význam rovněž potvrzuje Desetiletý plán rozvoje sítě (</w:t>
      </w:r>
      <w:proofErr w:type="spellStart"/>
      <w:r>
        <w:rPr>
          <w:rFonts w:ascii="Times New Roman" w:hAnsi="Times New Roman"/>
          <w:sz w:val="24"/>
        </w:rPr>
        <w:t>TYNDP</w:t>
      </w:r>
      <w:proofErr w:type="spellEnd"/>
      <w:r>
        <w:rPr>
          <w:rFonts w:ascii="Times New Roman" w:hAnsi="Times New Roman"/>
          <w:sz w:val="24"/>
        </w:rPr>
        <w:t xml:space="preserve">) 2012 a 2014, v němž je tento projekt uveden jako součást projektu </w:t>
      </w:r>
      <w:r w:rsidR="00327D36">
        <w:rPr>
          <w:rFonts w:ascii="Times New Roman" w:hAnsi="Times New Roman"/>
          <w:sz w:val="24"/>
        </w:rPr>
        <w:t>panevropsk</w:t>
      </w:r>
      <w:r>
        <w:rPr>
          <w:rFonts w:ascii="Times New Roman" w:hAnsi="Times New Roman"/>
          <w:sz w:val="24"/>
        </w:rPr>
        <w:t>ého významu.</w:t>
      </w:r>
    </w:p>
    <w:p w:rsidR="00D7420B" w:rsidRPr="002C0378" w:rsidRDefault="00D7420B" w:rsidP="002600AB">
      <w:pPr>
        <w:rPr>
          <w:rFonts w:ascii="Times New Roman" w:hAnsi="Times New Roman"/>
          <w:b/>
          <w:sz w:val="24"/>
        </w:rPr>
      </w:pPr>
    </w:p>
    <w:p w:rsidR="00D7420B" w:rsidRPr="002C0378" w:rsidRDefault="00FA1E71" w:rsidP="002600A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Rozšíření a rekonstrukce stávající rozvodny 400 </w:t>
      </w:r>
      <w:proofErr w:type="spellStart"/>
      <w:r>
        <w:rPr>
          <w:rFonts w:ascii="Times New Roman" w:hAnsi="Times New Roman"/>
          <w:b/>
          <w:sz w:val="24"/>
        </w:rPr>
        <w:t>kV</w:t>
      </w:r>
      <w:proofErr w:type="spellEnd"/>
      <w:r>
        <w:rPr>
          <w:rFonts w:ascii="Times New Roman" w:hAnsi="Times New Roman"/>
          <w:b/>
          <w:sz w:val="24"/>
        </w:rPr>
        <w:t xml:space="preserve"> v Kočíně: </w:t>
      </w:r>
    </w:p>
    <w:p w:rsidR="00014DCB" w:rsidRPr="002C0378" w:rsidRDefault="00717733" w:rsidP="00014DC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Hlavním cílem tohoto projektu je posílit stávající rozvodnu 400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Kočín tak, aby vyvíjela dostatečnou přenosovou kapacitou k zajištění bezpečných dodávek v jižní části České republiky, propojení zdrojů energie v regionu, přenosu výroby elektrické energie ze stávajících i nově plánovaných jednotek (včetně obnovitelných zdrojů energie v distribuční síti) v této oblasti a k zajištění toku elektřiny v severojižním a západovýchodním směru. Dalším z důvodů rekonstrukce rozvodny je stárnutí stávající infrastruktury rozvodny. Tento projekt je součástí projektů společného zájmu č. 3.11.3 České republiky (Vnitřní vedení mezi místy Přeštice a Kočín (CZ)), a tudíž je klíčovou součástí Evropského prioritního koridoru Severojižního propojení elektrických sítí ve střední, východní a jihovýchodní Evropě (</w:t>
      </w:r>
      <w:proofErr w:type="spellStart"/>
      <w:r>
        <w:rPr>
          <w:rFonts w:ascii="Times New Roman" w:hAnsi="Times New Roman"/>
          <w:i/>
          <w:sz w:val="24"/>
        </w:rPr>
        <w:t>NSI</w:t>
      </w:r>
      <w:proofErr w:type="spellEnd"/>
      <w:r>
        <w:rPr>
          <w:rFonts w:ascii="Times New Roman" w:hAnsi="Times New Roman"/>
          <w:i/>
          <w:sz w:val="24"/>
        </w:rPr>
        <w:t xml:space="preserve"> East </w:t>
      </w:r>
      <w:proofErr w:type="spellStart"/>
      <w:r>
        <w:rPr>
          <w:rFonts w:ascii="Times New Roman" w:hAnsi="Times New Roman"/>
          <w:i/>
          <w:sz w:val="24"/>
        </w:rPr>
        <w:t>Electricity</w:t>
      </w:r>
      <w:proofErr w:type="spellEnd"/>
      <w:r>
        <w:rPr>
          <w:rFonts w:ascii="Times New Roman" w:hAnsi="Times New Roman"/>
          <w:sz w:val="24"/>
        </w:rPr>
        <w:t>), jehož cílem je zajistit tok elektřiny ve směru severozápad-jih. Jeho význam rovněž potvrzuje Desetiletý plán rozvoje sítě (</w:t>
      </w:r>
      <w:proofErr w:type="spellStart"/>
      <w:r>
        <w:rPr>
          <w:rFonts w:ascii="Times New Roman" w:hAnsi="Times New Roman"/>
          <w:sz w:val="24"/>
        </w:rPr>
        <w:t>TYNDP</w:t>
      </w:r>
      <w:proofErr w:type="spellEnd"/>
      <w:r>
        <w:rPr>
          <w:rFonts w:ascii="Times New Roman" w:hAnsi="Times New Roman"/>
          <w:sz w:val="24"/>
        </w:rPr>
        <w:t>) 2012 a 2014, v němž je tento projekt u</w:t>
      </w:r>
      <w:r w:rsidR="00327D36">
        <w:rPr>
          <w:rFonts w:ascii="Times New Roman" w:hAnsi="Times New Roman"/>
          <w:sz w:val="24"/>
        </w:rPr>
        <w:t>veden jako součást projektu pan</w:t>
      </w:r>
      <w:r>
        <w:rPr>
          <w:rFonts w:ascii="Times New Roman" w:hAnsi="Times New Roman"/>
          <w:sz w:val="24"/>
        </w:rPr>
        <w:t>evropského významu. Projekt je nezbytný k zajištění bezpečnosti, spolehlivosti sítě a bezpečnosti dodávek.</w:t>
      </w:r>
    </w:p>
    <w:p w:rsidR="00C02250" w:rsidRPr="002C0378" w:rsidRDefault="00C02250" w:rsidP="002600AB">
      <w:pPr>
        <w:rPr>
          <w:rFonts w:ascii="Times New Roman" w:hAnsi="Times New Roman"/>
          <w:b/>
          <w:sz w:val="24"/>
        </w:rPr>
      </w:pPr>
    </w:p>
    <w:p w:rsidR="00D7420B" w:rsidRPr="002C0378" w:rsidRDefault="00327D36" w:rsidP="002600A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V490/491 –</w:t>
      </w:r>
      <w:r w:rsidR="00D7420B">
        <w:rPr>
          <w:rFonts w:ascii="Times New Roman" w:hAnsi="Times New Roman"/>
          <w:b/>
          <w:sz w:val="24"/>
        </w:rPr>
        <w:t xml:space="preserve"> nové dvojité nadzemní vedení o napětí 400</w:t>
      </w:r>
      <w:r>
        <w:rPr>
          <w:rFonts w:ascii="Times New Roman" w:hAnsi="Times New Roman"/>
          <w:b/>
          <w:sz w:val="24"/>
        </w:rPr>
        <w:t> </w:t>
      </w:r>
      <w:proofErr w:type="spellStart"/>
      <w:r w:rsidR="00D7420B">
        <w:rPr>
          <w:rFonts w:ascii="Times New Roman" w:hAnsi="Times New Roman"/>
          <w:b/>
          <w:sz w:val="24"/>
        </w:rPr>
        <w:t>kV</w:t>
      </w:r>
      <w:proofErr w:type="spellEnd"/>
      <w:r w:rsidR="00D7420B">
        <w:rPr>
          <w:rFonts w:ascii="Times New Roman" w:hAnsi="Times New Roman"/>
          <w:b/>
          <w:sz w:val="24"/>
        </w:rPr>
        <w:t xml:space="preserve"> mezi místy Vítkov a Přeštice (86 km):</w:t>
      </w:r>
    </w:p>
    <w:p w:rsidR="00D7420B" w:rsidRPr="002C0378" w:rsidRDefault="00F31895" w:rsidP="00A00A8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Hlavním cílem tohoto projektu je vybudovat nové dvojité nadzemní vedení o napětí 400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mezi</w:t>
      </w:r>
      <w:proofErr w:type="gramEnd"/>
      <w:r>
        <w:rPr>
          <w:rFonts w:ascii="Times New Roman" w:hAnsi="Times New Roman"/>
          <w:sz w:val="24"/>
        </w:rPr>
        <w:t xml:space="preserve"> místy Přeštice a Vítkov s využitím stávajícího koridoru nadzemního vedení o napětí 220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mezi těmito místy. Realizací projektu se zvýší přenosová kapacita v západní části České republiky, což umožní upevnění stávajících toků elektřiny v severojižním a západovýchodním směru v celé střední a východní Evropě. Spolu novou rozvodnou 400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ve Vítkově umožní tento projekt připojení energie získávané z obnovitelných zdrojů v</w:t>
      </w:r>
      <w:r w:rsidR="00327D36">
        <w:rPr>
          <w:rFonts w:ascii="Times New Roman" w:hAnsi="Times New Roman"/>
          <w:sz w:val="24"/>
        </w:rPr>
        <w:t> Karlovarském kraji</w:t>
      </w:r>
      <w:r>
        <w:rPr>
          <w:rFonts w:ascii="Times New Roman" w:hAnsi="Times New Roman"/>
          <w:sz w:val="24"/>
        </w:rPr>
        <w:t>, který patří k regionům s vysokým potenciálem v této oblasti.</w:t>
      </w:r>
      <w:bookmarkStart w:id="0" w:name="_GoBack"/>
      <w:r w:rsidR="005E6FAE">
        <w:rPr>
          <w:rFonts w:ascii="Times New Roman" w:hAnsi="Times New Roman"/>
          <w:sz w:val="24"/>
        </w:rPr>
        <w:t xml:space="preserve"> </w:t>
      </w:r>
      <w:bookmarkEnd w:id="0"/>
      <w:proofErr w:type="gramStart"/>
      <w:r>
        <w:rPr>
          <w:rFonts w:ascii="Times New Roman" w:hAnsi="Times New Roman"/>
          <w:sz w:val="24"/>
        </w:rPr>
        <w:t>Projekt</w:t>
      </w:r>
      <w:proofErr w:type="gramEnd"/>
      <w:r>
        <w:rPr>
          <w:rFonts w:ascii="Times New Roman" w:hAnsi="Times New Roman"/>
          <w:sz w:val="24"/>
        </w:rPr>
        <w:t xml:space="preserve"> zajistí spolehlivé připojení větrné farmy o výkonu 140 MW, která bude pravděpodobně připojena přímo do přenosové sítě. Realizací projektu bude snížena zranitelnost infrastruktury a zajištěna bezpečnost dodávek v západním regionu. Tento projekt je na seznamu projektů společného zájmu České </w:t>
      </w:r>
      <w:r w:rsidR="00B423CA">
        <w:rPr>
          <w:rFonts w:ascii="Times New Roman" w:hAnsi="Times New Roman"/>
          <w:sz w:val="24"/>
        </w:rPr>
        <w:t>republiky pod</w:t>
      </w:r>
      <w:r>
        <w:rPr>
          <w:rFonts w:ascii="Times New Roman" w:hAnsi="Times New Roman"/>
          <w:sz w:val="24"/>
        </w:rPr>
        <w:t xml:space="preserve"> č. 3.11.2 (Vnitřní vedení mezi místy Vítkov a Přeštice (CZ)), a tudíž je klíčovou součástí Evropského prioritního koridoru Severojižního propojení elektrických sítí ve střední, východní a jihovýchodní Evropě (</w:t>
      </w:r>
      <w:proofErr w:type="spellStart"/>
      <w:r>
        <w:rPr>
          <w:rFonts w:ascii="Times New Roman" w:hAnsi="Times New Roman"/>
          <w:i/>
          <w:sz w:val="24"/>
        </w:rPr>
        <w:t>NSI</w:t>
      </w:r>
      <w:proofErr w:type="spellEnd"/>
      <w:r>
        <w:rPr>
          <w:rFonts w:ascii="Times New Roman" w:hAnsi="Times New Roman"/>
          <w:i/>
          <w:sz w:val="24"/>
        </w:rPr>
        <w:t xml:space="preserve"> East </w:t>
      </w:r>
      <w:proofErr w:type="spellStart"/>
      <w:r>
        <w:rPr>
          <w:rFonts w:ascii="Times New Roman" w:hAnsi="Times New Roman"/>
          <w:i/>
          <w:sz w:val="24"/>
        </w:rPr>
        <w:lastRenderedPageBreak/>
        <w:t>Electricity</w:t>
      </w:r>
      <w:proofErr w:type="spellEnd"/>
      <w:r>
        <w:rPr>
          <w:rFonts w:ascii="Times New Roman" w:hAnsi="Times New Roman"/>
          <w:sz w:val="24"/>
        </w:rPr>
        <w:t>), jehož cílem je zajistit tok elektřiny ve směru severozápad-jih. Jeho význam rovněž potvrzuje Desetiletý plán rozvoje sítě (</w:t>
      </w:r>
      <w:proofErr w:type="spellStart"/>
      <w:r>
        <w:rPr>
          <w:rFonts w:ascii="Times New Roman" w:hAnsi="Times New Roman"/>
          <w:sz w:val="24"/>
        </w:rPr>
        <w:t>TYNDP</w:t>
      </w:r>
      <w:proofErr w:type="spellEnd"/>
      <w:r>
        <w:rPr>
          <w:rFonts w:ascii="Times New Roman" w:hAnsi="Times New Roman"/>
          <w:sz w:val="24"/>
        </w:rPr>
        <w:t xml:space="preserve">) 2012 a 2014, v němž je tento projekt uveden jako součást projektu </w:t>
      </w:r>
      <w:r w:rsidR="00327D36">
        <w:rPr>
          <w:rFonts w:ascii="Times New Roman" w:hAnsi="Times New Roman"/>
          <w:sz w:val="24"/>
        </w:rPr>
        <w:t>panevropsk</w:t>
      </w:r>
      <w:r>
        <w:rPr>
          <w:rFonts w:ascii="Times New Roman" w:hAnsi="Times New Roman"/>
          <w:sz w:val="24"/>
        </w:rPr>
        <w:t>ého významu. Projekt je nezbytný k zajištění připojení energie získávané z obnovitelných zdrojů, toku elektřiny mezi regiony, spolehlivosti sítě a bezpečnosti dodávek. Jeho meziregionální a mezinárodní rozměr přispěje k integraci trhu a obnovitelných zdrojů energie a podpoří evropský vnitřní trh.</w:t>
      </w:r>
    </w:p>
    <w:p w:rsidR="00D7420B" w:rsidRPr="002C0378" w:rsidRDefault="00D7420B" w:rsidP="002600AB">
      <w:pPr>
        <w:rPr>
          <w:rFonts w:ascii="Times New Roman" w:hAnsi="Times New Roman"/>
          <w:b/>
          <w:sz w:val="24"/>
        </w:rPr>
      </w:pPr>
    </w:p>
    <w:p w:rsidR="00D7420B" w:rsidRPr="002C0378" w:rsidRDefault="00D7420B" w:rsidP="00502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Slavětice – modernizace řídicího systému, systémy ochrany a obnova transformátoru vlastní spotřeby</w:t>
      </w:r>
      <w:r>
        <w:rPr>
          <w:rFonts w:ascii="Times New Roman" w:hAnsi="Times New Roman"/>
          <w:sz w:val="24"/>
        </w:rPr>
        <w:t xml:space="preserve"> </w:t>
      </w:r>
    </w:p>
    <w:p w:rsidR="00D7420B" w:rsidRPr="002C0378" w:rsidRDefault="0048710D" w:rsidP="005029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V rámci tohoto projektu bude ve stávající rozvodně Slavětice provedena komplexní modernizace systému </w:t>
      </w:r>
      <w:proofErr w:type="spellStart"/>
      <w:r>
        <w:rPr>
          <w:rFonts w:ascii="Times New Roman" w:hAnsi="Times New Roman"/>
          <w:sz w:val="24"/>
        </w:rPr>
        <w:t>SCADA</w:t>
      </w:r>
      <w:proofErr w:type="spellEnd"/>
      <w:r>
        <w:rPr>
          <w:rFonts w:ascii="Times New Roman" w:hAnsi="Times New Roman"/>
          <w:sz w:val="24"/>
        </w:rPr>
        <w:t xml:space="preserve">, systémů ochrany a transformátoru vlastní spotřeby, jelikož hlavní částí rozvodny jsou opotřebované. Jedním z důvodů plánované komplexní modernizace rozvodny Slavětice je nutnost dostát různým novým technickým normám. Při plánované modernizaci bude co nejúčinněji využito moderních a pokročilých řídicích technologií, které byly na počátku 21. století zcela průlomové a jež zajistí, že součástí nově modernizovaného systému </w:t>
      </w:r>
      <w:proofErr w:type="spellStart"/>
      <w:r>
        <w:rPr>
          <w:rFonts w:ascii="Times New Roman" w:hAnsi="Times New Roman"/>
          <w:sz w:val="24"/>
        </w:rPr>
        <w:t>SCADA</w:t>
      </w:r>
      <w:proofErr w:type="spellEnd"/>
      <w:r>
        <w:rPr>
          <w:rFonts w:ascii="Times New Roman" w:hAnsi="Times New Roman"/>
          <w:sz w:val="24"/>
        </w:rPr>
        <w:t xml:space="preserve"> budou inteligentnější funkce umožňující moderním způsobem ovládat, řídit a sledovat systém energetické sítě a řešit nové výzvy – tok elektřiny a variabilita tržní směny. Tím bude zajištěna bezpečnost dodávek v této oblasti.</w:t>
      </w:r>
    </w:p>
    <w:p w:rsidR="00D7420B" w:rsidRPr="002C0378" w:rsidRDefault="00D7420B" w:rsidP="00917C11">
      <w:pPr>
        <w:jc w:val="both"/>
        <w:rPr>
          <w:rFonts w:ascii="Times New Roman" w:hAnsi="Times New Roman"/>
          <w:sz w:val="24"/>
        </w:rPr>
      </w:pPr>
    </w:p>
    <w:p w:rsidR="00D7420B" w:rsidRPr="002C0378" w:rsidRDefault="00D7420B" w:rsidP="002600A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V413/416 – nové dvojité nadzemní vedení o napětí 400</w:t>
      </w:r>
      <w:r w:rsidR="00327D36">
        <w:rPr>
          <w:rFonts w:ascii="Times New Roman" w:hAnsi="Times New Roman"/>
          <w:b/>
          <w:sz w:val="24"/>
        </w:rPr>
        <w:t> </w:t>
      </w:r>
      <w:proofErr w:type="spellStart"/>
      <w:r>
        <w:rPr>
          <w:rFonts w:ascii="Times New Roman" w:hAnsi="Times New Roman"/>
          <w:b/>
          <w:sz w:val="24"/>
        </w:rPr>
        <w:t>kV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 w:rsidR="00B423CA">
        <w:rPr>
          <w:rFonts w:ascii="Times New Roman" w:hAnsi="Times New Roman"/>
          <w:b/>
          <w:sz w:val="24"/>
        </w:rPr>
        <w:t>mezi Mírovkou</w:t>
      </w:r>
      <w:r>
        <w:rPr>
          <w:rFonts w:ascii="Times New Roman" w:hAnsi="Times New Roman"/>
          <w:b/>
          <w:sz w:val="24"/>
        </w:rPr>
        <w:t xml:space="preserve"> a vedením V413 (27 km):</w:t>
      </w:r>
    </w:p>
    <w:p w:rsidR="00D7420B" w:rsidRPr="002C0378" w:rsidRDefault="00F767A2" w:rsidP="00F767A2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Hlavním cílem tohoto projektu je vybudovat nové dvojité nadzemní vedení o napětí 400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mezi rozvodnou Mírovka a vedením V413, a docílit tak snížení zranitelnosti infrastruktury a bezpečnosti dodávek. Dále bude posílena konkurence na trhu, a to díky dostatečné </w:t>
      </w:r>
      <w:r w:rsidR="00B423CA">
        <w:rPr>
          <w:rFonts w:ascii="Times New Roman" w:hAnsi="Times New Roman"/>
          <w:sz w:val="24"/>
        </w:rPr>
        <w:t>přenosové kapacitě</w:t>
      </w:r>
      <w:r>
        <w:rPr>
          <w:rFonts w:ascii="Times New Roman" w:hAnsi="Times New Roman"/>
          <w:sz w:val="24"/>
        </w:rPr>
        <w:t xml:space="preserve"> pro propojení zdrojů energie v tomto regionu. Posílení sítě umožní, aby další žadatelé usilovali o přidělení kapacity pro připojení. Tento projekt je součástí projektů společného zájmu č. 3.11.4 České republiky (Vnitřní vedení mezi místy Kočín a Mírovka (CZ)), a tudíž je klíčovou součástí Evropského prioritního koridoru Severojižního propojení elektrických sítí ve střední, východní a jihovýchodní Evropě (</w:t>
      </w:r>
      <w:proofErr w:type="spellStart"/>
      <w:r>
        <w:rPr>
          <w:rFonts w:ascii="Times New Roman" w:hAnsi="Times New Roman"/>
          <w:i/>
          <w:sz w:val="24"/>
        </w:rPr>
        <w:t>NSI</w:t>
      </w:r>
      <w:proofErr w:type="spellEnd"/>
      <w:r>
        <w:rPr>
          <w:rFonts w:ascii="Times New Roman" w:hAnsi="Times New Roman"/>
          <w:i/>
          <w:sz w:val="24"/>
        </w:rPr>
        <w:t xml:space="preserve"> East </w:t>
      </w:r>
      <w:proofErr w:type="spellStart"/>
      <w:r>
        <w:rPr>
          <w:rFonts w:ascii="Times New Roman" w:hAnsi="Times New Roman"/>
          <w:i/>
          <w:sz w:val="24"/>
        </w:rPr>
        <w:t>Electricity</w:t>
      </w:r>
      <w:proofErr w:type="spellEnd"/>
      <w:r>
        <w:rPr>
          <w:rFonts w:ascii="Times New Roman" w:hAnsi="Times New Roman"/>
          <w:sz w:val="24"/>
        </w:rPr>
        <w:t>), jehož cílem je zajistit tok elektřiny ve směru severozápad-jih. Jeho význam rovněž potvrzuje Desetiletý plán rozvoje sítě (</w:t>
      </w:r>
      <w:proofErr w:type="spellStart"/>
      <w:r>
        <w:rPr>
          <w:rFonts w:ascii="Times New Roman" w:hAnsi="Times New Roman"/>
          <w:sz w:val="24"/>
        </w:rPr>
        <w:t>TYNDP</w:t>
      </w:r>
      <w:proofErr w:type="spellEnd"/>
      <w:r>
        <w:rPr>
          <w:rFonts w:ascii="Times New Roman" w:hAnsi="Times New Roman"/>
          <w:sz w:val="24"/>
        </w:rPr>
        <w:t xml:space="preserve">) 2012 a 2014, v němž je tento projekt uveden jako součást projektu </w:t>
      </w:r>
      <w:r w:rsidR="00327D36">
        <w:rPr>
          <w:rFonts w:ascii="Times New Roman" w:hAnsi="Times New Roman"/>
          <w:sz w:val="24"/>
        </w:rPr>
        <w:t>panevropsk</w:t>
      </w:r>
      <w:r>
        <w:rPr>
          <w:rFonts w:ascii="Times New Roman" w:hAnsi="Times New Roman"/>
          <w:sz w:val="24"/>
        </w:rPr>
        <w:t>ého významu.</w:t>
      </w:r>
    </w:p>
    <w:p w:rsidR="00D7420B" w:rsidRPr="002C0378" w:rsidRDefault="00D7420B" w:rsidP="002600AB">
      <w:pPr>
        <w:rPr>
          <w:rFonts w:ascii="Times New Roman" w:hAnsi="Times New Roman"/>
          <w:b/>
          <w:sz w:val="24"/>
        </w:rPr>
      </w:pPr>
    </w:p>
    <w:p w:rsidR="00711C3E" w:rsidRPr="002C0378" w:rsidRDefault="00711C3E" w:rsidP="00711C3E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VERNÉŘOV</w:t>
      </w:r>
      <w:proofErr w:type="spellEnd"/>
      <w:r>
        <w:rPr>
          <w:rFonts w:ascii="Times New Roman" w:hAnsi="Times New Roman"/>
          <w:b/>
          <w:sz w:val="24"/>
        </w:rPr>
        <w:t xml:space="preserve"> – nová rozvodna 400</w:t>
      </w:r>
      <w:r w:rsidR="00327D36">
        <w:rPr>
          <w:rFonts w:ascii="Times New Roman" w:hAnsi="Times New Roman"/>
          <w:b/>
          <w:sz w:val="24"/>
        </w:rPr>
        <w:t> </w:t>
      </w:r>
      <w:proofErr w:type="spellStart"/>
      <w:r>
        <w:rPr>
          <w:rFonts w:ascii="Times New Roman" w:hAnsi="Times New Roman"/>
          <w:b/>
          <w:sz w:val="24"/>
        </w:rPr>
        <w:t>kV</w:t>
      </w:r>
      <w:proofErr w:type="spellEnd"/>
    </w:p>
    <w:p w:rsidR="00711C3E" w:rsidRPr="002C0378" w:rsidRDefault="00711C3E" w:rsidP="00711C3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Nová rozvodna 400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Vernéřov</w:t>
      </w:r>
      <w:proofErr w:type="spellEnd"/>
      <w:r>
        <w:rPr>
          <w:rFonts w:ascii="Times New Roman" w:hAnsi="Times New Roman"/>
          <w:sz w:val="24"/>
        </w:rPr>
        <w:t xml:space="preserve"> umožní přímé připojení nově plánovaného větrného parku o výkonu přibližně 140 MW do přenosové soustavy. Mimo to se v blízké budoucnosti plánuje vyřazování konvenčních energetických jednotek o výkonu přibližně 440 MW (které jsou převážně připojeny do distribuční sítě), čímž v této oblasti, v severozápadní části systému sítě České republiky, vznikne deficit dodávek energie. Tento deficit bude muset být vyrovnán dodávkami energie z přenosové soustavy, což vyžaduje vybudování nové rozvodny </w:t>
      </w:r>
      <w:proofErr w:type="spellStart"/>
      <w:r>
        <w:rPr>
          <w:rFonts w:ascii="Times New Roman" w:hAnsi="Times New Roman"/>
          <w:sz w:val="24"/>
        </w:rPr>
        <w:t>Vernéřov</w:t>
      </w:r>
      <w:proofErr w:type="spellEnd"/>
      <w:r>
        <w:rPr>
          <w:rFonts w:ascii="Times New Roman" w:hAnsi="Times New Roman"/>
          <w:sz w:val="24"/>
        </w:rPr>
        <w:t xml:space="preserve"> s transformátory 400/110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>.</w:t>
      </w:r>
      <w:r w:rsidR="005E6FA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Nová rozvodna </w:t>
      </w:r>
      <w:proofErr w:type="spellStart"/>
      <w:r>
        <w:rPr>
          <w:rFonts w:ascii="Times New Roman" w:hAnsi="Times New Roman"/>
          <w:sz w:val="24"/>
        </w:rPr>
        <w:t>Vernéřov</w:t>
      </w:r>
      <w:proofErr w:type="spellEnd"/>
      <w:r>
        <w:rPr>
          <w:rFonts w:ascii="Times New Roman" w:hAnsi="Times New Roman"/>
          <w:sz w:val="24"/>
        </w:rPr>
        <w:t xml:space="preserve"> dále umožní a usnadní integraci obnovitelných zdrojů energie v tomto regionu. Tento projekt je součástí projektů společného zájmu č. 3.11.3 České republiky (Vnitřní vedení mezi místy </w:t>
      </w:r>
      <w:proofErr w:type="spellStart"/>
      <w:r>
        <w:rPr>
          <w:rFonts w:ascii="Times New Roman" w:hAnsi="Times New Roman"/>
          <w:sz w:val="24"/>
        </w:rPr>
        <w:t>Vernéřov</w:t>
      </w:r>
      <w:proofErr w:type="spellEnd"/>
      <w:r>
        <w:rPr>
          <w:rFonts w:ascii="Times New Roman" w:hAnsi="Times New Roman"/>
          <w:sz w:val="24"/>
        </w:rPr>
        <w:t xml:space="preserve"> a Vítkov (CZ)), a tudíž je klíčovou součástí Evropského prioritního koridoru Severojižního propojení elektrických sítí ve střední, východní a jihovýchodní Evropě (</w:t>
      </w:r>
      <w:proofErr w:type="spellStart"/>
      <w:r>
        <w:rPr>
          <w:rFonts w:ascii="Times New Roman" w:hAnsi="Times New Roman"/>
          <w:i/>
          <w:sz w:val="24"/>
        </w:rPr>
        <w:t>NSI</w:t>
      </w:r>
      <w:proofErr w:type="spellEnd"/>
      <w:r>
        <w:rPr>
          <w:rFonts w:ascii="Times New Roman" w:hAnsi="Times New Roman"/>
          <w:i/>
          <w:sz w:val="24"/>
        </w:rPr>
        <w:t xml:space="preserve"> East </w:t>
      </w:r>
      <w:proofErr w:type="spellStart"/>
      <w:r>
        <w:rPr>
          <w:rFonts w:ascii="Times New Roman" w:hAnsi="Times New Roman"/>
          <w:i/>
          <w:sz w:val="24"/>
        </w:rPr>
        <w:t>Electricity</w:t>
      </w:r>
      <w:proofErr w:type="spellEnd"/>
      <w:r>
        <w:rPr>
          <w:rFonts w:ascii="Times New Roman" w:hAnsi="Times New Roman"/>
          <w:sz w:val="24"/>
        </w:rPr>
        <w:t>), jehož cílem je zajistit tok elektřiny ve směru severozápad-jih. Jeho význam rovněž potvrzuje Desetiletý plán rozvoje sítě (</w:t>
      </w:r>
      <w:proofErr w:type="spellStart"/>
      <w:r>
        <w:rPr>
          <w:rFonts w:ascii="Times New Roman" w:hAnsi="Times New Roman"/>
          <w:sz w:val="24"/>
        </w:rPr>
        <w:t>TYNDP</w:t>
      </w:r>
      <w:proofErr w:type="spellEnd"/>
      <w:r>
        <w:rPr>
          <w:rFonts w:ascii="Times New Roman" w:hAnsi="Times New Roman"/>
          <w:sz w:val="24"/>
        </w:rPr>
        <w:t xml:space="preserve">) 2012 a 2014, v němž je tento projekt uveden jako součást projektu </w:t>
      </w:r>
      <w:r w:rsidR="00327D36">
        <w:rPr>
          <w:rFonts w:ascii="Times New Roman" w:hAnsi="Times New Roman"/>
          <w:sz w:val="24"/>
        </w:rPr>
        <w:t>panevropsk</w:t>
      </w:r>
      <w:r>
        <w:rPr>
          <w:rFonts w:ascii="Times New Roman" w:hAnsi="Times New Roman"/>
          <w:sz w:val="24"/>
        </w:rPr>
        <w:t>ého významu.</w:t>
      </w:r>
    </w:p>
    <w:p w:rsidR="00EA2E2B" w:rsidRDefault="00EA2E2B" w:rsidP="002600AB">
      <w:pPr>
        <w:rPr>
          <w:rFonts w:ascii="Times New Roman" w:hAnsi="Times New Roman"/>
          <w:b/>
          <w:sz w:val="24"/>
        </w:rPr>
      </w:pPr>
    </w:p>
    <w:p w:rsidR="002C0378" w:rsidRPr="002C0378" w:rsidRDefault="002C0378" w:rsidP="002600AB">
      <w:pPr>
        <w:rPr>
          <w:rFonts w:ascii="Times New Roman" w:hAnsi="Times New Roman"/>
          <w:b/>
          <w:sz w:val="24"/>
        </w:rPr>
      </w:pPr>
    </w:p>
    <w:p w:rsidR="00EA2E2B" w:rsidRPr="002C0378" w:rsidRDefault="00EA2E2B" w:rsidP="002600A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Vítkov – nová rozvodna 400</w:t>
      </w:r>
      <w:r w:rsidR="00327D36">
        <w:rPr>
          <w:rFonts w:ascii="Times New Roman" w:hAnsi="Times New Roman"/>
          <w:b/>
          <w:sz w:val="24"/>
        </w:rPr>
        <w:t> </w:t>
      </w:r>
      <w:proofErr w:type="spellStart"/>
      <w:r>
        <w:rPr>
          <w:rFonts w:ascii="Times New Roman" w:hAnsi="Times New Roman"/>
          <w:b/>
          <w:sz w:val="24"/>
        </w:rPr>
        <w:t>kV</w:t>
      </w:r>
      <w:proofErr w:type="spellEnd"/>
    </w:p>
    <w:p w:rsidR="006607F8" w:rsidRPr="002C0378" w:rsidRDefault="00327D36" w:rsidP="00B00B8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Karlovarský kraj</w:t>
      </w:r>
      <w:r w:rsidR="00B00B82">
        <w:rPr>
          <w:rFonts w:ascii="Times New Roman" w:hAnsi="Times New Roman"/>
          <w:sz w:val="24"/>
        </w:rPr>
        <w:t xml:space="preserve"> v západních Čechách patří k oblastem s vysokým potenciálem obnovitelných zdrojů energie, jejž však v současné době nelze využít kvůli vyčerpané transformační kapacitě v přenosové síti. K řešení tohoto problému hodlá ČEPS, provozovatel přenosové soustavy, vybudovat novou rozvodnu 400 </w:t>
      </w:r>
      <w:proofErr w:type="spellStart"/>
      <w:r w:rsidR="00B00B82">
        <w:rPr>
          <w:rFonts w:ascii="Times New Roman" w:hAnsi="Times New Roman"/>
          <w:sz w:val="24"/>
        </w:rPr>
        <w:t>kV</w:t>
      </w:r>
      <w:proofErr w:type="spellEnd"/>
      <w:r w:rsidR="00B00B82">
        <w:rPr>
          <w:rFonts w:ascii="Times New Roman" w:hAnsi="Times New Roman"/>
          <w:sz w:val="24"/>
        </w:rPr>
        <w:t xml:space="preserve"> Vítkov. Nová rozvodna Vítkov umožní připojení vysokého podílu energie získávané z obnovitelných zdrojů, která by měla být připojena především do distribučního systému v této oblasti. Vertikální zatížení (ve směru do přenosové soustavy) se v letech 2009–2013 </w:t>
      </w:r>
      <w:r>
        <w:rPr>
          <w:rFonts w:ascii="Times New Roman" w:hAnsi="Times New Roman"/>
          <w:sz w:val="24"/>
        </w:rPr>
        <w:t xml:space="preserve">v této výrobní oblasti (rozvodna Vítkov) </w:t>
      </w:r>
      <w:r w:rsidR="00B00B82">
        <w:rPr>
          <w:rFonts w:ascii="Times New Roman" w:hAnsi="Times New Roman"/>
          <w:sz w:val="24"/>
        </w:rPr>
        <w:t xml:space="preserve">navýšilo přibližně o 43 % (tj. průměrně zhruba 10 % každým rokem). Rozvodna také poskytne další transformační kapacitu pro připojení nových spotřebitelů a ve velkém měřítku zajistí bezpečnost dodávek. Tento projekt je součástí projektů společného zájmu č. 3.11.3 České republiky (Vnitřní vedení mezi místy </w:t>
      </w:r>
      <w:proofErr w:type="spellStart"/>
      <w:r w:rsidR="00B00B82">
        <w:rPr>
          <w:rFonts w:ascii="Times New Roman" w:hAnsi="Times New Roman"/>
          <w:sz w:val="24"/>
        </w:rPr>
        <w:t>Vernéřov</w:t>
      </w:r>
      <w:proofErr w:type="spellEnd"/>
      <w:r w:rsidR="00B00B82">
        <w:rPr>
          <w:rFonts w:ascii="Times New Roman" w:hAnsi="Times New Roman"/>
          <w:sz w:val="24"/>
        </w:rPr>
        <w:t xml:space="preserve"> a Vítkov (CZ)), a tudíž je klíčovou součástí Evropského prioritního koridoru Severojižního propojení elektrických sítí ve střední, východní a jihovýchodní Evropě (</w:t>
      </w:r>
      <w:proofErr w:type="spellStart"/>
      <w:r w:rsidR="00B00B82">
        <w:rPr>
          <w:rFonts w:ascii="Times New Roman" w:hAnsi="Times New Roman"/>
          <w:i/>
          <w:sz w:val="24"/>
        </w:rPr>
        <w:t>NSI</w:t>
      </w:r>
      <w:proofErr w:type="spellEnd"/>
      <w:r w:rsidR="00B00B82">
        <w:rPr>
          <w:rFonts w:ascii="Times New Roman" w:hAnsi="Times New Roman"/>
          <w:i/>
          <w:sz w:val="24"/>
        </w:rPr>
        <w:t xml:space="preserve"> East </w:t>
      </w:r>
      <w:proofErr w:type="spellStart"/>
      <w:r w:rsidR="00B00B82">
        <w:rPr>
          <w:rFonts w:ascii="Times New Roman" w:hAnsi="Times New Roman"/>
          <w:i/>
          <w:sz w:val="24"/>
        </w:rPr>
        <w:t>Electricity</w:t>
      </w:r>
      <w:proofErr w:type="spellEnd"/>
      <w:r w:rsidR="00B00B82">
        <w:rPr>
          <w:rFonts w:ascii="Times New Roman" w:hAnsi="Times New Roman"/>
          <w:sz w:val="24"/>
        </w:rPr>
        <w:t>), jehož cílem je zajistit tok elektřiny ve směru severozápad-jih. Jeho význam rovněž potvrzuje Desetiletý plán rozvoje sítě (</w:t>
      </w:r>
      <w:proofErr w:type="spellStart"/>
      <w:r w:rsidR="00B00B82">
        <w:rPr>
          <w:rFonts w:ascii="Times New Roman" w:hAnsi="Times New Roman"/>
          <w:sz w:val="24"/>
        </w:rPr>
        <w:t>TYNDP</w:t>
      </w:r>
      <w:proofErr w:type="spellEnd"/>
      <w:r w:rsidR="00B00B82">
        <w:rPr>
          <w:rFonts w:ascii="Times New Roman" w:hAnsi="Times New Roman"/>
          <w:sz w:val="24"/>
        </w:rPr>
        <w:t xml:space="preserve">) 2012 a 2014, v němž je tento projekt uveden jako součást projektu </w:t>
      </w:r>
      <w:r>
        <w:rPr>
          <w:rFonts w:ascii="Times New Roman" w:hAnsi="Times New Roman"/>
          <w:sz w:val="24"/>
        </w:rPr>
        <w:t>panevropsk</w:t>
      </w:r>
      <w:r w:rsidR="00B00B82">
        <w:rPr>
          <w:rFonts w:ascii="Times New Roman" w:hAnsi="Times New Roman"/>
          <w:sz w:val="24"/>
        </w:rPr>
        <w:t>ého významu.</w:t>
      </w:r>
    </w:p>
    <w:p w:rsidR="00EA2E2B" w:rsidRPr="002C0378" w:rsidRDefault="00EA2E2B" w:rsidP="002600AB">
      <w:pPr>
        <w:rPr>
          <w:rFonts w:ascii="Times New Roman" w:hAnsi="Times New Roman"/>
          <w:b/>
          <w:sz w:val="24"/>
        </w:rPr>
      </w:pPr>
    </w:p>
    <w:p w:rsidR="00EA2E2B" w:rsidRPr="002C0378" w:rsidRDefault="00510B3C" w:rsidP="002600A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V423 – Posílení stávajícího nadzemního vedení </w:t>
      </w:r>
    </w:p>
    <w:p w:rsidR="00510B3C" w:rsidRPr="002C0378" w:rsidRDefault="004410B7" w:rsidP="004410B7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Hlavním cílem projektu je zvýšit přenosovou kapacitu stávajícího vnitřního vedením mezi Čebínem a Sokolnicemi z 1360 </w:t>
      </w:r>
      <w:proofErr w:type="spellStart"/>
      <w:r>
        <w:rPr>
          <w:rFonts w:ascii="Times New Roman" w:hAnsi="Times New Roman"/>
          <w:sz w:val="24"/>
        </w:rPr>
        <w:t>MVA</w:t>
      </w:r>
      <w:proofErr w:type="spellEnd"/>
      <w:r>
        <w:rPr>
          <w:rFonts w:ascii="Times New Roman" w:hAnsi="Times New Roman"/>
          <w:sz w:val="24"/>
        </w:rPr>
        <w:t xml:space="preserve"> na 1730 </w:t>
      </w:r>
      <w:proofErr w:type="spellStart"/>
      <w:r>
        <w:rPr>
          <w:rFonts w:ascii="Times New Roman" w:hAnsi="Times New Roman"/>
          <w:sz w:val="24"/>
        </w:rPr>
        <w:t>MVA</w:t>
      </w:r>
      <w:proofErr w:type="spellEnd"/>
      <w:r>
        <w:rPr>
          <w:rFonts w:ascii="Times New Roman" w:hAnsi="Times New Roman"/>
          <w:sz w:val="24"/>
        </w:rPr>
        <w:t>. Posílení vedení usnadní toky elektřiny v západovýchodním směru, zmírní vnitřní přetížení a zajistí bezpečnost a spolehlivost českého energetického systému jako takového.</w:t>
      </w:r>
    </w:p>
    <w:p w:rsidR="00510B3C" w:rsidRPr="002C0378" w:rsidRDefault="00510B3C" w:rsidP="002600AB">
      <w:pPr>
        <w:rPr>
          <w:rFonts w:ascii="Times New Roman" w:hAnsi="Times New Roman"/>
          <w:b/>
          <w:sz w:val="24"/>
        </w:rPr>
      </w:pPr>
    </w:p>
    <w:p w:rsidR="003C37E9" w:rsidRPr="002C0378" w:rsidRDefault="003C37E9" w:rsidP="002600A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Otrokovice I – </w:t>
      </w:r>
      <w:proofErr w:type="spellStart"/>
      <w:r>
        <w:rPr>
          <w:rFonts w:ascii="Times New Roman" w:hAnsi="Times New Roman"/>
          <w:b/>
          <w:sz w:val="24"/>
        </w:rPr>
        <w:t>SG</w:t>
      </w:r>
      <w:proofErr w:type="spellEnd"/>
    </w:p>
    <w:p w:rsidR="003C37E9" w:rsidRPr="002C0378" w:rsidRDefault="00295FA2" w:rsidP="002600A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Modernizací uzlu </w:t>
      </w:r>
      <w:proofErr w:type="gramStart"/>
      <w:r>
        <w:rPr>
          <w:rFonts w:ascii="Times New Roman" w:hAnsi="Times New Roman"/>
          <w:sz w:val="24"/>
        </w:rPr>
        <w:t>Otrokovice bude</w:t>
      </w:r>
      <w:proofErr w:type="gramEnd"/>
      <w:r>
        <w:rPr>
          <w:rFonts w:ascii="Times New Roman" w:hAnsi="Times New Roman"/>
          <w:sz w:val="24"/>
        </w:rPr>
        <w:t xml:space="preserve"> zajištěna požadovaná technická úroveň (např. zavedení nového řídicího systému a dalších podpůrných systémů pro dálkové ovládání rozvoden atd.) Tento projekt vytváří podmínky pro přebudování tohoto uzlu na dálkově ovládanou jednotku, což je jedním z klíčových prvků inteligentního přístupu k provozování přenosové soustavy.</w:t>
      </w:r>
    </w:p>
    <w:p w:rsidR="004A1E73" w:rsidRPr="002C0378" w:rsidRDefault="004A1E73" w:rsidP="002600AB">
      <w:pPr>
        <w:rPr>
          <w:rFonts w:ascii="Times New Roman" w:hAnsi="Times New Roman"/>
          <w:b/>
          <w:sz w:val="24"/>
        </w:rPr>
      </w:pPr>
    </w:p>
    <w:p w:rsidR="003C37E9" w:rsidRPr="002C0378" w:rsidRDefault="00327D36" w:rsidP="002600AB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ERIS</w:t>
      </w:r>
      <w:proofErr w:type="spellEnd"/>
      <w:r>
        <w:rPr>
          <w:rFonts w:ascii="Times New Roman" w:hAnsi="Times New Roman"/>
          <w:b/>
          <w:sz w:val="24"/>
        </w:rPr>
        <w:t xml:space="preserve"> –</w:t>
      </w:r>
      <w:r w:rsidR="003C37E9">
        <w:rPr>
          <w:rFonts w:ascii="Times New Roman" w:hAnsi="Times New Roman"/>
          <w:b/>
          <w:sz w:val="24"/>
        </w:rPr>
        <w:t xml:space="preserve"> Modernizace dispečerského řídicího systému</w:t>
      </w:r>
    </w:p>
    <w:p w:rsidR="00750685" w:rsidRPr="002C0378" w:rsidRDefault="002E6364" w:rsidP="008C5F5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Tento projekt sestává z modernizace dispečerského řídicího systému. Modernizace systému </w:t>
      </w:r>
      <w:proofErr w:type="spellStart"/>
      <w:r>
        <w:rPr>
          <w:rFonts w:ascii="Times New Roman" w:hAnsi="Times New Roman"/>
          <w:sz w:val="24"/>
        </w:rPr>
        <w:t>SCADA</w:t>
      </w:r>
      <w:proofErr w:type="spellEnd"/>
      <w:r>
        <w:rPr>
          <w:rFonts w:ascii="Times New Roman" w:hAnsi="Times New Roman"/>
          <w:sz w:val="24"/>
        </w:rPr>
        <w:t xml:space="preserve"> se obvykle provádí každých 8 let životního cyklu. Její součástí bude zavedení nové verze (včetně HW) systému </w:t>
      </w:r>
      <w:proofErr w:type="spellStart"/>
      <w:r>
        <w:rPr>
          <w:rFonts w:ascii="Times New Roman" w:hAnsi="Times New Roman"/>
          <w:sz w:val="24"/>
        </w:rPr>
        <w:t>SCADA</w:t>
      </w:r>
      <w:proofErr w:type="spellEnd"/>
      <w:r>
        <w:rPr>
          <w:rFonts w:ascii="Times New Roman" w:hAnsi="Times New Roman"/>
          <w:sz w:val="24"/>
        </w:rPr>
        <w:t xml:space="preserve"> a EMS, neboť současný systém je zastaralý. Při plánované modernizaci bude co nejúčinněji využito moderních a pokročilých řídicích technologií, které byly na počátku 21. století zcela průlomové a jež zajistí, že součástí nově modernizovaného systému </w:t>
      </w:r>
      <w:proofErr w:type="spellStart"/>
      <w:r>
        <w:rPr>
          <w:rFonts w:ascii="Times New Roman" w:hAnsi="Times New Roman"/>
          <w:sz w:val="24"/>
        </w:rPr>
        <w:t>SCADA</w:t>
      </w:r>
      <w:proofErr w:type="spellEnd"/>
      <w:r>
        <w:rPr>
          <w:rFonts w:ascii="Times New Roman" w:hAnsi="Times New Roman"/>
          <w:sz w:val="24"/>
        </w:rPr>
        <w:t xml:space="preserve"> budou inteligentnější funkce umožňující moderním způsobem ovládat, řídit a sledovat systém energetické sítě a řešit nové výzvy – tok elektřiny a variabilita tržní směny.</w:t>
      </w:r>
    </w:p>
    <w:p w:rsidR="00750685" w:rsidRPr="002C0378" w:rsidRDefault="00750685" w:rsidP="008C5F5A">
      <w:pPr>
        <w:jc w:val="both"/>
        <w:rPr>
          <w:rFonts w:ascii="Times New Roman" w:hAnsi="Times New Roman"/>
          <w:sz w:val="24"/>
        </w:rPr>
      </w:pPr>
    </w:p>
    <w:p w:rsidR="002600AB" w:rsidRPr="002C0378" w:rsidRDefault="002600AB" w:rsidP="002600AB">
      <w:pPr>
        <w:rPr>
          <w:rFonts w:ascii="Times New Roman" w:hAnsi="Times New Roman"/>
          <w:sz w:val="24"/>
        </w:rPr>
      </w:pPr>
    </w:p>
    <w:p w:rsidR="002600AB" w:rsidRPr="002C0378" w:rsidRDefault="002600AB" w:rsidP="002600AB">
      <w:pPr>
        <w:rPr>
          <w:rFonts w:ascii="Times New Roman" w:hAnsi="Times New Roman"/>
          <w:sz w:val="24"/>
        </w:rPr>
      </w:pPr>
    </w:p>
    <w:p w:rsidR="002600AB" w:rsidRPr="002C0378" w:rsidRDefault="002600AB" w:rsidP="002600AB">
      <w:pPr>
        <w:rPr>
          <w:rFonts w:ascii="Times New Roman" w:hAnsi="Times New Roman"/>
          <w:sz w:val="24"/>
        </w:rPr>
      </w:pPr>
    </w:p>
    <w:p w:rsidR="002600AB" w:rsidRPr="002C0378" w:rsidRDefault="002600AB" w:rsidP="002600AB">
      <w:pPr>
        <w:rPr>
          <w:rFonts w:ascii="Times New Roman" w:hAnsi="Times New Roman"/>
          <w:sz w:val="24"/>
        </w:rPr>
      </w:pPr>
    </w:p>
    <w:sectPr w:rsidR="002600AB" w:rsidRPr="002C0378" w:rsidSect="005B7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F9" w:rsidRDefault="00236AF9" w:rsidP="00837093">
      <w:r>
        <w:separator/>
      </w:r>
    </w:p>
  </w:endnote>
  <w:endnote w:type="continuationSeparator" w:id="0">
    <w:p w:rsidR="00236AF9" w:rsidRDefault="00236AF9" w:rsidP="00837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93" w:rsidRDefault="008370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495641"/>
      <w:docPartObj>
        <w:docPartGallery w:val="Page Numbers (Bottom of Page)"/>
        <w:docPartUnique/>
      </w:docPartObj>
    </w:sdtPr>
    <w:sdtEndPr/>
    <w:sdtContent>
      <w:p w:rsidR="00837093" w:rsidRDefault="0083709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FAE">
          <w:rPr>
            <w:noProof/>
          </w:rPr>
          <w:t>1</w:t>
        </w:r>
        <w:r>
          <w:fldChar w:fldCharType="end"/>
        </w:r>
      </w:p>
    </w:sdtContent>
  </w:sdt>
  <w:p w:rsidR="00837093" w:rsidRDefault="0083709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93" w:rsidRDefault="008370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F9" w:rsidRDefault="00236AF9" w:rsidP="00837093">
      <w:r>
        <w:separator/>
      </w:r>
    </w:p>
  </w:footnote>
  <w:footnote w:type="continuationSeparator" w:id="0">
    <w:p w:rsidR="00236AF9" w:rsidRDefault="00236AF9" w:rsidP="00837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93" w:rsidRDefault="008370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93" w:rsidRDefault="0083709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93" w:rsidRDefault="008370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600AB"/>
    <w:rsid w:val="00014DCB"/>
    <w:rsid w:val="00014F89"/>
    <w:rsid w:val="00040440"/>
    <w:rsid w:val="00084815"/>
    <w:rsid w:val="00087DA6"/>
    <w:rsid w:val="000A150E"/>
    <w:rsid w:val="000A6A7A"/>
    <w:rsid w:val="000B4B22"/>
    <w:rsid w:val="000C559F"/>
    <w:rsid w:val="000E3715"/>
    <w:rsid w:val="0012452C"/>
    <w:rsid w:val="001654C9"/>
    <w:rsid w:val="001B291E"/>
    <w:rsid w:val="0020310B"/>
    <w:rsid w:val="002122BC"/>
    <w:rsid w:val="00236AF9"/>
    <w:rsid w:val="002574EA"/>
    <w:rsid w:val="002600AB"/>
    <w:rsid w:val="0026449F"/>
    <w:rsid w:val="002849A4"/>
    <w:rsid w:val="002904B0"/>
    <w:rsid w:val="00295FA2"/>
    <w:rsid w:val="0029781A"/>
    <w:rsid w:val="002B0E57"/>
    <w:rsid w:val="002C0378"/>
    <w:rsid w:val="002E6364"/>
    <w:rsid w:val="002E76F1"/>
    <w:rsid w:val="00327D36"/>
    <w:rsid w:val="003629AD"/>
    <w:rsid w:val="00385E43"/>
    <w:rsid w:val="00390302"/>
    <w:rsid w:val="003C37E9"/>
    <w:rsid w:val="003F6D57"/>
    <w:rsid w:val="004410B7"/>
    <w:rsid w:val="00454487"/>
    <w:rsid w:val="0047324E"/>
    <w:rsid w:val="0048710D"/>
    <w:rsid w:val="004A1E73"/>
    <w:rsid w:val="004C5549"/>
    <w:rsid w:val="004D2743"/>
    <w:rsid w:val="005029CA"/>
    <w:rsid w:val="00502A02"/>
    <w:rsid w:val="00503841"/>
    <w:rsid w:val="00510B3C"/>
    <w:rsid w:val="00517CE1"/>
    <w:rsid w:val="00537033"/>
    <w:rsid w:val="0056502E"/>
    <w:rsid w:val="005B7168"/>
    <w:rsid w:val="005B7435"/>
    <w:rsid w:val="005C4E65"/>
    <w:rsid w:val="005E6FAE"/>
    <w:rsid w:val="006607F8"/>
    <w:rsid w:val="006659C1"/>
    <w:rsid w:val="006D67AC"/>
    <w:rsid w:val="006E4671"/>
    <w:rsid w:val="00711C3E"/>
    <w:rsid w:val="007166A5"/>
    <w:rsid w:val="00717733"/>
    <w:rsid w:val="00721E29"/>
    <w:rsid w:val="00750685"/>
    <w:rsid w:val="00751AAD"/>
    <w:rsid w:val="007B2AFB"/>
    <w:rsid w:val="00837093"/>
    <w:rsid w:val="00845C9D"/>
    <w:rsid w:val="00870C27"/>
    <w:rsid w:val="0088584C"/>
    <w:rsid w:val="008C5F5A"/>
    <w:rsid w:val="00917C11"/>
    <w:rsid w:val="00926AC6"/>
    <w:rsid w:val="009856A6"/>
    <w:rsid w:val="009A7383"/>
    <w:rsid w:val="009C3DB6"/>
    <w:rsid w:val="009E266A"/>
    <w:rsid w:val="00A00A86"/>
    <w:rsid w:val="00A27ED0"/>
    <w:rsid w:val="00AC501D"/>
    <w:rsid w:val="00AC6A35"/>
    <w:rsid w:val="00B00B82"/>
    <w:rsid w:val="00B17D01"/>
    <w:rsid w:val="00B26DD5"/>
    <w:rsid w:val="00B423CA"/>
    <w:rsid w:val="00B451B6"/>
    <w:rsid w:val="00BD1652"/>
    <w:rsid w:val="00C02250"/>
    <w:rsid w:val="00C17B52"/>
    <w:rsid w:val="00D22874"/>
    <w:rsid w:val="00D7420B"/>
    <w:rsid w:val="00D75778"/>
    <w:rsid w:val="00D829AF"/>
    <w:rsid w:val="00D85B3D"/>
    <w:rsid w:val="00DC1A24"/>
    <w:rsid w:val="00E201B7"/>
    <w:rsid w:val="00E22AB4"/>
    <w:rsid w:val="00E40208"/>
    <w:rsid w:val="00E72D01"/>
    <w:rsid w:val="00E97FA8"/>
    <w:rsid w:val="00EA2E2B"/>
    <w:rsid w:val="00EA4379"/>
    <w:rsid w:val="00F31895"/>
    <w:rsid w:val="00F61C76"/>
    <w:rsid w:val="00F767A2"/>
    <w:rsid w:val="00FA1E71"/>
    <w:rsid w:val="00FD05FB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ČEPS Arial"/>
    <w:qFormat/>
    <w:rsid w:val="00D7420B"/>
    <w:pPr>
      <w:spacing w:after="0" w:line="240" w:lineRule="auto"/>
    </w:pPr>
    <w:rPr>
      <w:rFonts w:ascii="Arial" w:hAnsi="Arial"/>
      <w:szCs w:val="24"/>
    </w:rPr>
  </w:style>
  <w:style w:type="paragraph" w:styleId="Nadpis1">
    <w:name w:val="heading 1"/>
    <w:aliases w:val="ČEPS nadpis 1"/>
    <w:basedOn w:val="Normln"/>
    <w:next w:val="Normln"/>
    <w:link w:val="Nadpis1Char"/>
    <w:uiPriority w:val="9"/>
    <w:qFormat/>
    <w:rsid w:val="00A27ED0"/>
    <w:pPr>
      <w:keepNext/>
      <w:spacing w:before="240" w:after="60"/>
      <w:outlineLvl w:val="0"/>
    </w:pPr>
    <w:rPr>
      <w:rFonts w:eastAsiaTheme="majorEastAsia" w:cstheme="majorBidi"/>
      <w:bCs/>
      <w:kern w:val="32"/>
      <w:sz w:val="28"/>
      <w:szCs w:val="32"/>
    </w:rPr>
  </w:style>
  <w:style w:type="paragraph" w:styleId="Nadpis2">
    <w:name w:val="heading 2"/>
    <w:aliases w:val="ČEPS nadpis 2"/>
    <w:basedOn w:val="Normln"/>
    <w:next w:val="Normln"/>
    <w:link w:val="Nadpis2Char"/>
    <w:uiPriority w:val="9"/>
    <w:semiHidden/>
    <w:unhideWhenUsed/>
    <w:qFormat/>
    <w:rsid w:val="00A27ED0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aliases w:val="ČEPS zahlaví"/>
    <w:basedOn w:val="Normln"/>
    <w:next w:val="Normln"/>
    <w:link w:val="Nadpis3Char"/>
    <w:uiPriority w:val="9"/>
    <w:semiHidden/>
    <w:unhideWhenUsed/>
    <w:qFormat/>
    <w:rsid w:val="00A27ED0"/>
    <w:pPr>
      <w:keepNext/>
      <w:spacing w:before="240" w:after="60"/>
      <w:outlineLvl w:val="2"/>
    </w:pPr>
    <w:rPr>
      <w:rFonts w:asciiTheme="majorHAnsi" w:eastAsiaTheme="majorEastAsia" w:hAnsiTheme="majorHAnsi" w:cstheme="majorBidi"/>
      <w:bCs/>
      <w:sz w:val="1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751AA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751AA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rsid w:val="00751AAD"/>
    <w:pPr>
      <w:spacing w:before="240" w:after="60"/>
      <w:outlineLvl w:val="5"/>
    </w:pPr>
    <w:rPr>
      <w:rFonts w:cstheme="majorBidi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51AAD"/>
    <w:pPr>
      <w:spacing w:before="240" w:after="60"/>
      <w:outlineLvl w:val="6"/>
    </w:pPr>
    <w:rPr>
      <w:rFonts w:cstheme="majorBid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27ED0"/>
    <w:pPr>
      <w:spacing w:before="240" w:after="60"/>
      <w:outlineLvl w:val="7"/>
    </w:pPr>
    <w:rPr>
      <w:rFonts w:asciiTheme="minorHAnsi" w:hAnsiTheme="minorHAnsi" w:cstheme="majorBid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27ED0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EPS nadpis 1 Char"/>
    <w:basedOn w:val="Standardnpsmoodstavce"/>
    <w:link w:val="Nadpis1"/>
    <w:uiPriority w:val="9"/>
    <w:rsid w:val="00A27ED0"/>
    <w:rPr>
      <w:rFonts w:ascii="Arial" w:eastAsiaTheme="majorEastAsia" w:hAnsi="Arial" w:cstheme="majorBidi"/>
      <w:bCs/>
      <w:kern w:val="32"/>
      <w:sz w:val="28"/>
      <w:szCs w:val="32"/>
    </w:rPr>
  </w:style>
  <w:style w:type="character" w:customStyle="1" w:styleId="Nadpis2Char">
    <w:name w:val="Nadpis 2 Char"/>
    <w:aliases w:val="ČEPS nadpis 2 Char"/>
    <w:basedOn w:val="Standardnpsmoodstavce"/>
    <w:link w:val="Nadpis2"/>
    <w:uiPriority w:val="9"/>
    <w:rsid w:val="00A27ED0"/>
    <w:rPr>
      <w:rFonts w:ascii="Arial" w:eastAsiaTheme="majorEastAsia" w:hAnsi="Arial" w:cstheme="majorBidi"/>
      <w:b/>
      <w:bCs/>
      <w:iCs/>
      <w:sz w:val="28"/>
      <w:szCs w:val="28"/>
    </w:rPr>
  </w:style>
  <w:style w:type="character" w:customStyle="1" w:styleId="Nadpis3Char">
    <w:name w:val="Nadpis 3 Char"/>
    <w:aliases w:val="ČEPS zahlaví Char"/>
    <w:basedOn w:val="Standardnpsmoodstavce"/>
    <w:link w:val="Nadpis3"/>
    <w:uiPriority w:val="9"/>
    <w:rsid w:val="00A27ED0"/>
    <w:rPr>
      <w:rFonts w:asciiTheme="majorHAnsi" w:eastAsiaTheme="majorEastAsia" w:hAnsiTheme="majorHAnsi" w:cstheme="majorBidi"/>
      <w:bCs/>
      <w:sz w:val="1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751AAD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751AAD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751AAD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1AAD"/>
    <w:rPr>
      <w:rFonts w:cstheme="maj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27ED0"/>
    <w:rPr>
      <w:rFonts w:cstheme="maj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27ED0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next w:val="Normln"/>
    <w:link w:val="NzevChar"/>
    <w:uiPriority w:val="10"/>
    <w:rsid w:val="00751A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751AA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rsid w:val="00751AA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Standardnpsmoodstavce"/>
    <w:link w:val="Podtitul"/>
    <w:uiPriority w:val="11"/>
    <w:rsid w:val="00751AAD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rsid w:val="00751AAD"/>
    <w:rPr>
      <w:b/>
      <w:bCs/>
    </w:rPr>
  </w:style>
  <w:style w:type="character" w:styleId="Zvraznn">
    <w:name w:val="Emphasis"/>
    <w:basedOn w:val="Standardnpsmoodstavce"/>
    <w:uiPriority w:val="20"/>
    <w:rsid w:val="00751AAD"/>
    <w:rPr>
      <w:rFonts w:asciiTheme="minorHAnsi" w:hAnsiTheme="minorHAnsi"/>
      <w:b/>
      <w:i/>
      <w:iCs/>
    </w:rPr>
  </w:style>
  <w:style w:type="paragraph" w:styleId="Bezmezer">
    <w:name w:val="No Spacing"/>
    <w:aliases w:val="ČEPS Arial 2"/>
    <w:basedOn w:val="Normln"/>
    <w:uiPriority w:val="1"/>
    <w:qFormat/>
    <w:rsid w:val="00A27ED0"/>
    <w:rPr>
      <w:sz w:val="24"/>
      <w:szCs w:val="32"/>
    </w:rPr>
  </w:style>
  <w:style w:type="paragraph" w:styleId="Odstavecseseznamem">
    <w:name w:val="List Paragraph"/>
    <w:basedOn w:val="Normln"/>
    <w:uiPriority w:val="34"/>
    <w:rsid w:val="00751AAD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751AAD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751AAD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rsid w:val="00751AAD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1AAD"/>
    <w:rPr>
      <w:b/>
      <w:i/>
      <w:sz w:val="24"/>
    </w:rPr>
  </w:style>
  <w:style w:type="character" w:styleId="Zdraznnjemn">
    <w:name w:val="Subtle Emphasis"/>
    <w:uiPriority w:val="19"/>
    <w:rsid w:val="00751AAD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rsid w:val="00751AAD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rsid w:val="00751AAD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rsid w:val="00751AAD"/>
    <w:rPr>
      <w:b/>
      <w:sz w:val="24"/>
      <w:u w:val="single"/>
    </w:rPr>
  </w:style>
  <w:style w:type="character" w:styleId="Nzevknihy">
    <w:name w:val="Book Title"/>
    <w:basedOn w:val="Standardnpsmoodstavce"/>
    <w:uiPriority w:val="33"/>
    <w:rsid w:val="00751AAD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ED0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rsid w:val="00751AAD"/>
    <w:rPr>
      <w:b/>
      <w:bCs/>
      <w:color w:val="BF2A34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7C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7C1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370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709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8370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7093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ČEPS Arial"/>
    <w:qFormat/>
    <w:rsid w:val="00D7420B"/>
    <w:pPr>
      <w:spacing w:after="0" w:line="240" w:lineRule="auto"/>
    </w:pPr>
    <w:rPr>
      <w:rFonts w:ascii="Arial" w:hAnsi="Arial"/>
      <w:szCs w:val="24"/>
    </w:rPr>
  </w:style>
  <w:style w:type="paragraph" w:styleId="Nadpis1">
    <w:name w:val="heading 1"/>
    <w:aliases w:val="ČEPS nadpis 1"/>
    <w:basedOn w:val="Normln"/>
    <w:next w:val="Normln"/>
    <w:link w:val="Nadpis1Char"/>
    <w:uiPriority w:val="9"/>
    <w:qFormat/>
    <w:rsid w:val="00A27ED0"/>
    <w:pPr>
      <w:keepNext/>
      <w:spacing w:before="240" w:after="60"/>
      <w:outlineLvl w:val="0"/>
    </w:pPr>
    <w:rPr>
      <w:rFonts w:eastAsiaTheme="majorEastAsia" w:cstheme="majorBidi"/>
      <w:bCs/>
      <w:kern w:val="32"/>
      <w:sz w:val="28"/>
      <w:szCs w:val="32"/>
    </w:rPr>
  </w:style>
  <w:style w:type="paragraph" w:styleId="Nadpis2">
    <w:name w:val="heading 2"/>
    <w:aliases w:val="ČEPS nadpis 2"/>
    <w:basedOn w:val="Normln"/>
    <w:next w:val="Normln"/>
    <w:link w:val="Nadpis2Char"/>
    <w:uiPriority w:val="9"/>
    <w:semiHidden/>
    <w:unhideWhenUsed/>
    <w:qFormat/>
    <w:rsid w:val="00A27ED0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aliases w:val="ČEPS zahlaví"/>
    <w:basedOn w:val="Normln"/>
    <w:next w:val="Normln"/>
    <w:link w:val="Nadpis3Char"/>
    <w:uiPriority w:val="9"/>
    <w:semiHidden/>
    <w:unhideWhenUsed/>
    <w:qFormat/>
    <w:rsid w:val="00A27ED0"/>
    <w:pPr>
      <w:keepNext/>
      <w:spacing w:before="240" w:after="60"/>
      <w:outlineLvl w:val="2"/>
    </w:pPr>
    <w:rPr>
      <w:rFonts w:asciiTheme="majorHAnsi" w:eastAsiaTheme="majorEastAsia" w:hAnsiTheme="majorHAnsi" w:cstheme="majorBidi"/>
      <w:bCs/>
      <w:sz w:val="1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751AA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751AA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rsid w:val="00751AAD"/>
    <w:pPr>
      <w:spacing w:before="240" w:after="60"/>
      <w:outlineLvl w:val="5"/>
    </w:pPr>
    <w:rPr>
      <w:rFonts w:cstheme="majorBidi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51AAD"/>
    <w:pPr>
      <w:spacing w:before="240" w:after="60"/>
      <w:outlineLvl w:val="6"/>
    </w:pPr>
    <w:rPr>
      <w:rFonts w:cstheme="majorBid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27ED0"/>
    <w:pPr>
      <w:spacing w:before="240" w:after="60"/>
      <w:outlineLvl w:val="7"/>
    </w:pPr>
    <w:rPr>
      <w:rFonts w:asciiTheme="minorHAnsi" w:hAnsiTheme="minorHAnsi" w:cstheme="majorBid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27ED0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EPS nadpis 1 Char"/>
    <w:basedOn w:val="Standardnpsmoodstavce"/>
    <w:link w:val="Nadpis1"/>
    <w:uiPriority w:val="9"/>
    <w:rsid w:val="00A27ED0"/>
    <w:rPr>
      <w:rFonts w:ascii="Arial" w:eastAsiaTheme="majorEastAsia" w:hAnsi="Arial" w:cstheme="majorBidi"/>
      <w:bCs/>
      <w:kern w:val="32"/>
      <w:sz w:val="28"/>
      <w:szCs w:val="32"/>
    </w:rPr>
  </w:style>
  <w:style w:type="character" w:customStyle="1" w:styleId="Nadpis2Char">
    <w:name w:val="Nadpis 2 Char"/>
    <w:aliases w:val="ČEPS nadpis 2 Char"/>
    <w:basedOn w:val="Standardnpsmoodstavce"/>
    <w:link w:val="Nadpis2"/>
    <w:uiPriority w:val="9"/>
    <w:rsid w:val="00A27ED0"/>
    <w:rPr>
      <w:rFonts w:ascii="Arial" w:eastAsiaTheme="majorEastAsia" w:hAnsi="Arial" w:cstheme="majorBidi"/>
      <w:b/>
      <w:bCs/>
      <w:iCs/>
      <w:sz w:val="28"/>
      <w:szCs w:val="28"/>
    </w:rPr>
  </w:style>
  <w:style w:type="character" w:customStyle="1" w:styleId="Nadpis3Char">
    <w:name w:val="Nadpis 3 Char"/>
    <w:aliases w:val="ČEPS zahlaví Char"/>
    <w:basedOn w:val="Standardnpsmoodstavce"/>
    <w:link w:val="Nadpis3"/>
    <w:uiPriority w:val="9"/>
    <w:rsid w:val="00A27ED0"/>
    <w:rPr>
      <w:rFonts w:asciiTheme="majorHAnsi" w:eastAsiaTheme="majorEastAsia" w:hAnsiTheme="majorHAnsi" w:cstheme="majorBidi"/>
      <w:bCs/>
      <w:sz w:val="1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751AAD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751AAD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751AAD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1AAD"/>
    <w:rPr>
      <w:rFonts w:cstheme="maj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27ED0"/>
    <w:rPr>
      <w:rFonts w:cstheme="maj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27ED0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next w:val="Normln"/>
    <w:link w:val="NzevChar"/>
    <w:uiPriority w:val="10"/>
    <w:rsid w:val="00751A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751AA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rsid w:val="00751AA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Standardnpsmoodstavce"/>
    <w:link w:val="Podtitul"/>
    <w:uiPriority w:val="11"/>
    <w:rsid w:val="00751AAD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rsid w:val="00751AAD"/>
    <w:rPr>
      <w:b/>
      <w:bCs/>
    </w:rPr>
  </w:style>
  <w:style w:type="character" w:styleId="Zvraznn">
    <w:name w:val="Emphasis"/>
    <w:basedOn w:val="Standardnpsmoodstavce"/>
    <w:uiPriority w:val="20"/>
    <w:rsid w:val="00751AAD"/>
    <w:rPr>
      <w:rFonts w:asciiTheme="minorHAnsi" w:hAnsiTheme="minorHAnsi"/>
      <w:b/>
      <w:i/>
      <w:iCs/>
    </w:rPr>
  </w:style>
  <w:style w:type="paragraph" w:styleId="Bezmezer">
    <w:name w:val="No Spacing"/>
    <w:aliases w:val="ČEPS Arial 2"/>
    <w:basedOn w:val="Normln"/>
    <w:uiPriority w:val="1"/>
    <w:qFormat/>
    <w:rsid w:val="00A27ED0"/>
    <w:rPr>
      <w:sz w:val="24"/>
      <w:szCs w:val="32"/>
    </w:rPr>
  </w:style>
  <w:style w:type="paragraph" w:styleId="Odstavecseseznamem">
    <w:name w:val="List Paragraph"/>
    <w:basedOn w:val="Normln"/>
    <w:uiPriority w:val="34"/>
    <w:rsid w:val="00751AAD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751AAD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751AAD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rsid w:val="00751AAD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1AAD"/>
    <w:rPr>
      <w:b/>
      <w:i/>
      <w:sz w:val="24"/>
    </w:rPr>
  </w:style>
  <w:style w:type="character" w:styleId="Zdraznnjemn">
    <w:name w:val="Subtle Emphasis"/>
    <w:uiPriority w:val="19"/>
    <w:rsid w:val="00751AAD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rsid w:val="00751AAD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rsid w:val="00751AAD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rsid w:val="00751AAD"/>
    <w:rPr>
      <w:b/>
      <w:sz w:val="24"/>
      <w:u w:val="single"/>
    </w:rPr>
  </w:style>
  <w:style w:type="character" w:styleId="Nzevknihy">
    <w:name w:val="Book Title"/>
    <w:basedOn w:val="Standardnpsmoodstavce"/>
    <w:uiPriority w:val="33"/>
    <w:rsid w:val="00751AAD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ED0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rsid w:val="00751AAD"/>
    <w:rPr>
      <w:b/>
      <w:bCs/>
      <w:color w:val="BF2A34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7C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7C1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370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709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8370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709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ČEPS zákla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BF2A34"/>
      </a:accent1>
      <a:accent2>
        <a:srgbClr val="13B9F1"/>
      </a:accent2>
      <a:accent3>
        <a:srgbClr val="623080"/>
      </a:accent3>
      <a:accent4>
        <a:srgbClr val="67676E"/>
      </a:accent4>
      <a:accent5>
        <a:srgbClr val="B1B2B7"/>
      </a:accent5>
      <a:accent6>
        <a:srgbClr val="3A1446"/>
      </a:accent6>
      <a:hlink>
        <a:srgbClr val="0070C0"/>
      </a:hlink>
      <a:folHlink>
        <a:srgbClr val="FF000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1E57-7351-4E23-B87D-402F06AB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1410</Words>
  <Characters>8788</Characters>
  <Application>Microsoft Office Word</Application>
  <DocSecurity>0</DocSecurity>
  <Lines>137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ČEPS, a.s.</Company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kasembe</dc:creator>
  <cp:lastModifiedBy>Eva Jandeckova</cp:lastModifiedBy>
  <cp:revision>11</cp:revision>
  <cp:lastPrinted>2014-11-12T08:28:00Z</cp:lastPrinted>
  <dcterms:created xsi:type="dcterms:W3CDTF">2014-11-12T10:50:00Z</dcterms:created>
  <dcterms:modified xsi:type="dcterms:W3CDTF">2014-11-21T14:17:00Z</dcterms:modified>
</cp:coreProperties>
</file>