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90" w:rsidRPr="007002DA" w:rsidRDefault="00D04290" w:rsidP="00680FB8">
      <w:pPr>
        <w:pStyle w:val="Normlnweb"/>
        <w:shd w:val="clear" w:color="auto" w:fill="FFFFFF"/>
        <w:spacing w:line="360" w:lineRule="auto"/>
        <w:jc w:val="both"/>
        <w:rPr>
          <w:rStyle w:val="Siln"/>
          <w:rFonts w:ascii="Arial" w:hAnsi="Arial"/>
          <w:b w:val="0"/>
          <w:sz w:val="22"/>
        </w:rPr>
      </w:pPr>
    </w:p>
    <w:p w:rsidR="00E0417C" w:rsidRPr="007002DA" w:rsidRDefault="009673C8" w:rsidP="00680FB8">
      <w:pPr>
        <w:pStyle w:val="Normlnweb"/>
        <w:shd w:val="clear" w:color="auto" w:fill="FFFFFF"/>
        <w:spacing w:line="360" w:lineRule="auto"/>
        <w:jc w:val="both"/>
        <w:rPr>
          <w:rStyle w:val="Siln"/>
          <w:rFonts w:ascii="Arial" w:hAnsi="Arial"/>
          <w:sz w:val="22"/>
        </w:rPr>
      </w:pPr>
      <w:r>
        <w:rPr>
          <w:rStyle w:val="Siln"/>
          <w:rFonts w:ascii="Arial" w:hAnsi="Arial"/>
          <w:sz w:val="22"/>
        </w:rPr>
        <w:t>DEN PRO DĚTI NA DOPRAVNÍM HŘIŠTI</w:t>
      </w:r>
    </w:p>
    <w:p w:rsidR="009673C8" w:rsidRDefault="009673C8" w:rsidP="00680FB8">
      <w:pPr>
        <w:pStyle w:val="Normlnweb"/>
        <w:shd w:val="clear" w:color="auto" w:fill="FFFFFF"/>
        <w:spacing w:line="360" w:lineRule="auto"/>
        <w:jc w:val="both"/>
        <w:rPr>
          <w:rStyle w:val="Siln"/>
          <w:rFonts w:ascii="Arial" w:hAnsi="Arial"/>
          <w:b w:val="0"/>
          <w:sz w:val="22"/>
        </w:rPr>
      </w:pPr>
      <w:r>
        <w:rPr>
          <w:rStyle w:val="Siln"/>
          <w:rFonts w:ascii="Arial" w:hAnsi="Arial"/>
          <w:b w:val="0"/>
          <w:sz w:val="22"/>
        </w:rPr>
        <w:t xml:space="preserve">Dne </w:t>
      </w:r>
      <w:proofErr w:type="gramStart"/>
      <w:r>
        <w:rPr>
          <w:rStyle w:val="Siln"/>
          <w:rFonts w:ascii="Arial" w:hAnsi="Arial"/>
          <w:b w:val="0"/>
          <w:sz w:val="22"/>
        </w:rPr>
        <w:t>10.6.2017</w:t>
      </w:r>
      <w:proofErr w:type="gramEnd"/>
      <w:r>
        <w:rPr>
          <w:rStyle w:val="Siln"/>
          <w:rFonts w:ascii="Arial" w:hAnsi="Arial"/>
          <w:b w:val="0"/>
          <w:sz w:val="22"/>
        </w:rPr>
        <w:t xml:space="preserve"> se uskutečnil Den pro děti na dopravním hřiště. Celkem se akce zúčastnilo kolem 50 dětí.</w:t>
      </w:r>
      <w:r w:rsidR="00CB5DE6">
        <w:rPr>
          <w:rStyle w:val="Siln"/>
          <w:rFonts w:ascii="Arial" w:hAnsi="Arial"/>
          <w:b w:val="0"/>
          <w:sz w:val="22"/>
        </w:rPr>
        <w:t xml:space="preserve"> Celou akci zahájil pan starosta města Dobříše Mgr. Stani</w:t>
      </w:r>
      <w:r w:rsidR="000900D9">
        <w:rPr>
          <w:rStyle w:val="Siln"/>
          <w:rFonts w:ascii="Arial" w:hAnsi="Arial"/>
          <w:b w:val="0"/>
          <w:sz w:val="22"/>
        </w:rPr>
        <w:t>slav Vacek, MPA, člen rady pan R</w:t>
      </w:r>
      <w:r w:rsidR="00CB5DE6">
        <w:rPr>
          <w:rStyle w:val="Siln"/>
          <w:rFonts w:ascii="Arial" w:hAnsi="Arial"/>
          <w:b w:val="0"/>
          <w:sz w:val="22"/>
        </w:rPr>
        <w:t xml:space="preserve">adek </w:t>
      </w:r>
      <w:proofErr w:type="spellStart"/>
      <w:r w:rsidR="00CB5DE6">
        <w:rPr>
          <w:rStyle w:val="Siln"/>
          <w:rFonts w:ascii="Arial" w:hAnsi="Arial"/>
          <w:b w:val="0"/>
          <w:sz w:val="22"/>
        </w:rPr>
        <w:t>Vystyd</w:t>
      </w:r>
      <w:proofErr w:type="spellEnd"/>
      <w:r w:rsidR="00CB5DE6">
        <w:rPr>
          <w:rStyle w:val="Siln"/>
          <w:rFonts w:ascii="Arial" w:hAnsi="Arial"/>
          <w:b w:val="0"/>
          <w:sz w:val="22"/>
        </w:rPr>
        <w:t xml:space="preserve">, MPA, projektová manažerka Ing. Markéta Samcová a zástupce </w:t>
      </w:r>
      <w:proofErr w:type="spellStart"/>
      <w:r w:rsidR="00CB5DE6">
        <w:rPr>
          <w:rStyle w:val="Siln"/>
          <w:rFonts w:ascii="Arial" w:hAnsi="Arial"/>
          <w:b w:val="0"/>
          <w:sz w:val="22"/>
        </w:rPr>
        <w:t>BESIPu</w:t>
      </w:r>
      <w:proofErr w:type="spellEnd"/>
      <w:r w:rsidR="00CB5DE6">
        <w:rPr>
          <w:rStyle w:val="Siln"/>
          <w:rFonts w:ascii="Arial" w:hAnsi="Arial"/>
          <w:b w:val="0"/>
          <w:sz w:val="22"/>
        </w:rPr>
        <w:t xml:space="preserve"> Ing. Miloslav Polách</w:t>
      </w:r>
      <w:r w:rsidR="000900D9">
        <w:rPr>
          <w:rStyle w:val="Siln"/>
          <w:rFonts w:ascii="Arial" w:hAnsi="Arial"/>
          <w:b w:val="0"/>
          <w:sz w:val="22"/>
        </w:rPr>
        <w:t>.</w:t>
      </w:r>
      <w:r>
        <w:rPr>
          <w:rStyle w:val="Siln"/>
          <w:rFonts w:ascii="Arial" w:hAnsi="Arial"/>
          <w:b w:val="0"/>
          <w:sz w:val="22"/>
        </w:rPr>
        <w:t xml:space="preserve"> Pro děti byl připraven program zaměřený na zvyšování jejich znalostí a dovedností v oblasti dopravní výchovy. Děti plnily</w:t>
      </w:r>
      <w:r w:rsidR="00CB5DE6">
        <w:rPr>
          <w:rStyle w:val="Siln"/>
          <w:rFonts w:ascii="Arial" w:hAnsi="Arial"/>
          <w:b w:val="0"/>
          <w:sz w:val="22"/>
        </w:rPr>
        <w:t xml:space="preserve"> jednotlivé úkoly. Za </w:t>
      </w:r>
      <w:proofErr w:type="gramStart"/>
      <w:r w:rsidR="00CB5DE6">
        <w:rPr>
          <w:rStyle w:val="Siln"/>
          <w:rFonts w:ascii="Arial" w:hAnsi="Arial"/>
          <w:b w:val="0"/>
          <w:sz w:val="22"/>
        </w:rPr>
        <w:t>prvé</w:t>
      </w:r>
      <w:proofErr w:type="gramEnd"/>
      <w:r w:rsidR="00CB5DE6">
        <w:rPr>
          <w:rStyle w:val="Siln"/>
          <w:rFonts w:ascii="Arial" w:hAnsi="Arial"/>
          <w:b w:val="0"/>
          <w:sz w:val="22"/>
        </w:rPr>
        <w:t xml:space="preserve"> jízda</w:t>
      </w:r>
      <w:r>
        <w:rPr>
          <w:rStyle w:val="Siln"/>
          <w:rFonts w:ascii="Arial" w:hAnsi="Arial"/>
          <w:b w:val="0"/>
          <w:sz w:val="22"/>
        </w:rPr>
        <w:t xml:space="preserve"> zručnosti na</w:t>
      </w:r>
      <w:r w:rsidR="000900D9">
        <w:rPr>
          <w:rStyle w:val="Siln"/>
          <w:rFonts w:ascii="Arial" w:hAnsi="Arial"/>
          <w:b w:val="0"/>
          <w:sz w:val="22"/>
        </w:rPr>
        <w:t xml:space="preserve"> dopravním hři</w:t>
      </w:r>
      <w:r w:rsidR="00CB5DE6">
        <w:rPr>
          <w:rStyle w:val="Siln"/>
          <w:rFonts w:ascii="Arial" w:hAnsi="Arial"/>
          <w:b w:val="0"/>
          <w:sz w:val="22"/>
        </w:rPr>
        <w:t>šti, dále skládaly</w:t>
      </w:r>
      <w:r>
        <w:rPr>
          <w:rStyle w:val="Siln"/>
          <w:rFonts w:ascii="Arial" w:hAnsi="Arial"/>
          <w:b w:val="0"/>
          <w:sz w:val="22"/>
        </w:rPr>
        <w:t xml:space="preserve"> puzzle s dopravními značkami a poslední byl test dopravní výchovy. Děti to zvládly na výbornou. Konkrétně v testu si starší děti vedly moc dobře i bez pomoci rodičů.</w:t>
      </w:r>
      <w:r w:rsidR="00CB5DE6">
        <w:rPr>
          <w:rStyle w:val="Siln"/>
          <w:rFonts w:ascii="Arial" w:hAnsi="Arial"/>
          <w:b w:val="0"/>
          <w:sz w:val="22"/>
        </w:rPr>
        <w:t xml:space="preserve"> Po splnění všech úkolů obdržely děti drobné odměny. Byl to hezký den. Díky patří především panu strážníkovi městské policie panu Bc. Václavovi </w:t>
      </w:r>
      <w:bookmarkStart w:id="0" w:name="_GoBack"/>
      <w:bookmarkEnd w:id="0"/>
      <w:r w:rsidR="00CB5DE6">
        <w:rPr>
          <w:rStyle w:val="Siln"/>
          <w:rFonts w:ascii="Arial" w:hAnsi="Arial"/>
          <w:b w:val="0"/>
          <w:sz w:val="22"/>
        </w:rPr>
        <w:t>Svobodovi za zajištění výuky na dopravním hřišti.</w:t>
      </w:r>
    </w:p>
    <w:p w:rsidR="00CB5DE6" w:rsidRDefault="00CB5DE6" w:rsidP="00CB5DE6">
      <w:pPr>
        <w:pStyle w:val="Normlnweb"/>
        <w:shd w:val="clear" w:color="auto" w:fill="FFFFFF"/>
        <w:jc w:val="both"/>
        <w:rPr>
          <w:rStyle w:val="Siln"/>
          <w:rFonts w:ascii="Arial" w:hAnsi="Arial"/>
          <w:b w:val="0"/>
          <w:sz w:val="22"/>
        </w:rPr>
      </w:pPr>
      <w:r>
        <w:rPr>
          <w:rStyle w:val="Siln"/>
          <w:rFonts w:ascii="Arial" w:hAnsi="Arial"/>
          <w:b w:val="0"/>
          <w:sz w:val="22"/>
        </w:rPr>
        <w:t>Za odbor místního rozvoje:</w:t>
      </w:r>
    </w:p>
    <w:p w:rsidR="00CB5DE6" w:rsidRDefault="00CB5DE6" w:rsidP="00CB5DE6">
      <w:pPr>
        <w:pStyle w:val="Normlnweb"/>
        <w:shd w:val="clear" w:color="auto" w:fill="FFFFFF"/>
        <w:jc w:val="both"/>
        <w:rPr>
          <w:rStyle w:val="Siln"/>
          <w:rFonts w:ascii="Arial" w:hAnsi="Arial"/>
          <w:b w:val="0"/>
          <w:sz w:val="22"/>
        </w:rPr>
      </w:pPr>
      <w:r>
        <w:rPr>
          <w:rStyle w:val="Siln"/>
          <w:rFonts w:ascii="Arial" w:hAnsi="Arial"/>
          <w:b w:val="0"/>
          <w:sz w:val="22"/>
        </w:rPr>
        <w:t>Ing. Markéta Samcová</w:t>
      </w:r>
    </w:p>
    <w:p w:rsidR="009D0A6B" w:rsidRPr="009D0A6B" w:rsidRDefault="009D0A6B" w:rsidP="002F3C31">
      <w:pPr>
        <w:pStyle w:val="Normlnweb"/>
        <w:shd w:val="clear" w:color="auto" w:fill="FFFFFF"/>
        <w:spacing w:line="360" w:lineRule="auto"/>
        <w:jc w:val="both"/>
        <w:rPr>
          <w:rStyle w:val="Siln"/>
          <w:rFonts w:ascii="Arial" w:hAnsi="Arial"/>
          <w:b w:val="0"/>
          <w:sz w:val="22"/>
        </w:rPr>
      </w:pPr>
      <w:r>
        <w:rPr>
          <w:noProof/>
          <w:color w:val="0000FF"/>
        </w:rPr>
        <w:drawing>
          <wp:inline distT="0" distB="0" distL="0" distR="0" wp14:anchorId="76BD86F9" wp14:editId="5FEFFE5C">
            <wp:extent cx="4191000" cy="663079"/>
            <wp:effectExtent l="0" t="0" r="0" b="3810"/>
            <wp:docPr id="5" name="irc_mi" descr="Výsledek obrázku pro operační program doprav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perační program doprav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6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EA" w:rsidRDefault="008A4FBA" w:rsidP="00680FB8">
      <w:pPr>
        <w:pStyle w:val="Normlnweb"/>
        <w:shd w:val="clear" w:color="auto" w:fill="FFFFFF"/>
        <w:spacing w:line="360" w:lineRule="auto"/>
        <w:jc w:val="both"/>
        <w:rPr>
          <w:rStyle w:val="Siln"/>
          <w:rFonts w:ascii="Arial" w:hAnsi="Arial"/>
          <w:b w:val="0"/>
          <w:sz w:val="22"/>
        </w:rPr>
      </w:pPr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>
            <wp:extent cx="1714500" cy="476250"/>
            <wp:effectExtent l="0" t="0" r="0" b="0"/>
            <wp:docPr id="4" name="Obrázek 4" descr="logo_erb_color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rb_color_mai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BA" w:rsidRDefault="008A4FBA" w:rsidP="008A4FBA">
      <w:r>
        <w:t xml:space="preserve">Dopravní výchova na mobilním hřišti v Dobříši je realizována v rámci aktivit Zdravého města a místní Agendy 21 a je zařazena do celostátní kampaně Národní sítě Zdravých měst ČR „Dny bez úrazů“. </w:t>
      </w:r>
    </w:p>
    <w:p w:rsidR="008A4FBA" w:rsidRDefault="008A4FBA" w:rsidP="008A4FBA">
      <w:r>
        <w:rPr>
          <w:noProof/>
          <w:lang w:eastAsia="cs-CZ"/>
        </w:rPr>
        <w:drawing>
          <wp:inline distT="0" distB="0" distL="0" distR="0" wp14:anchorId="3A55BB12" wp14:editId="05F6626E">
            <wp:extent cx="2724150" cy="565009"/>
            <wp:effectExtent l="0" t="0" r="0" b="6985"/>
            <wp:docPr id="6" name="Obrázek 6" descr="Výsledek obrázku pro evropský sociální fond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evropský sociální fond 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6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BA" w:rsidRDefault="008A4FBA" w:rsidP="008A4FBA">
      <w:r>
        <w:t xml:space="preserve">Projekt Efektivní správa Zdravého města Dobříš,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>: CZ.03.4.74/0.0/0.0/16_033/0002924</w:t>
      </w:r>
    </w:p>
    <w:p w:rsidR="00CD30D7" w:rsidRPr="009D0A6B" w:rsidRDefault="008A4FBA" w:rsidP="009D0A6B">
      <w:pPr>
        <w:rPr>
          <w:rStyle w:val="Siln"/>
          <w:b w:val="0"/>
          <w:bCs w:val="0"/>
        </w:rPr>
      </w:pPr>
      <w:r>
        <w:rPr>
          <w:noProof/>
          <w:color w:val="0000FF"/>
          <w:lang w:eastAsia="cs-CZ"/>
        </w:rPr>
        <w:drawing>
          <wp:inline distT="0" distB="0" distL="0" distR="0" wp14:anchorId="7E394B71" wp14:editId="771018F8">
            <wp:extent cx="1866900" cy="1247257"/>
            <wp:effectExtent l="0" t="0" r="0" b="0"/>
            <wp:docPr id="7" name="Obrázek 7" descr="Související obráze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80" cy="124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cs-CZ"/>
        </w:rPr>
        <w:drawing>
          <wp:inline distT="0" distB="0" distL="0" distR="0" wp14:anchorId="3ED43B0C" wp14:editId="6EEA060F">
            <wp:extent cx="1638300" cy="1335385"/>
            <wp:effectExtent l="0" t="0" r="0" b="0"/>
            <wp:docPr id="8" name="Obrázek 8" descr="Výsledek obrázku pro ma2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ma2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81" cy="133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D7" w:rsidRPr="007002DA" w:rsidRDefault="00CD30D7" w:rsidP="00680FB8">
      <w:pPr>
        <w:pStyle w:val="Normlnweb"/>
        <w:shd w:val="clear" w:color="auto" w:fill="FFFFFF"/>
        <w:spacing w:line="360" w:lineRule="auto"/>
        <w:jc w:val="both"/>
        <w:rPr>
          <w:rStyle w:val="Siln"/>
          <w:rFonts w:ascii="Arial" w:hAnsi="Arial"/>
          <w:b w:val="0"/>
          <w:sz w:val="22"/>
        </w:rPr>
      </w:pPr>
    </w:p>
    <w:p w:rsidR="00E0417C" w:rsidRPr="007002DA" w:rsidRDefault="00E0417C" w:rsidP="00680FB8">
      <w:pPr>
        <w:pStyle w:val="Normlnweb"/>
        <w:shd w:val="clear" w:color="auto" w:fill="FFFFFF"/>
        <w:spacing w:line="360" w:lineRule="auto"/>
        <w:jc w:val="both"/>
        <w:rPr>
          <w:rStyle w:val="Siln"/>
          <w:rFonts w:ascii="Arial" w:hAnsi="Arial"/>
          <w:color w:val="FF0000"/>
          <w:sz w:val="22"/>
        </w:rPr>
      </w:pPr>
    </w:p>
    <w:sectPr w:rsidR="00E0417C" w:rsidRPr="007002D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B5" w:rsidRDefault="002C53B5" w:rsidP="00357E58">
      <w:pPr>
        <w:spacing w:after="0" w:line="240" w:lineRule="auto"/>
      </w:pPr>
      <w:r>
        <w:separator/>
      </w:r>
    </w:p>
  </w:endnote>
  <w:endnote w:type="continuationSeparator" w:id="0">
    <w:p w:rsidR="002C53B5" w:rsidRDefault="002C53B5" w:rsidP="003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58" w:rsidRDefault="00357E58" w:rsidP="00F858D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B5" w:rsidRDefault="002C53B5" w:rsidP="00357E58">
      <w:pPr>
        <w:spacing w:after="0" w:line="240" w:lineRule="auto"/>
      </w:pPr>
      <w:r>
        <w:separator/>
      </w:r>
    </w:p>
  </w:footnote>
  <w:footnote w:type="continuationSeparator" w:id="0">
    <w:p w:rsidR="002C53B5" w:rsidRDefault="002C53B5" w:rsidP="0035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6B" w:rsidRDefault="009D0A6B">
    <w:pPr>
      <w:pStyle w:val="Zhlav"/>
    </w:pPr>
  </w:p>
  <w:p w:rsidR="00357E58" w:rsidRDefault="00357E58" w:rsidP="00F858DE">
    <w:pPr>
      <w:pStyle w:val="Zhlav"/>
      <w:tabs>
        <w:tab w:val="clear" w:pos="4536"/>
        <w:tab w:val="clear" w:pos="9072"/>
        <w:tab w:val="left" w:pos="74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DC"/>
    <w:rsid w:val="0000169F"/>
    <w:rsid w:val="000900D9"/>
    <w:rsid w:val="00107A43"/>
    <w:rsid w:val="00151ECD"/>
    <w:rsid w:val="001A49D9"/>
    <w:rsid w:val="001B1A33"/>
    <w:rsid w:val="001E7009"/>
    <w:rsid w:val="002601C8"/>
    <w:rsid w:val="00277AAB"/>
    <w:rsid w:val="002B1306"/>
    <w:rsid w:val="002C1F3C"/>
    <w:rsid w:val="002C4BBC"/>
    <w:rsid w:val="002C53B5"/>
    <w:rsid w:val="002F3C31"/>
    <w:rsid w:val="002F60BB"/>
    <w:rsid w:val="002F7494"/>
    <w:rsid w:val="003508A1"/>
    <w:rsid w:val="0035185A"/>
    <w:rsid w:val="00357E58"/>
    <w:rsid w:val="0039620A"/>
    <w:rsid w:val="003A596B"/>
    <w:rsid w:val="003D6C97"/>
    <w:rsid w:val="00411FDB"/>
    <w:rsid w:val="00430B17"/>
    <w:rsid w:val="004805AC"/>
    <w:rsid w:val="00680FB8"/>
    <w:rsid w:val="007002DA"/>
    <w:rsid w:val="0078221C"/>
    <w:rsid w:val="00793FEA"/>
    <w:rsid w:val="007C46DC"/>
    <w:rsid w:val="008643ED"/>
    <w:rsid w:val="008A4FBA"/>
    <w:rsid w:val="008B2EA5"/>
    <w:rsid w:val="008E044E"/>
    <w:rsid w:val="009673C8"/>
    <w:rsid w:val="009D0A6B"/>
    <w:rsid w:val="009E6D37"/>
    <w:rsid w:val="00B20CC1"/>
    <w:rsid w:val="00B52AB5"/>
    <w:rsid w:val="00B565D5"/>
    <w:rsid w:val="00BC5B3C"/>
    <w:rsid w:val="00C855A4"/>
    <w:rsid w:val="00CB5DE6"/>
    <w:rsid w:val="00CD30D7"/>
    <w:rsid w:val="00CE177A"/>
    <w:rsid w:val="00D03F69"/>
    <w:rsid w:val="00D04290"/>
    <w:rsid w:val="00DB01D9"/>
    <w:rsid w:val="00DB7717"/>
    <w:rsid w:val="00DC67D6"/>
    <w:rsid w:val="00DF1B6B"/>
    <w:rsid w:val="00E0417C"/>
    <w:rsid w:val="00E27327"/>
    <w:rsid w:val="00E94B10"/>
    <w:rsid w:val="00EB6868"/>
    <w:rsid w:val="00EE3705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0FB8"/>
    <w:rPr>
      <w:b/>
      <w:bCs/>
    </w:rPr>
  </w:style>
  <w:style w:type="paragraph" w:styleId="Normlnweb">
    <w:name w:val="Normal (Web)"/>
    <w:basedOn w:val="Normln"/>
    <w:uiPriority w:val="99"/>
    <w:unhideWhenUsed/>
    <w:rsid w:val="0068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E58"/>
  </w:style>
  <w:style w:type="paragraph" w:styleId="Zpat">
    <w:name w:val="footer"/>
    <w:basedOn w:val="Normln"/>
    <w:link w:val="ZpatChar"/>
    <w:uiPriority w:val="99"/>
    <w:unhideWhenUsed/>
    <w:rsid w:val="003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E58"/>
  </w:style>
  <w:style w:type="paragraph" w:styleId="Textbubliny">
    <w:name w:val="Balloon Text"/>
    <w:basedOn w:val="Normln"/>
    <w:link w:val="TextbublinyChar"/>
    <w:uiPriority w:val="99"/>
    <w:semiHidden/>
    <w:unhideWhenUsed/>
    <w:rsid w:val="0035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0FB8"/>
    <w:rPr>
      <w:b/>
      <w:bCs/>
    </w:rPr>
  </w:style>
  <w:style w:type="paragraph" w:styleId="Normlnweb">
    <w:name w:val="Normal (Web)"/>
    <w:basedOn w:val="Normln"/>
    <w:uiPriority w:val="99"/>
    <w:unhideWhenUsed/>
    <w:rsid w:val="0068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E58"/>
  </w:style>
  <w:style w:type="paragraph" w:styleId="Zpat">
    <w:name w:val="footer"/>
    <w:basedOn w:val="Normln"/>
    <w:link w:val="ZpatChar"/>
    <w:uiPriority w:val="99"/>
    <w:unhideWhenUsed/>
    <w:rsid w:val="003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E58"/>
  </w:style>
  <w:style w:type="paragraph" w:styleId="Textbubliny">
    <w:name w:val="Balloon Text"/>
    <w:basedOn w:val="Normln"/>
    <w:link w:val="TextbublinyChar"/>
    <w:uiPriority w:val="99"/>
    <w:semiHidden/>
    <w:unhideWhenUsed/>
    <w:rsid w:val="0035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cid:image008.jpg@01D265A4.F1EC1AB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z/url?sa=i&amp;rct=j&amp;q=&amp;esrc=s&amp;source=images&amp;cd=&amp;cad=rja&amp;uact=8&amp;ved=0ahUKEwj0vIXI-tzRAhWEExoKHZA8AHgQjRwIBw&amp;url=http://www.ceskedrahy.cz/skupina-cd/projekty/-20013/&amp;bvm=bv.145063293,d.d2s&amp;psig=AFQjCNEsXXr1zZ49X0iI3-1HaHbOitdfYQ&amp;ust=1485422013353336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://www.google.com/url?sa=i&amp;rct=j&amp;q=&amp;esrc=s&amp;source=images&amp;cd=&amp;cad=rja&amp;uact=8&amp;ved=0ahUKEwifwv_du93SAhVDXhoKHbWNBx0QjRwIBw&amp;url=http://www.zmmb.cz/stranky/15-mistni-agenda-21&amp;psig=AFQjCNFvxKme7MYIAL2Nlwm0IV1ABvFQmA&amp;ust=148983760625694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i&amp;rct=j&amp;q=&amp;esrc=s&amp;source=images&amp;cd=&amp;cad=rja&amp;uact=8&amp;ved=0ahUKEwicytDax6XRAhVIPxoKHRSHAm8QjRwIBw&amp;url=http://www.tyflocentrum-hk.cz/dotace.php&amp;psig=AFQjCNHUheV-dMnuoFdu2MSFKH9Px2j_6A&amp;ust=148351862465555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image" Target="cid:image001.png@01D2CF1C.4427840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google.com/url?sa=i&amp;rct=j&amp;q=&amp;esrc=s&amp;source=images&amp;cd=&amp;cad=rja&amp;uact=8&amp;ved=0ahUKEwigg7uHxKXRAhXINhoKHTC0CZMQjRwIBw&amp;url=http://www.regionalnitelevize.cz/cz/8-partneri-tv/11-medialni-partneri.html&amp;psig=AFQjCNF2wdoaQQOy8MMS757ZhrKoSBwbBA&amp;ust=148351757296754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Krůtová Šárka</cp:lastModifiedBy>
  <cp:revision>2</cp:revision>
  <dcterms:created xsi:type="dcterms:W3CDTF">2017-06-21T08:26:00Z</dcterms:created>
  <dcterms:modified xsi:type="dcterms:W3CDTF">2017-06-21T08:26:00Z</dcterms:modified>
</cp:coreProperties>
</file>