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7C" w:rsidRDefault="00E0417C" w:rsidP="00680FB8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  <w:color w:val="FF0000"/>
        </w:rPr>
      </w:pPr>
    </w:p>
    <w:p w:rsidR="00E0417C" w:rsidRDefault="00E0417C" w:rsidP="00680FB8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  <w:color w:val="FF0000"/>
        </w:rPr>
      </w:pPr>
      <w:r>
        <w:rPr>
          <w:rStyle w:val="Siln"/>
          <w:rFonts w:ascii="Book Antiqua" w:hAnsi="Book Antiqua"/>
          <w:color w:val="FF0000"/>
        </w:rPr>
        <w:t>DOPRAVNÍ VÝCHOVA V DOBŘÍŠI</w:t>
      </w:r>
    </w:p>
    <w:p w:rsidR="0039620A" w:rsidRDefault="0035185A" w:rsidP="00E94B10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</w:rPr>
      </w:pPr>
      <w:r>
        <w:rPr>
          <w:rStyle w:val="Siln"/>
          <w:rFonts w:ascii="Book Antiqua" w:hAnsi="Book Antiqua"/>
        </w:rPr>
        <w:t xml:space="preserve">Dětské mobilní hřiště je </w:t>
      </w:r>
      <w:r w:rsidR="00E0417C">
        <w:rPr>
          <w:rStyle w:val="Siln"/>
          <w:rFonts w:ascii="Book Antiqua" w:hAnsi="Book Antiqua"/>
        </w:rPr>
        <w:t>od 5.</w:t>
      </w:r>
      <w:r w:rsidR="00E94B10">
        <w:rPr>
          <w:rStyle w:val="Siln"/>
          <w:rFonts w:ascii="Book Antiqua" w:hAnsi="Book Antiqua"/>
        </w:rPr>
        <w:t xml:space="preserve"> </w:t>
      </w:r>
      <w:r w:rsidR="00E0417C">
        <w:rPr>
          <w:rStyle w:val="Siln"/>
          <w:rFonts w:ascii="Book Antiqua" w:hAnsi="Book Antiqua"/>
        </w:rPr>
        <w:t>4.</w:t>
      </w:r>
      <w:r w:rsidR="00E94B10">
        <w:rPr>
          <w:rStyle w:val="Siln"/>
          <w:rFonts w:ascii="Book Antiqua" w:hAnsi="Book Antiqua"/>
        </w:rPr>
        <w:t xml:space="preserve"> </w:t>
      </w:r>
      <w:r w:rsidR="00E0417C">
        <w:rPr>
          <w:rStyle w:val="Siln"/>
          <w:rFonts w:ascii="Book Antiqua" w:hAnsi="Book Antiqua"/>
        </w:rPr>
        <w:t xml:space="preserve">2017 v provozu. </w:t>
      </w:r>
    </w:p>
    <w:p w:rsidR="00E0417C" w:rsidRDefault="00E0417C" w:rsidP="00E94B10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</w:rPr>
      </w:pPr>
      <w:r>
        <w:rPr>
          <w:rStyle w:val="Siln"/>
          <w:rFonts w:ascii="Book Antiqua" w:hAnsi="Book Antiqua"/>
        </w:rPr>
        <w:t>Slavnostního otevření hřiště se</w:t>
      </w:r>
      <w:r w:rsidR="00E94B10">
        <w:rPr>
          <w:rStyle w:val="Siln"/>
          <w:rFonts w:ascii="Book Antiqua" w:hAnsi="Book Antiqua"/>
        </w:rPr>
        <w:t> </w:t>
      </w:r>
      <w:r>
        <w:rPr>
          <w:rStyle w:val="Siln"/>
          <w:rFonts w:ascii="Book Antiqua" w:hAnsi="Book Antiqua"/>
        </w:rPr>
        <w:t xml:space="preserve">zúčastnila radní pro </w:t>
      </w:r>
      <w:r w:rsidR="00E94B10">
        <w:rPr>
          <w:rStyle w:val="Siln"/>
          <w:rFonts w:ascii="Book Antiqua" w:hAnsi="Book Antiqua"/>
        </w:rPr>
        <w:t xml:space="preserve">bezpečnost a </w:t>
      </w:r>
      <w:r>
        <w:rPr>
          <w:rStyle w:val="Siln"/>
          <w:rFonts w:ascii="Book Antiqua" w:hAnsi="Book Antiqua"/>
        </w:rPr>
        <w:t xml:space="preserve">správu </w:t>
      </w:r>
      <w:r w:rsidR="00E94B10">
        <w:rPr>
          <w:rStyle w:val="Siln"/>
          <w:rFonts w:ascii="Book Antiqua" w:hAnsi="Book Antiqua"/>
        </w:rPr>
        <w:t xml:space="preserve">majetku města </w:t>
      </w:r>
      <w:r>
        <w:rPr>
          <w:rStyle w:val="Siln"/>
          <w:rFonts w:ascii="Book Antiqua" w:hAnsi="Book Antiqua"/>
        </w:rPr>
        <w:t xml:space="preserve">Ing. Markéta Čermáková, </w:t>
      </w:r>
      <w:r w:rsidR="00E94B10">
        <w:rPr>
          <w:rStyle w:val="Siln"/>
          <w:rFonts w:ascii="Book Antiqua" w:hAnsi="Book Antiqua"/>
        </w:rPr>
        <w:t xml:space="preserve">MBA, </w:t>
      </w:r>
      <w:r>
        <w:rPr>
          <w:rStyle w:val="Siln"/>
          <w:rFonts w:ascii="Book Antiqua" w:hAnsi="Book Antiqua"/>
        </w:rPr>
        <w:t>paní ředitelka Základní školy Dobříš, Lidická 384 Mgr. Eva Burešová a strážník Bc. Václav Svoboda.</w:t>
      </w:r>
    </w:p>
    <w:p w:rsidR="00E0417C" w:rsidRDefault="00E0417C" w:rsidP="00E94B10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</w:rPr>
      </w:pPr>
      <w:r>
        <w:rPr>
          <w:rStyle w:val="Siln"/>
          <w:rFonts w:ascii="Book Antiqua" w:hAnsi="Book Antiqua"/>
        </w:rPr>
        <w:t>Hned první den provozu se dopravní výchovy zúčastnilo 68 žáků do</w:t>
      </w:r>
      <w:r w:rsidR="00CE6350">
        <w:rPr>
          <w:rStyle w:val="Siln"/>
          <w:rFonts w:ascii="Book Antiqua" w:hAnsi="Book Antiqua"/>
        </w:rPr>
        <w:t>bříšských základních škol. S</w:t>
      </w:r>
      <w:r>
        <w:rPr>
          <w:rStyle w:val="Siln"/>
          <w:rFonts w:ascii="Book Antiqua" w:hAnsi="Book Antiqua"/>
        </w:rPr>
        <w:t>trážník</w:t>
      </w:r>
      <w:r w:rsidR="00CE6350">
        <w:rPr>
          <w:rStyle w:val="Siln"/>
          <w:rFonts w:ascii="Book Antiqua" w:hAnsi="Book Antiqua"/>
        </w:rPr>
        <w:t xml:space="preserve"> městské policie</w:t>
      </w:r>
      <w:r>
        <w:rPr>
          <w:rStyle w:val="Siln"/>
          <w:rFonts w:ascii="Book Antiqua" w:hAnsi="Book Antiqua"/>
        </w:rPr>
        <w:t xml:space="preserve"> Bc. Václav Svoboda nejprve seznámil žáky s pravidly silničního provozu, s povi</w:t>
      </w:r>
      <w:r w:rsidR="00CE6350">
        <w:rPr>
          <w:rStyle w:val="Siln"/>
          <w:rFonts w:ascii="Book Antiqua" w:hAnsi="Book Antiqua"/>
        </w:rPr>
        <w:t>nnou výbavou kol a koloběžek na </w:t>
      </w:r>
      <w:r>
        <w:rPr>
          <w:rStyle w:val="Siln"/>
          <w:rFonts w:ascii="Book Antiqua" w:hAnsi="Book Antiqua"/>
        </w:rPr>
        <w:t>pozemních komu</w:t>
      </w:r>
      <w:r w:rsidR="0035185A">
        <w:rPr>
          <w:rStyle w:val="Siln"/>
          <w:rFonts w:ascii="Book Antiqua" w:hAnsi="Book Antiqua"/>
        </w:rPr>
        <w:t>nikacích, dále si již děti vzaly</w:t>
      </w:r>
      <w:r>
        <w:rPr>
          <w:rStyle w:val="Siln"/>
          <w:rFonts w:ascii="Book Antiqua" w:hAnsi="Book Antiqua"/>
        </w:rPr>
        <w:t xml:space="preserve"> kola a koloběžky </w:t>
      </w:r>
      <w:r w:rsidR="0035185A">
        <w:rPr>
          <w:rStyle w:val="Siln"/>
          <w:rFonts w:ascii="Book Antiqua" w:hAnsi="Book Antiqua"/>
        </w:rPr>
        <w:t>a vyzkoušely si různé dopravní situace na vlastním hřišti.</w:t>
      </w:r>
      <w:r w:rsidR="00CE6350">
        <w:rPr>
          <w:rStyle w:val="Siln"/>
          <w:rFonts w:ascii="Book Antiqua" w:hAnsi="Book Antiqua"/>
        </w:rPr>
        <w:t xml:space="preserve"> Na závěr výuky děti obdržely reflexní pásky od města Dobříš.</w:t>
      </w:r>
    </w:p>
    <w:p w:rsidR="00E94B10" w:rsidRDefault="0035185A" w:rsidP="00E94B10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</w:rPr>
      </w:pPr>
      <w:r>
        <w:rPr>
          <w:rStyle w:val="Siln"/>
          <w:rFonts w:ascii="Book Antiqua" w:hAnsi="Book Antiqua"/>
        </w:rPr>
        <w:t>Musíme říci, že celý den se velmi vydařil. Bylo vidět, že děti to moc baví a že si z této výuky odnesly řadu vědomostí a praktických zkušeností. V dopravní výchově bude město Dobříš pokračovat po zbytek měsíce dubna, května a června. Bude využíváno i zájemci z</w:t>
      </w:r>
      <w:r w:rsidR="00E94B10">
        <w:rPr>
          <w:rStyle w:val="Siln"/>
          <w:rFonts w:ascii="Book Antiqua" w:hAnsi="Book Antiqua"/>
        </w:rPr>
        <w:t> obcí ve správním obvodu</w:t>
      </w:r>
      <w:r>
        <w:rPr>
          <w:rStyle w:val="Siln"/>
          <w:rFonts w:ascii="Book Antiqua" w:hAnsi="Book Antiqua"/>
        </w:rPr>
        <w:t xml:space="preserve"> </w:t>
      </w:r>
      <w:r w:rsidR="0039620A">
        <w:rPr>
          <w:rStyle w:val="Siln"/>
          <w:rFonts w:ascii="Book Antiqua" w:hAnsi="Book Antiqua"/>
        </w:rPr>
        <w:t xml:space="preserve">města </w:t>
      </w:r>
      <w:r>
        <w:rPr>
          <w:rStyle w:val="Siln"/>
          <w:rFonts w:ascii="Book Antiqua" w:hAnsi="Book Antiqua"/>
        </w:rPr>
        <w:t>Dobříš, například ZŠ</w:t>
      </w:r>
      <w:r w:rsidR="0039620A">
        <w:rPr>
          <w:rStyle w:val="Siln"/>
          <w:rFonts w:ascii="Book Antiqua" w:hAnsi="Book Antiqua"/>
        </w:rPr>
        <w:t> </w:t>
      </w:r>
      <w:r>
        <w:rPr>
          <w:rStyle w:val="Siln"/>
          <w:rFonts w:ascii="Book Antiqua" w:hAnsi="Book Antiqua"/>
        </w:rPr>
        <w:t xml:space="preserve">Stará Huť, Nečín. </w:t>
      </w:r>
    </w:p>
    <w:p w:rsidR="0035185A" w:rsidRDefault="00E94B10" w:rsidP="00E94B10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</w:rPr>
      </w:pPr>
      <w:r>
        <w:rPr>
          <w:rStyle w:val="Siln"/>
          <w:rFonts w:ascii="Book Antiqua" w:hAnsi="Book Antiqua"/>
        </w:rPr>
        <w:t>A to nejdůležitější nakonec - d</w:t>
      </w:r>
      <w:r w:rsidR="0035185A">
        <w:rPr>
          <w:rStyle w:val="Siln"/>
          <w:rFonts w:ascii="Book Antiqua" w:hAnsi="Book Antiqua"/>
        </w:rPr>
        <w:t>ne 10.</w:t>
      </w:r>
      <w:r>
        <w:rPr>
          <w:rStyle w:val="Siln"/>
          <w:rFonts w:ascii="Book Antiqua" w:hAnsi="Book Antiqua"/>
        </w:rPr>
        <w:t xml:space="preserve"> </w:t>
      </w:r>
      <w:r w:rsidR="0035185A">
        <w:rPr>
          <w:rStyle w:val="Siln"/>
          <w:rFonts w:ascii="Book Antiqua" w:hAnsi="Book Antiqua"/>
        </w:rPr>
        <w:t>6.</w:t>
      </w:r>
      <w:r>
        <w:rPr>
          <w:rStyle w:val="Siln"/>
          <w:rFonts w:ascii="Book Antiqua" w:hAnsi="Book Antiqua"/>
        </w:rPr>
        <w:t xml:space="preserve"> </w:t>
      </w:r>
      <w:r w:rsidR="0035185A">
        <w:rPr>
          <w:rStyle w:val="Siln"/>
          <w:rFonts w:ascii="Book Antiqua" w:hAnsi="Book Antiqua"/>
        </w:rPr>
        <w:t xml:space="preserve">2017 od 9.00 – 18.00 </w:t>
      </w:r>
      <w:r>
        <w:rPr>
          <w:rStyle w:val="Siln"/>
          <w:rFonts w:ascii="Book Antiqua" w:hAnsi="Book Antiqua"/>
        </w:rPr>
        <w:t xml:space="preserve">bude dopravní hřiště </w:t>
      </w:r>
      <w:r w:rsidR="0035185A">
        <w:rPr>
          <w:rStyle w:val="Siln"/>
          <w:rFonts w:ascii="Book Antiqua" w:hAnsi="Book Antiqua"/>
        </w:rPr>
        <w:t>otevřeno široké veřejnosti</w:t>
      </w:r>
      <w:r>
        <w:rPr>
          <w:rStyle w:val="Siln"/>
          <w:rFonts w:ascii="Book Antiqua" w:hAnsi="Book Antiqua"/>
        </w:rPr>
        <w:t>, tak se na Vás těšíme!!</w:t>
      </w:r>
    </w:p>
    <w:p w:rsidR="002B1306" w:rsidRDefault="002B1306" w:rsidP="00CE6350">
      <w:pPr>
        <w:pStyle w:val="Bezmezer"/>
        <w:rPr>
          <w:rStyle w:val="Siln"/>
          <w:rFonts w:ascii="Book Antiqua" w:hAnsi="Book Antiqua"/>
          <w:b w:val="0"/>
        </w:rPr>
      </w:pPr>
      <w:r w:rsidRPr="002B1306">
        <w:rPr>
          <w:rStyle w:val="Siln"/>
          <w:rFonts w:ascii="Book Antiqua" w:hAnsi="Book Antiqua"/>
          <w:b w:val="0"/>
        </w:rPr>
        <w:t>Ing. Markéta Samcová</w:t>
      </w:r>
    </w:p>
    <w:p w:rsidR="00CE6350" w:rsidRDefault="00CE6350" w:rsidP="00CE6350">
      <w:pPr>
        <w:pStyle w:val="Bezmezer"/>
        <w:rPr>
          <w:rStyle w:val="Siln"/>
          <w:rFonts w:ascii="Book Antiqua" w:hAnsi="Book Antiqua"/>
          <w:b w:val="0"/>
        </w:rPr>
      </w:pPr>
      <w:r>
        <w:rPr>
          <w:rStyle w:val="Siln"/>
          <w:rFonts w:ascii="Book Antiqua" w:hAnsi="Book Antiqua"/>
          <w:b w:val="0"/>
        </w:rPr>
        <w:t>z</w:t>
      </w:r>
      <w:r w:rsidRPr="002B1306">
        <w:rPr>
          <w:rStyle w:val="Siln"/>
          <w:rFonts w:ascii="Book Antiqua" w:hAnsi="Book Antiqua"/>
          <w:b w:val="0"/>
        </w:rPr>
        <w:t>a odbor místního rozvoje</w:t>
      </w:r>
    </w:p>
    <w:p w:rsidR="00CE6350" w:rsidRDefault="00CE6350" w:rsidP="00CE6350">
      <w:pPr>
        <w:pStyle w:val="Bezmezer"/>
        <w:rPr>
          <w:rStyle w:val="Siln"/>
          <w:rFonts w:ascii="Book Antiqua" w:hAnsi="Book Antiqua"/>
          <w:b w:val="0"/>
        </w:rPr>
      </w:pPr>
    </w:p>
    <w:p w:rsidR="00CE6350" w:rsidRDefault="00CE6350" w:rsidP="00CE6350">
      <w:pPr>
        <w:pStyle w:val="Bezmezer"/>
        <w:rPr>
          <w:rStyle w:val="Siln"/>
          <w:rFonts w:ascii="Book Antiqua" w:hAnsi="Book Antiqua"/>
          <w:b w:val="0"/>
        </w:rPr>
      </w:pPr>
    </w:p>
    <w:p w:rsidR="00CE6350" w:rsidRDefault="00CE6350" w:rsidP="00CE6350">
      <w:pPr>
        <w:rPr>
          <w:rFonts w:ascii="Times New Roman" w:hAnsi="Times New Roman" w:cs="Times New Roman"/>
          <w:sz w:val="20"/>
          <w:szCs w:val="20"/>
        </w:rPr>
      </w:pPr>
      <w:r w:rsidRPr="001B120D">
        <w:rPr>
          <w:noProof/>
          <w:sz w:val="20"/>
          <w:szCs w:val="20"/>
          <w:lang w:eastAsia="cs-CZ"/>
        </w:rPr>
        <w:drawing>
          <wp:inline distT="0" distB="0" distL="0" distR="0" wp14:anchorId="4BCC1678" wp14:editId="6F86CC16">
            <wp:extent cx="1318437" cy="273454"/>
            <wp:effectExtent l="0" t="0" r="0" b="0"/>
            <wp:docPr id="5" name="Obrázek 5" descr="Výsledek obrázku pro evropský sociální fond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evropský sociální fond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32" cy="2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20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E6350" w:rsidRPr="001B120D" w:rsidRDefault="00CE6350" w:rsidP="00CE6350">
      <w:pPr>
        <w:rPr>
          <w:sz w:val="20"/>
          <w:szCs w:val="20"/>
        </w:rPr>
      </w:pPr>
      <w:bookmarkStart w:id="0" w:name="_GoBack"/>
      <w:bookmarkEnd w:id="0"/>
      <w:r w:rsidRPr="001B120D">
        <w:rPr>
          <w:rFonts w:ascii="Times New Roman" w:hAnsi="Times New Roman" w:cs="Times New Roman"/>
          <w:sz w:val="20"/>
          <w:szCs w:val="20"/>
        </w:rPr>
        <w:t xml:space="preserve"> Projekt Efektivní správa Zdravého města Dobříš, </w:t>
      </w:r>
      <w:proofErr w:type="spellStart"/>
      <w:r w:rsidRPr="001B120D">
        <w:rPr>
          <w:rFonts w:ascii="Times New Roman" w:hAnsi="Times New Roman" w:cs="Times New Roman"/>
          <w:sz w:val="20"/>
          <w:szCs w:val="20"/>
        </w:rPr>
        <w:t>reg</w:t>
      </w:r>
      <w:proofErr w:type="spellEnd"/>
      <w:r w:rsidRPr="001B120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1B120D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1B120D">
        <w:rPr>
          <w:rFonts w:ascii="Times New Roman" w:hAnsi="Times New Roman" w:cs="Times New Roman"/>
          <w:sz w:val="20"/>
          <w:szCs w:val="20"/>
        </w:rPr>
        <w:t>: CZ.03.4.74/0.0/0.0/16_033/0002924</w:t>
      </w:r>
    </w:p>
    <w:p w:rsidR="00CE6350" w:rsidRDefault="00CE6350" w:rsidP="00CE6350">
      <w:pPr>
        <w:jc w:val="center"/>
      </w:pPr>
      <w:r>
        <w:rPr>
          <w:rFonts w:ascii="Times New Roman" w:hAnsi="Times New Roman"/>
          <w:sz w:val="24"/>
          <w:szCs w:val="24"/>
        </w:rPr>
        <w:t xml:space="preserve">Akce se koná v rámci kampaně „Dny bez úrazů“ </w:t>
      </w:r>
      <w:r>
        <w:rPr>
          <w:noProof/>
          <w:lang w:eastAsia="cs-CZ"/>
        </w:rPr>
        <w:drawing>
          <wp:inline distT="0" distB="0" distL="0" distR="0" wp14:anchorId="215067AC" wp14:editId="24A5F8BE">
            <wp:extent cx="574158" cy="384830"/>
            <wp:effectExtent l="0" t="0" r="0" b="0"/>
            <wp:docPr id="8" name="Obrázek 8" descr="Výsledek obrázku pro logo nsz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logo nsz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1" cy="38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E4460E6" wp14:editId="70462328">
            <wp:extent cx="458232" cy="372140"/>
            <wp:effectExtent l="0" t="0" r="0" b="8890"/>
            <wp:docPr id="9" name="Obrázek 9" descr="Výsledek obrázku pro logo nsz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logo nszm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" cy="37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50" w:rsidRPr="002B1306" w:rsidRDefault="00CE6350" w:rsidP="00CE6350">
      <w:pPr>
        <w:pStyle w:val="Bezmezer"/>
        <w:rPr>
          <w:rStyle w:val="Siln"/>
          <w:rFonts w:ascii="Book Antiqua" w:hAnsi="Book Antiqua"/>
          <w:b w:val="0"/>
        </w:rPr>
      </w:pPr>
    </w:p>
    <w:p w:rsidR="00DF1B6B" w:rsidRDefault="00DF1B6B" w:rsidP="00E94B10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</w:rPr>
      </w:pPr>
      <w:r>
        <w:rPr>
          <w:rFonts w:ascii="Book Antiqua" w:hAnsi="Book Antiqua"/>
          <w:b/>
          <w:bCs/>
          <w:noProof/>
        </w:rPr>
        <w:drawing>
          <wp:inline distT="0" distB="0" distL="0" distR="0">
            <wp:extent cx="5760720" cy="4320540"/>
            <wp:effectExtent l="0" t="0" r="0" b="3810"/>
            <wp:docPr id="4" name="Obrázek 4" descr="U:\Odbor místního rozvoje\2017\Dětské dopravní hřiště\Zmenšeno\4. MŠ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Odbor místního rozvoje\2017\Dětské dopravní hřiště\Zmenšeno\4. MŠ - 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6B" w:rsidRDefault="00DF1B6B" w:rsidP="00E94B10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</w:rPr>
      </w:pPr>
      <w:r>
        <w:rPr>
          <w:rFonts w:ascii="Book Antiqua" w:hAnsi="Book Antiqua"/>
          <w:b/>
          <w:bCs/>
          <w:noProof/>
        </w:rPr>
        <w:lastRenderedPageBreak/>
        <w:drawing>
          <wp:inline distT="0" distB="0" distL="0" distR="0">
            <wp:extent cx="5760720" cy="3837345"/>
            <wp:effectExtent l="0" t="0" r="0" b="0"/>
            <wp:docPr id="1" name="Obrázek 1" descr="I:\!Přenos\Dopravní hřiště\Dopravní hřiště zmenšení\IMG_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Přenos\Dopravní hřiště\Dopravní hřiště zmenšení\IMG_063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6B" w:rsidRPr="00E0417C" w:rsidRDefault="00DF1B6B" w:rsidP="00E94B10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</w:rPr>
      </w:pPr>
    </w:p>
    <w:p w:rsidR="00E0417C" w:rsidRDefault="00E0417C" w:rsidP="00680FB8">
      <w:pPr>
        <w:pStyle w:val="Normlnweb"/>
        <w:shd w:val="clear" w:color="auto" w:fill="FFFFFF"/>
        <w:spacing w:line="360" w:lineRule="auto"/>
        <w:jc w:val="both"/>
        <w:rPr>
          <w:rStyle w:val="Siln"/>
          <w:rFonts w:ascii="Book Antiqua" w:hAnsi="Book Antiqua"/>
          <w:color w:val="FF0000"/>
        </w:rPr>
      </w:pPr>
    </w:p>
    <w:sectPr w:rsidR="00E0417C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43" w:rsidRDefault="00107A43" w:rsidP="00357E58">
      <w:pPr>
        <w:spacing w:after="0" w:line="240" w:lineRule="auto"/>
      </w:pPr>
      <w:r>
        <w:separator/>
      </w:r>
    </w:p>
  </w:endnote>
  <w:endnote w:type="continuationSeparator" w:id="0">
    <w:p w:rsidR="00107A43" w:rsidRDefault="00107A43" w:rsidP="003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58" w:rsidRDefault="00F858DE" w:rsidP="00F858DE">
    <w:pPr>
      <w:pStyle w:val="Zpat"/>
      <w:jc w:val="center"/>
    </w:pPr>
    <w:r>
      <w:rPr>
        <w:noProof/>
        <w:color w:val="0000FF"/>
        <w:lang w:eastAsia="cs-CZ"/>
      </w:rPr>
      <w:drawing>
        <wp:inline distT="0" distB="0" distL="0" distR="0" wp14:anchorId="40C98BDE" wp14:editId="0F079F97">
          <wp:extent cx="4191000" cy="663079"/>
          <wp:effectExtent l="0" t="0" r="0" b="3810"/>
          <wp:docPr id="2" name="irc_mi" descr="Výsledek obrázku pro operační program dopra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operační program dopra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663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43" w:rsidRDefault="00107A43" w:rsidP="00357E58">
      <w:pPr>
        <w:spacing w:after="0" w:line="240" w:lineRule="auto"/>
      </w:pPr>
      <w:r>
        <w:separator/>
      </w:r>
    </w:p>
  </w:footnote>
  <w:footnote w:type="continuationSeparator" w:id="0">
    <w:p w:rsidR="00107A43" w:rsidRDefault="00107A43" w:rsidP="0035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58" w:rsidRDefault="00F858DE" w:rsidP="00F858DE">
    <w:pPr>
      <w:pStyle w:val="Zhlav"/>
      <w:tabs>
        <w:tab w:val="clear" w:pos="4536"/>
        <w:tab w:val="clear" w:pos="9072"/>
        <w:tab w:val="left" w:pos="7485"/>
      </w:tabs>
    </w:pPr>
    <w:r>
      <w:tab/>
    </w:r>
    <w:r>
      <w:rPr>
        <w:noProof/>
        <w:lang w:eastAsia="cs-CZ"/>
      </w:rPr>
      <w:drawing>
        <wp:inline distT="0" distB="0" distL="0" distR="0" wp14:anchorId="1771401E" wp14:editId="6EB56AA7">
          <wp:extent cx="2160000" cy="631011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DC"/>
    <w:rsid w:val="00107A43"/>
    <w:rsid w:val="00151ECD"/>
    <w:rsid w:val="001A49D9"/>
    <w:rsid w:val="00277AAB"/>
    <w:rsid w:val="002B1306"/>
    <w:rsid w:val="002F60BB"/>
    <w:rsid w:val="0035185A"/>
    <w:rsid w:val="00357E58"/>
    <w:rsid w:val="0039620A"/>
    <w:rsid w:val="00430B17"/>
    <w:rsid w:val="00680FB8"/>
    <w:rsid w:val="007C46DC"/>
    <w:rsid w:val="008E044E"/>
    <w:rsid w:val="00B565D5"/>
    <w:rsid w:val="00BC5B3C"/>
    <w:rsid w:val="00CE6350"/>
    <w:rsid w:val="00DF1B6B"/>
    <w:rsid w:val="00E0417C"/>
    <w:rsid w:val="00E94B10"/>
    <w:rsid w:val="00EE3705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0FB8"/>
    <w:rPr>
      <w:b/>
      <w:bCs/>
    </w:rPr>
  </w:style>
  <w:style w:type="paragraph" w:styleId="Normlnweb">
    <w:name w:val="Normal (Web)"/>
    <w:basedOn w:val="Normln"/>
    <w:uiPriority w:val="99"/>
    <w:unhideWhenUsed/>
    <w:rsid w:val="0068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E58"/>
  </w:style>
  <w:style w:type="paragraph" w:styleId="Zpat">
    <w:name w:val="footer"/>
    <w:basedOn w:val="Normln"/>
    <w:link w:val="ZpatChar"/>
    <w:uiPriority w:val="99"/>
    <w:unhideWhenUsed/>
    <w:rsid w:val="003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E58"/>
  </w:style>
  <w:style w:type="paragraph" w:styleId="Textbubliny">
    <w:name w:val="Balloon Text"/>
    <w:basedOn w:val="Normln"/>
    <w:link w:val="TextbublinyChar"/>
    <w:uiPriority w:val="99"/>
    <w:semiHidden/>
    <w:unhideWhenUsed/>
    <w:rsid w:val="0035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5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E63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0FB8"/>
    <w:rPr>
      <w:b/>
      <w:bCs/>
    </w:rPr>
  </w:style>
  <w:style w:type="paragraph" w:styleId="Normlnweb">
    <w:name w:val="Normal (Web)"/>
    <w:basedOn w:val="Normln"/>
    <w:uiPriority w:val="99"/>
    <w:unhideWhenUsed/>
    <w:rsid w:val="0068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E58"/>
  </w:style>
  <w:style w:type="paragraph" w:styleId="Zpat">
    <w:name w:val="footer"/>
    <w:basedOn w:val="Normln"/>
    <w:link w:val="ZpatChar"/>
    <w:uiPriority w:val="99"/>
    <w:unhideWhenUsed/>
    <w:rsid w:val="003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E58"/>
  </w:style>
  <w:style w:type="paragraph" w:styleId="Textbubliny">
    <w:name w:val="Balloon Text"/>
    <w:basedOn w:val="Normln"/>
    <w:link w:val="TextbublinyChar"/>
    <w:uiPriority w:val="99"/>
    <w:semiHidden/>
    <w:unhideWhenUsed/>
    <w:rsid w:val="0035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5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E6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sa=i&amp;rct=j&amp;q=&amp;esrc=s&amp;source=images&amp;cd=&amp;cad=rja&amp;uact=8&amp;ved=0ahUKEwjc2d7DjcvRAhXLzRoKHZvfB40QjRwIBw&amp;url=http://www.vitkov.info/o-meste/zdrava-mesta-a-ma21/&amp;psig=AFQjCNFRSXOD17UgDk3LEgok3C7RlMlNdw&amp;ust=148480840479665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m/url?sa=i&amp;rct=j&amp;q=&amp;esrc=s&amp;source=images&amp;cd=&amp;cad=rja&amp;uact=8&amp;ved=0ahUKEwicytDax6XRAhVIPxoKHRSHAm8QjRwIBw&amp;url=http://www.tyflocentrum-hk.cz/dotace.php&amp;psig=AFQjCNHUheV-dMnuoFdu2MSFKH9Px2j_6A&amp;ust=1483518624655557" TargetMode="External"/><Relationship Id="rId12" Type="http://schemas.openxmlformats.org/officeDocument/2006/relationships/image" Target="cid:image002.jpg@01D2A6E0.9F72C630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cid:image003.jpg@01D2A6E0.9F72C630" TargetMode="External"/><Relationship Id="rId10" Type="http://schemas.openxmlformats.org/officeDocument/2006/relationships/hyperlink" Target="https://www.google.com/url?sa=i&amp;rct=j&amp;q=&amp;esrc=s&amp;source=images&amp;cd=&amp;cad=rja&amp;uact=8&amp;ved=0ahUKEwib9-3kjMvRAhXF1hoKHYo4CZEQjRwIBw&amp;url=https://www.zdravamesta.cz/?apc%3Dr2083314t&amp;psig=AFQjCNFRSXOD17UgDk3LEgok3C7RlMlNdw&amp;ust=148480840479665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8.jpg@01D265A4.F1EC1AB0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hyperlink" Target="http://www.google.cz/url?sa=i&amp;rct=j&amp;q=&amp;esrc=s&amp;source=images&amp;cd=&amp;cad=rja&amp;uact=8&amp;ved=0ahUKEwj0vIXI-tzRAhWEExoKHZA8AHgQjRwIBw&amp;url=http://www.ceskedrahy.cz/skupina-cd/projekty/-20013/&amp;bvm=bv.145063293,d.d2s&amp;psig=AFQjCNEsXXr1zZ49X0iI3-1HaHbOitdfYQ&amp;ust=14854220133533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Krůtová Šárka</cp:lastModifiedBy>
  <cp:revision>2</cp:revision>
  <dcterms:created xsi:type="dcterms:W3CDTF">2017-04-11T11:53:00Z</dcterms:created>
  <dcterms:modified xsi:type="dcterms:W3CDTF">2017-04-11T11:53:00Z</dcterms:modified>
</cp:coreProperties>
</file>