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24" w:rsidRPr="002473CF" w:rsidRDefault="00F024FD" w:rsidP="009926FA">
      <w:pPr>
        <w:spacing w:line="240" w:lineRule="auto"/>
        <w:jc w:val="center"/>
        <w:rPr>
          <w:rFonts w:ascii="Arial Narrow" w:hAnsi="Arial Narrow"/>
          <w:b/>
          <w:caps/>
          <w:shadow/>
          <w:sz w:val="130"/>
          <w:szCs w:val="130"/>
        </w:rPr>
      </w:pPr>
      <w:r w:rsidRPr="002473CF">
        <w:rPr>
          <w:rFonts w:ascii="Arial Narrow" w:hAnsi="Arial Narrow"/>
          <w:b/>
          <w:caps/>
          <w:shadow/>
          <w:noProof/>
          <w:sz w:val="130"/>
          <w:szCs w:val="13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-1238250</wp:posOffset>
            </wp:positionV>
            <wp:extent cx="7667625" cy="11515725"/>
            <wp:effectExtent l="19050" t="0" r="9525" b="0"/>
            <wp:wrapNone/>
            <wp:docPr id="1" name="obrázek 1" descr="Free stock photo of black-and-white, hand, cigar, cigarette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tock photo of black-and-white, hand, cigar, cigarette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151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73CF">
        <w:rPr>
          <w:rFonts w:ascii="Arial Narrow" w:hAnsi="Arial Narrow"/>
          <w:b/>
          <w:caps/>
          <w:shadow/>
          <w:noProof/>
          <w:sz w:val="130"/>
          <w:szCs w:val="13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752475</wp:posOffset>
            </wp:positionV>
            <wp:extent cx="2152650" cy="2295525"/>
            <wp:effectExtent l="76200" t="0" r="76200" b="0"/>
            <wp:wrapNone/>
            <wp:docPr id="4" name="obrázek 4" descr="White Led Hert Ligh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ite Led Hert Ligh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107" t="19775" r="34502" b="26067"/>
                    <a:stretch>
                      <a:fillRect/>
                    </a:stretch>
                  </pic:blipFill>
                  <pic:spPr bwMode="auto">
                    <a:xfrm rot="1909448">
                      <a:off x="0" y="0"/>
                      <a:ext cx="21526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40392B" w:rsidRPr="002473CF">
        <w:rPr>
          <w:rFonts w:ascii="Arial Narrow" w:hAnsi="Arial Narrow"/>
          <w:b/>
          <w:caps/>
          <w:shadow/>
          <w:sz w:val="130"/>
          <w:szCs w:val="130"/>
        </w:rPr>
        <w:t>Den bez tabáku</w:t>
      </w:r>
    </w:p>
    <w:p w:rsidR="0040392B" w:rsidRPr="009926FA" w:rsidRDefault="00F024FD" w:rsidP="009926FA">
      <w:pPr>
        <w:spacing w:line="240" w:lineRule="auto"/>
        <w:jc w:val="center"/>
        <w:rPr>
          <w:rFonts w:ascii="Arial Narrow" w:hAnsi="Arial Narrow"/>
          <w:b/>
          <w:shadow/>
          <w:sz w:val="120"/>
          <w:szCs w:val="120"/>
        </w:rPr>
      </w:pPr>
      <w:r>
        <w:rPr>
          <w:rFonts w:ascii="Arial Narrow" w:hAnsi="Arial Narrow"/>
          <w:b/>
          <w:shadow/>
          <w:noProof/>
          <w:sz w:val="120"/>
          <w:szCs w:val="12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43180</wp:posOffset>
            </wp:positionV>
            <wp:extent cx="2189480" cy="2334895"/>
            <wp:effectExtent l="57150" t="0" r="96520" b="0"/>
            <wp:wrapNone/>
            <wp:docPr id="2" name="obrázek 4" descr="White Led Hert Ligh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ite Led Hert Ligh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107" t="19775" r="34502" b="26067"/>
                    <a:stretch>
                      <a:fillRect/>
                    </a:stretch>
                  </pic:blipFill>
                  <pic:spPr bwMode="auto">
                    <a:xfrm rot="19656009">
                      <a:off x="0" y="0"/>
                      <a:ext cx="2189480" cy="233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40392B" w:rsidRPr="009926FA">
        <w:rPr>
          <w:rFonts w:ascii="Arial Narrow" w:hAnsi="Arial Narrow"/>
          <w:b/>
          <w:shadow/>
          <w:sz w:val="120"/>
          <w:szCs w:val="120"/>
        </w:rPr>
        <w:t>31. května 2017</w:t>
      </w:r>
    </w:p>
    <w:p w:rsidR="0040392B" w:rsidRPr="009926FA" w:rsidRDefault="0040392B" w:rsidP="0040392B">
      <w:pPr>
        <w:spacing w:line="240" w:lineRule="auto"/>
        <w:rPr>
          <w:rFonts w:ascii="Arial Narrow" w:hAnsi="Arial Narrow"/>
          <w:shadow/>
          <w:sz w:val="28"/>
          <w:szCs w:val="28"/>
        </w:rPr>
      </w:pPr>
    </w:p>
    <w:p w:rsidR="002473CF" w:rsidRDefault="009926FA" w:rsidP="009926FA">
      <w:pPr>
        <w:spacing w:line="240" w:lineRule="auto"/>
        <w:jc w:val="center"/>
        <w:rPr>
          <w:rFonts w:ascii="Arial Narrow" w:hAnsi="Arial Narrow"/>
          <w:shadow/>
          <w:sz w:val="72"/>
          <w:szCs w:val="72"/>
        </w:rPr>
      </w:pPr>
      <w:r w:rsidRPr="009926FA">
        <w:rPr>
          <w:rFonts w:ascii="Arial Narrow" w:hAnsi="Arial Narrow"/>
          <w:shadow/>
          <w:sz w:val="72"/>
          <w:szCs w:val="72"/>
        </w:rPr>
        <w:t>nám</w:t>
      </w:r>
      <w:r w:rsidR="002473CF">
        <w:rPr>
          <w:rFonts w:ascii="Arial Narrow" w:hAnsi="Arial Narrow"/>
          <w:shadow/>
          <w:sz w:val="72"/>
          <w:szCs w:val="72"/>
        </w:rPr>
        <w:t>ěstí</w:t>
      </w:r>
      <w:r w:rsidRPr="009926FA">
        <w:rPr>
          <w:rFonts w:ascii="Arial Narrow" w:hAnsi="Arial Narrow"/>
          <w:shadow/>
          <w:sz w:val="72"/>
          <w:szCs w:val="72"/>
        </w:rPr>
        <w:t xml:space="preserve"> Jana Zajíce</w:t>
      </w:r>
      <w:r w:rsidR="00053C15">
        <w:rPr>
          <w:rFonts w:ascii="Arial Narrow" w:hAnsi="Arial Narrow"/>
          <w:shadow/>
          <w:sz w:val="72"/>
          <w:szCs w:val="72"/>
        </w:rPr>
        <w:t xml:space="preserve"> </w:t>
      </w:r>
    </w:p>
    <w:p w:rsidR="009926FA" w:rsidRPr="009926FA" w:rsidRDefault="00053C15" w:rsidP="009926FA">
      <w:pPr>
        <w:spacing w:line="240" w:lineRule="auto"/>
        <w:jc w:val="center"/>
        <w:rPr>
          <w:rFonts w:ascii="Arial Narrow" w:hAnsi="Arial Narrow"/>
          <w:shadow/>
          <w:sz w:val="72"/>
          <w:szCs w:val="72"/>
        </w:rPr>
      </w:pPr>
      <w:r>
        <w:rPr>
          <w:rFonts w:ascii="Arial Narrow" w:hAnsi="Arial Narrow"/>
          <w:shadow/>
          <w:sz w:val="72"/>
          <w:szCs w:val="72"/>
        </w:rPr>
        <w:t>ve Vítkově</w:t>
      </w:r>
    </w:p>
    <w:p w:rsidR="009926FA" w:rsidRPr="009926FA" w:rsidRDefault="00053C15" w:rsidP="009926FA">
      <w:pPr>
        <w:spacing w:line="240" w:lineRule="auto"/>
        <w:jc w:val="center"/>
        <w:rPr>
          <w:rFonts w:ascii="Arial Narrow" w:hAnsi="Arial Narrow"/>
          <w:shadow/>
          <w:sz w:val="72"/>
          <w:szCs w:val="72"/>
        </w:rPr>
      </w:pPr>
      <w:r>
        <w:rPr>
          <w:rFonts w:ascii="Arial Narrow" w:hAnsi="Arial Narrow"/>
          <w:shadow/>
          <w:sz w:val="72"/>
          <w:szCs w:val="72"/>
        </w:rPr>
        <w:t>10.00 – 17.00 hod.</w:t>
      </w:r>
    </w:p>
    <w:p w:rsidR="009926FA" w:rsidRDefault="009926FA" w:rsidP="009926FA">
      <w:pPr>
        <w:spacing w:line="240" w:lineRule="auto"/>
        <w:jc w:val="center"/>
        <w:rPr>
          <w:rFonts w:ascii="Arial Narrow" w:hAnsi="Arial Narrow"/>
          <w:b/>
          <w:caps/>
          <w:shadow/>
          <w:sz w:val="20"/>
          <w:szCs w:val="20"/>
        </w:rPr>
      </w:pPr>
    </w:p>
    <w:p w:rsidR="00053C15" w:rsidRDefault="00053C15" w:rsidP="009926FA">
      <w:pPr>
        <w:spacing w:line="240" w:lineRule="auto"/>
        <w:jc w:val="center"/>
        <w:rPr>
          <w:rFonts w:ascii="Arial Narrow" w:hAnsi="Arial Narrow"/>
          <w:b/>
          <w:caps/>
          <w:shadow/>
          <w:sz w:val="20"/>
          <w:szCs w:val="20"/>
        </w:rPr>
      </w:pPr>
    </w:p>
    <w:p w:rsidR="00053C15" w:rsidRDefault="00053C15" w:rsidP="009926FA">
      <w:pPr>
        <w:spacing w:line="240" w:lineRule="auto"/>
        <w:jc w:val="center"/>
        <w:rPr>
          <w:rFonts w:ascii="Arial Narrow" w:hAnsi="Arial Narrow"/>
          <w:b/>
          <w:caps/>
          <w:shadow/>
          <w:sz w:val="20"/>
          <w:szCs w:val="20"/>
        </w:rPr>
      </w:pPr>
    </w:p>
    <w:p w:rsidR="009926FA" w:rsidRDefault="009926FA" w:rsidP="009926FA">
      <w:pPr>
        <w:spacing w:line="240" w:lineRule="auto"/>
        <w:jc w:val="center"/>
        <w:rPr>
          <w:rFonts w:ascii="Arial Narrow" w:hAnsi="Arial Narrow"/>
          <w:b/>
          <w:caps/>
          <w:shadow/>
          <w:sz w:val="20"/>
          <w:szCs w:val="20"/>
        </w:rPr>
      </w:pPr>
    </w:p>
    <w:p w:rsidR="009926FA" w:rsidRDefault="009926FA" w:rsidP="009926FA">
      <w:pPr>
        <w:spacing w:line="240" w:lineRule="auto"/>
        <w:jc w:val="center"/>
        <w:rPr>
          <w:rFonts w:ascii="Arial Narrow" w:hAnsi="Arial Narrow"/>
          <w:b/>
          <w:caps/>
          <w:shadow/>
          <w:sz w:val="20"/>
          <w:szCs w:val="20"/>
        </w:rPr>
      </w:pPr>
    </w:p>
    <w:p w:rsidR="009926FA" w:rsidRDefault="009926FA" w:rsidP="009926FA">
      <w:pPr>
        <w:spacing w:line="240" w:lineRule="auto"/>
        <w:jc w:val="center"/>
        <w:rPr>
          <w:rFonts w:ascii="Arial Narrow" w:hAnsi="Arial Narrow"/>
          <w:b/>
          <w:caps/>
          <w:shadow/>
          <w:sz w:val="20"/>
          <w:szCs w:val="20"/>
        </w:rPr>
      </w:pPr>
    </w:p>
    <w:p w:rsidR="009926FA" w:rsidRDefault="009926FA" w:rsidP="009926FA">
      <w:pPr>
        <w:spacing w:line="240" w:lineRule="auto"/>
        <w:jc w:val="center"/>
        <w:rPr>
          <w:rFonts w:ascii="Arial Narrow" w:hAnsi="Arial Narrow"/>
          <w:b/>
          <w:caps/>
          <w:shadow/>
          <w:sz w:val="20"/>
          <w:szCs w:val="20"/>
        </w:rPr>
      </w:pPr>
    </w:p>
    <w:p w:rsidR="009926FA" w:rsidRDefault="009926FA" w:rsidP="009926FA">
      <w:pPr>
        <w:spacing w:line="240" w:lineRule="auto"/>
        <w:jc w:val="center"/>
        <w:rPr>
          <w:rFonts w:ascii="Arial Narrow" w:hAnsi="Arial Narrow"/>
          <w:b/>
          <w:caps/>
          <w:shadow/>
          <w:sz w:val="20"/>
          <w:szCs w:val="20"/>
        </w:rPr>
      </w:pPr>
    </w:p>
    <w:p w:rsidR="009926FA" w:rsidRDefault="009926FA" w:rsidP="009926FA">
      <w:pPr>
        <w:spacing w:line="240" w:lineRule="auto"/>
        <w:jc w:val="center"/>
        <w:rPr>
          <w:rFonts w:ascii="Arial Narrow" w:hAnsi="Arial Narrow"/>
          <w:b/>
          <w:caps/>
          <w:shadow/>
          <w:sz w:val="20"/>
          <w:szCs w:val="20"/>
        </w:rPr>
      </w:pPr>
    </w:p>
    <w:p w:rsidR="009926FA" w:rsidRDefault="009926FA" w:rsidP="009926FA">
      <w:pPr>
        <w:spacing w:line="240" w:lineRule="auto"/>
        <w:jc w:val="center"/>
        <w:rPr>
          <w:rFonts w:ascii="Arial Narrow" w:hAnsi="Arial Narrow"/>
          <w:b/>
          <w:caps/>
          <w:shadow/>
          <w:sz w:val="20"/>
          <w:szCs w:val="20"/>
        </w:rPr>
      </w:pPr>
    </w:p>
    <w:p w:rsidR="0040392B" w:rsidRPr="009926FA" w:rsidRDefault="0040392B" w:rsidP="009926FA">
      <w:pPr>
        <w:spacing w:line="240" w:lineRule="auto"/>
        <w:jc w:val="center"/>
        <w:rPr>
          <w:rFonts w:ascii="Arial Narrow" w:hAnsi="Arial Narrow"/>
          <w:b/>
          <w:caps/>
          <w:shadow/>
          <w:sz w:val="120"/>
          <w:szCs w:val="120"/>
        </w:rPr>
      </w:pPr>
      <w:r w:rsidRPr="009926FA">
        <w:rPr>
          <w:rFonts w:ascii="Arial Narrow" w:hAnsi="Arial Narrow"/>
          <w:b/>
          <w:caps/>
          <w:shadow/>
          <w:sz w:val="120"/>
          <w:szCs w:val="120"/>
        </w:rPr>
        <w:t>Zdravé plíce</w:t>
      </w:r>
    </w:p>
    <w:p w:rsidR="00053C15" w:rsidRPr="00053C15" w:rsidRDefault="00F024FD" w:rsidP="00D23836">
      <w:pPr>
        <w:spacing w:line="240" w:lineRule="auto"/>
        <w:rPr>
          <w:rFonts w:ascii="Arial Narrow" w:eastAsia="Times New Roman" w:hAnsi="Arial Narrow" w:cs="Helvetica"/>
          <w:sz w:val="52"/>
          <w:szCs w:val="52"/>
          <w:lang w:eastAsia="cs-CZ"/>
        </w:rPr>
      </w:pPr>
      <w:r w:rsidRPr="00F024FD">
        <w:rPr>
          <w:rFonts w:ascii="Arial Narrow" w:eastAsia="Times New Roman" w:hAnsi="Arial Narrow" w:cs="Helvetica"/>
          <w:sz w:val="52"/>
          <w:szCs w:val="52"/>
          <w:lang w:eastAsia="cs-CZ"/>
        </w:rPr>
        <w:t xml:space="preserve">Projekt Zdravé plíce vznikl ve spolupráci s Všeobecnou fakultní nemocnicí v Praze. </w:t>
      </w:r>
    </w:p>
    <w:p w:rsidR="00053C15" w:rsidRPr="00053C15" w:rsidRDefault="00053C15" w:rsidP="00D23836">
      <w:pPr>
        <w:spacing w:line="240" w:lineRule="auto"/>
        <w:rPr>
          <w:rFonts w:ascii="Arial Narrow" w:eastAsia="Times New Roman" w:hAnsi="Arial Narrow" w:cs="Helvetica"/>
          <w:sz w:val="52"/>
          <w:szCs w:val="52"/>
          <w:lang w:eastAsia="cs-CZ"/>
        </w:rPr>
      </w:pPr>
      <w:r w:rsidRPr="00053C15">
        <w:rPr>
          <w:rFonts w:ascii="Arial Narrow" w:eastAsia="Times New Roman" w:hAnsi="Arial Narrow" w:cs="Helvetica"/>
          <w:sz w:val="52"/>
          <w:szCs w:val="52"/>
          <w:lang w:eastAsia="cs-CZ"/>
        </w:rPr>
        <w:t>C</w:t>
      </w:r>
      <w:r w:rsidR="00F024FD" w:rsidRPr="00F024FD">
        <w:rPr>
          <w:rFonts w:ascii="Arial Narrow" w:eastAsia="Times New Roman" w:hAnsi="Arial Narrow" w:cs="Helvetica"/>
          <w:sz w:val="52"/>
          <w:szCs w:val="52"/>
          <w:lang w:eastAsia="cs-CZ"/>
        </w:rPr>
        <w:t>ílem projektu je </w:t>
      </w:r>
      <w:r w:rsidR="00F024FD" w:rsidRPr="00053C15">
        <w:rPr>
          <w:rFonts w:ascii="Arial Narrow" w:eastAsia="Times New Roman" w:hAnsi="Arial Narrow" w:cs="Helvetica"/>
          <w:bCs/>
          <w:sz w:val="52"/>
          <w:szCs w:val="52"/>
          <w:lang w:eastAsia="cs-CZ"/>
        </w:rPr>
        <w:t>poskytnutí informací široké veřejnosti o možnostech léčby a prevence rakoviny</w:t>
      </w:r>
      <w:r w:rsidR="00F024FD" w:rsidRPr="00F024FD">
        <w:rPr>
          <w:rFonts w:ascii="Arial Narrow" w:eastAsia="Times New Roman" w:hAnsi="Arial Narrow" w:cs="Helvetica"/>
          <w:sz w:val="52"/>
          <w:szCs w:val="52"/>
          <w:lang w:eastAsia="cs-CZ"/>
        </w:rPr>
        <w:t> plic. Návštěvníci uvidí nafukovací maketu plic, včetně </w:t>
      </w:r>
      <w:r w:rsidR="00F024FD" w:rsidRPr="00053C15">
        <w:rPr>
          <w:rFonts w:ascii="Arial Narrow" w:eastAsia="Times New Roman" w:hAnsi="Arial Narrow" w:cs="Helvetica"/>
          <w:bCs/>
          <w:sz w:val="52"/>
          <w:szCs w:val="52"/>
          <w:lang w:eastAsia="cs-CZ"/>
        </w:rPr>
        <w:t>reálného modelu nádoru plic</w:t>
      </w:r>
      <w:r w:rsidR="00F024FD" w:rsidRPr="00F024FD">
        <w:rPr>
          <w:rFonts w:ascii="Arial Narrow" w:eastAsia="Times New Roman" w:hAnsi="Arial Narrow" w:cs="Helvetica"/>
          <w:sz w:val="52"/>
          <w:szCs w:val="52"/>
          <w:lang w:eastAsia="cs-CZ"/>
        </w:rPr>
        <w:t xml:space="preserve">. </w:t>
      </w:r>
    </w:p>
    <w:p w:rsidR="0040392B" w:rsidRPr="0040392B" w:rsidRDefault="00D23836" w:rsidP="00D23836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eastAsia="Times New Roman" w:hAnsi="Arial Narrow" w:cs="Helvetica"/>
          <w:noProof/>
          <w:sz w:val="52"/>
          <w:szCs w:val="52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825500</wp:posOffset>
            </wp:positionV>
            <wp:extent cx="988695" cy="809625"/>
            <wp:effectExtent l="19050" t="0" r="1905" b="0"/>
            <wp:wrapNone/>
            <wp:docPr id="11" name="obrázek 3" descr="R:\Plakáty\Loga a znaky\MA21_logo_central_cern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Plakáty\Loga a znaky\MA21_logo_central_cerna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eastAsia="Times New Roman" w:hAnsi="Arial Narrow" w:cs="Helvetica"/>
          <w:noProof/>
          <w:sz w:val="52"/>
          <w:szCs w:val="52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825500</wp:posOffset>
            </wp:positionV>
            <wp:extent cx="1228725" cy="809625"/>
            <wp:effectExtent l="19050" t="0" r="9525" b="0"/>
            <wp:wrapNone/>
            <wp:docPr id="14" name="obrázek 7" descr="https://www.dataplan.info/img/nszm-loga/small-cz-logo-nszm-graysc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ataplan.info/img/nszm-loga/small-cz-logo-nszm-grayscal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eastAsia="Times New Roman" w:hAnsi="Arial Narrow" w:cs="Helvetica"/>
          <w:noProof/>
          <w:sz w:val="52"/>
          <w:szCs w:val="52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6183954</wp:posOffset>
            </wp:positionH>
            <wp:positionV relativeFrom="paragraph">
              <wp:posOffset>368300</wp:posOffset>
            </wp:positionV>
            <wp:extent cx="512121" cy="1266825"/>
            <wp:effectExtent l="19050" t="0" r="2229" b="0"/>
            <wp:wrapNone/>
            <wp:docPr id="13" name="obrázek 6" descr="R:\Plakáty\Loga a znaky\Zdravé měst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:\Plakáty\Loga a znaky\Zdravé město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1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4FD" w:rsidRPr="00F024FD">
        <w:rPr>
          <w:rFonts w:ascii="Arial Narrow" w:eastAsia="Times New Roman" w:hAnsi="Arial Narrow" w:cs="Helvetica"/>
          <w:sz w:val="52"/>
          <w:szCs w:val="52"/>
          <w:lang w:eastAsia="cs-CZ"/>
        </w:rPr>
        <w:t>Ve druhém laloku je umístěna obrazovka</w:t>
      </w:r>
      <w:r w:rsidR="00053C15">
        <w:rPr>
          <w:rFonts w:ascii="Arial Narrow" w:eastAsia="Times New Roman" w:hAnsi="Arial Narrow" w:cs="Helvetica"/>
          <w:sz w:val="52"/>
          <w:szCs w:val="52"/>
          <w:lang w:eastAsia="cs-CZ"/>
        </w:rPr>
        <w:t>,</w:t>
      </w:r>
      <w:r w:rsidR="00F024FD" w:rsidRPr="00F024FD">
        <w:rPr>
          <w:rFonts w:ascii="Arial Narrow" w:eastAsia="Times New Roman" w:hAnsi="Arial Narrow" w:cs="Helvetica"/>
          <w:sz w:val="52"/>
          <w:szCs w:val="52"/>
          <w:lang w:eastAsia="cs-CZ"/>
        </w:rPr>
        <w:t xml:space="preserve"> na které jsou promítány záběry z bronchoskopického </w:t>
      </w:r>
      <w:proofErr w:type="gramStart"/>
      <w:r w:rsidR="00F024FD" w:rsidRPr="00F024FD">
        <w:rPr>
          <w:rFonts w:ascii="Arial Narrow" w:eastAsia="Times New Roman" w:hAnsi="Arial Narrow" w:cs="Helvetica"/>
          <w:sz w:val="52"/>
          <w:szCs w:val="52"/>
          <w:lang w:eastAsia="cs-CZ"/>
        </w:rPr>
        <w:t>vyšetření</w:t>
      </w:r>
      <w:r w:rsidR="00053C15">
        <w:rPr>
          <w:rFonts w:ascii="Arial Narrow" w:eastAsia="Times New Roman" w:hAnsi="Arial Narrow" w:cs="Helvetica"/>
          <w:sz w:val="52"/>
          <w:szCs w:val="52"/>
          <w:lang w:eastAsia="cs-CZ"/>
        </w:rPr>
        <w:t xml:space="preserve">                   </w:t>
      </w:r>
      <w:r w:rsidR="00F024FD" w:rsidRPr="00F024FD">
        <w:rPr>
          <w:rFonts w:ascii="Arial Narrow" w:eastAsia="Times New Roman" w:hAnsi="Arial Narrow" w:cs="Helvetica"/>
          <w:sz w:val="52"/>
          <w:szCs w:val="52"/>
          <w:lang w:eastAsia="cs-CZ"/>
        </w:rPr>
        <w:t>a další</w:t>
      </w:r>
      <w:proofErr w:type="gramEnd"/>
      <w:r w:rsidR="00F024FD" w:rsidRPr="00F024FD">
        <w:rPr>
          <w:rFonts w:ascii="Arial Narrow" w:eastAsia="Times New Roman" w:hAnsi="Arial Narrow" w:cs="Helvetica"/>
          <w:sz w:val="52"/>
          <w:szCs w:val="52"/>
          <w:lang w:eastAsia="cs-CZ"/>
        </w:rPr>
        <w:t xml:space="preserve"> edukační materiály. </w:t>
      </w:r>
    </w:p>
    <w:sectPr w:rsidR="0040392B" w:rsidRPr="0040392B" w:rsidSect="00403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392B"/>
    <w:rsid w:val="00053C15"/>
    <w:rsid w:val="00082424"/>
    <w:rsid w:val="002473CF"/>
    <w:rsid w:val="0040392B"/>
    <w:rsid w:val="00432570"/>
    <w:rsid w:val="005F6764"/>
    <w:rsid w:val="006453D6"/>
    <w:rsid w:val="009926FA"/>
    <w:rsid w:val="00D23836"/>
    <w:rsid w:val="00F0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4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0392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72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1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2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9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4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2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3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08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826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7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2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1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54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16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36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ic.pexels.com/photos/83690/pexels-photo-83690.jp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www.pexels.com/photo/black-and-white-blur-cigar-cigarette-165934/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Olbertová</dc:creator>
  <cp:lastModifiedBy>Olbertová</cp:lastModifiedBy>
  <cp:revision>3</cp:revision>
  <cp:lastPrinted>2017-05-18T13:52:00Z</cp:lastPrinted>
  <dcterms:created xsi:type="dcterms:W3CDTF">2017-05-18T13:00:00Z</dcterms:created>
  <dcterms:modified xsi:type="dcterms:W3CDTF">2017-05-18T13:54:00Z</dcterms:modified>
</cp:coreProperties>
</file>