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A9" w:rsidRPr="00A04F61" w:rsidRDefault="00FD3E8C" w:rsidP="00182A13">
      <w:pPr>
        <w:jc w:val="center"/>
        <w:rPr>
          <w:b/>
          <w:color w:val="00B050"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-156210</wp:posOffset>
            </wp:positionV>
            <wp:extent cx="1038860" cy="601980"/>
            <wp:effectExtent l="19050" t="0" r="8890" b="0"/>
            <wp:wrapTight wrapText="bothSides">
              <wp:wrapPolygon edited="0">
                <wp:start x="-396" y="0"/>
                <wp:lineTo x="-396" y="21190"/>
                <wp:lineTo x="21785" y="21190"/>
                <wp:lineTo x="21785" y="0"/>
                <wp:lineTo x="-396" y="0"/>
              </wp:wrapPolygon>
            </wp:wrapTight>
            <wp:docPr id="4" name="obrázek 4" descr="LOGO NS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SZ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-289560</wp:posOffset>
            </wp:positionV>
            <wp:extent cx="693420" cy="735330"/>
            <wp:effectExtent l="19050" t="0" r="0" b="0"/>
            <wp:wrapTight wrapText="bothSides">
              <wp:wrapPolygon edited="0">
                <wp:start x="-593" y="0"/>
                <wp:lineTo x="-593" y="21264"/>
                <wp:lineTo x="21363" y="21264"/>
                <wp:lineTo x="21363" y="0"/>
                <wp:lineTo x="-593" y="0"/>
              </wp:wrapPolygon>
            </wp:wrapTight>
            <wp:docPr id="2" name="obrázek 2" descr="LOGO ZM barev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M barevn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8A9" w:rsidRPr="00A04F61">
        <w:rPr>
          <w:b/>
          <w:color w:val="00B050"/>
          <w:sz w:val="52"/>
          <w:szCs w:val="52"/>
        </w:rPr>
        <w:t xml:space="preserve">Prevence </w:t>
      </w:r>
      <w:r w:rsidR="000A1755" w:rsidRPr="00A04F61">
        <w:rPr>
          <w:b/>
          <w:color w:val="00B050"/>
          <w:sz w:val="52"/>
          <w:szCs w:val="52"/>
        </w:rPr>
        <w:t>úrazů</w:t>
      </w:r>
      <w:r w:rsidR="004B78A9" w:rsidRPr="00A04F61">
        <w:rPr>
          <w:b/>
          <w:color w:val="00B050"/>
          <w:sz w:val="52"/>
          <w:szCs w:val="52"/>
        </w:rPr>
        <w:t xml:space="preserve"> v MŠ</w:t>
      </w:r>
    </w:p>
    <w:p w:rsidR="004B78A9" w:rsidRPr="004B78A9" w:rsidRDefault="004B78A9" w:rsidP="004B78A9">
      <w:pPr>
        <w:jc w:val="center"/>
        <w:rPr>
          <w:b/>
          <w:color w:val="00B050"/>
          <w:sz w:val="40"/>
          <w:szCs w:val="40"/>
        </w:rPr>
      </w:pPr>
    </w:p>
    <w:p w:rsidR="00AE70B4" w:rsidRDefault="004B78A9" w:rsidP="00A04F61">
      <w:pPr>
        <w:jc w:val="both"/>
        <w:rPr>
          <w:b/>
          <w:sz w:val="28"/>
          <w:szCs w:val="28"/>
        </w:rPr>
      </w:pPr>
      <w:r w:rsidRPr="00DE4D41">
        <w:rPr>
          <w:b/>
          <w:sz w:val="28"/>
          <w:szCs w:val="28"/>
        </w:rPr>
        <w:t>Zdravé město Tř</w:t>
      </w:r>
      <w:r w:rsidR="00754E7F" w:rsidRPr="00DE4D41">
        <w:rPr>
          <w:b/>
          <w:sz w:val="28"/>
          <w:szCs w:val="28"/>
        </w:rPr>
        <w:t xml:space="preserve">ebíč připravuje v rámci </w:t>
      </w:r>
      <w:r w:rsidR="00754E7F" w:rsidRPr="00802ECB">
        <w:rPr>
          <w:b/>
          <w:color w:val="000000"/>
          <w:sz w:val="28"/>
          <w:szCs w:val="28"/>
        </w:rPr>
        <w:t>projektu „</w:t>
      </w:r>
      <w:r w:rsidR="000C473C">
        <w:rPr>
          <w:b/>
          <w:color w:val="000000"/>
          <w:sz w:val="28"/>
          <w:szCs w:val="28"/>
        </w:rPr>
        <w:t>Cesty ke zdraví</w:t>
      </w:r>
      <w:r w:rsidR="00754E7F" w:rsidRPr="00802ECB">
        <w:rPr>
          <w:b/>
          <w:color w:val="000000"/>
          <w:sz w:val="28"/>
          <w:szCs w:val="28"/>
        </w:rPr>
        <w:t>“</w:t>
      </w:r>
      <w:r w:rsidR="0057324E" w:rsidRPr="00802ECB">
        <w:rPr>
          <w:b/>
          <w:color w:val="000000"/>
          <w:sz w:val="28"/>
          <w:szCs w:val="28"/>
        </w:rPr>
        <w:t xml:space="preserve"> </w:t>
      </w:r>
      <w:r w:rsidR="00163F73" w:rsidRPr="00802ECB">
        <w:rPr>
          <w:b/>
          <w:color w:val="000000"/>
          <w:sz w:val="28"/>
          <w:szCs w:val="28"/>
        </w:rPr>
        <w:t>finančně</w:t>
      </w:r>
      <w:r w:rsidR="00163F73">
        <w:rPr>
          <w:b/>
          <w:sz w:val="28"/>
          <w:szCs w:val="28"/>
        </w:rPr>
        <w:t xml:space="preserve"> </w:t>
      </w:r>
      <w:r w:rsidR="00754E7F" w:rsidRPr="00DE4D41">
        <w:rPr>
          <w:b/>
          <w:sz w:val="28"/>
          <w:szCs w:val="28"/>
        </w:rPr>
        <w:t>podpoř</w:t>
      </w:r>
      <w:r w:rsidR="00163F73">
        <w:rPr>
          <w:b/>
          <w:sz w:val="28"/>
          <w:szCs w:val="28"/>
        </w:rPr>
        <w:t>eného Zdravým krajem Vysočina a Zdravým městem Třebíč</w:t>
      </w:r>
      <w:r w:rsidR="00C4468B">
        <w:rPr>
          <w:b/>
          <w:sz w:val="28"/>
          <w:szCs w:val="28"/>
        </w:rPr>
        <w:t>)</w:t>
      </w:r>
      <w:r w:rsidR="00163F73">
        <w:rPr>
          <w:b/>
          <w:sz w:val="28"/>
          <w:szCs w:val="28"/>
        </w:rPr>
        <w:t xml:space="preserve"> - </w:t>
      </w:r>
      <w:r w:rsidRPr="00802ECB">
        <w:rPr>
          <w:b/>
          <w:color w:val="C00000"/>
          <w:sz w:val="28"/>
          <w:szCs w:val="28"/>
        </w:rPr>
        <w:t xml:space="preserve">interaktivní přednášky pro děti </w:t>
      </w:r>
      <w:r w:rsidR="00C4468B" w:rsidRPr="00802ECB">
        <w:rPr>
          <w:b/>
          <w:color w:val="C00000"/>
          <w:sz w:val="28"/>
          <w:szCs w:val="28"/>
        </w:rPr>
        <w:t>předškolního věku</w:t>
      </w:r>
      <w:r w:rsidR="00754E7F" w:rsidRPr="00802ECB">
        <w:rPr>
          <w:b/>
          <w:color w:val="C00000"/>
          <w:sz w:val="28"/>
          <w:szCs w:val="28"/>
        </w:rPr>
        <w:t xml:space="preserve"> zaměřené na prevenci </w:t>
      </w:r>
      <w:r w:rsidR="00AE70B4" w:rsidRPr="00802ECB">
        <w:rPr>
          <w:b/>
          <w:color w:val="C00000"/>
          <w:sz w:val="28"/>
          <w:szCs w:val="28"/>
        </w:rPr>
        <w:t>úrazů.</w:t>
      </w:r>
      <w:r w:rsidR="00AE70B4">
        <w:rPr>
          <w:b/>
          <w:sz w:val="28"/>
          <w:szCs w:val="28"/>
        </w:rPr>
        <w:t xml:space="preserve"> Lektory budou</w:t>
      </w:r>
      <w:r w:rsidR="000C473C">
        <w:rPr>
          <w:b/>
          <w:sz w:val="28"/>
          <w:szCs w:val="28"/>
        </w:rPr>
        <w:t xml:space="preserve"> studenti zdravotnické školy.</w:t>
      </w:r>
      <w:r w:rsidR="005332BA">
        <w:rPr>
          <w:b/>
          <w:sz w:val="28"/>
          <w:szCs w:val="28"/>
        </w:rPr>
        <w:t xml:space="preserve"> Pro MŠ jsou ZDARMA.</w:t>
      </w:r>
    </w:p>
    <w:p w:rsidR="0057324E" w:rsidRPr="005332BA" w:rsidRDefault="000C473C" w:rsidP="00A04F61">
      <w:pPr>
        <w:jc w:val="both"/>
        <w:rPr>
          <w:sz w:val="28"/>
          <w:szCs w:val="28"/>
        </w:rPr>
      </w:pPr>
      <w:r w:rsidRPr="005332BA">
        <w:rPr>
          <w:b/>
          <w:sz w:val="28"/>
          <w:szCs w:val="28"/>
        </w:rPr>
        <w:t>Přednášky budou zatím probíhat</w:t>
      </w:r>
      <w:r w:rsidRPr="005332BA">
        <w:rPr>
          <w:sz w:val="28"/>
          <w:szCs w:val="28"/>
        </w:rPr>
        <w:t xml:space="preserve"> </w:t>
      </w:r>
      <w:r w:rsidRPr="005332BA">
        <w:rPr>
          <w:b/>
          <w:sz w:val="28"/>
          <w:szCs w:val="28"/>
        </w:rPr>
        <w:t>v květnu a červnu</w:t>
      </w:r>
      <w:r w:rsidRPr="005332BA">
        <w:rPr>
          <w:sz w:val="28"/>
          <w:szCs w:val="28"/>
        </w:rPr>
        <w:t xml:space="preserve"> v rámci kampaně DNY BEZ ÚRAZU. Toto období je vhodné k prevenci zvláště kvůli blížícím se letním prázdninám, kdy</w:t>
      </w:r>
      <w:r w:rsidR="009A39D3">
        <w:rPr>
          <w:sz w:val="28"/>
          <w:szCs w:val="28"/>
        </w:rPr>
        <w:t xml:space="preserve"> </w:t>
      </w:r>
      <w:r w:rsidRPr="005332BA">
        <w:rPr>
          <w:sz w:val="28"/>
          <w:szCs w:val="28"/>
        </w:rPr>
        <w:t xml:space="preserve">hrozí </w:t>
      </w:r>
      <w:r w:rsidR="009A39D3">
        <w:rPr>
          <w:sz w:val="28"/>
          <w:szCs w:val="28"/>
        </w:rPr>
        <w:t xml:space="preserve">obecně </w:t>
      </w:r>
      <w:r w:rsidRPr="005332BA">
        <w:rPr>
          <w:sz w:val="28"/>
          <w:szCs w:val="28"/>
        </w:rPr>
        <w:t xml:space="preserve">větší riziko úrazů. </w:t>
      </w:r>
    </w:p>
    <w:p w:rsidR="005332BA" w:rsidRPr="005332BA" w:rsidRDefault="005332BA" w:rsidP="00A04F61">
      <w:pPr>
        <w:jc w:val="both"/>
        <w:rPr>
          <w:sz w:val="28"/>
          <w:szCs w:val="28"/>
        </w:rPr>
      </w:pPr>
      <w:r w:rsidRPr="005332BA">
        <w:rPr>
          <w:b/>
          <w:sz w:val="28"/>
          <w:szCs w:val="28"/>
        </w:rPr>
        <w:t>Náplň přednášky</w:t>
      </w:r>
      <w:r w:rsidRPr="005332BA">
        <w:rPr>
          <w:sz w:val="28"/>
          <w:szCs w:val="28"/>
        </w:rPr>
        <w:t xml:space="preserve">: úrazy venku nebo doma, pády, rizikové prostředí, jak přivolat 1. pomoc, pes může být nepřítel atd. Děti si také </w:t>
      </w:r>
      <w:r w:rsidR="00B43FC4">
        <w:rPr>
          <w:sz w:val="28"/>
          <w:szCs w:val="28"/>
        </w:rPr>
        <w:t xml:space="preserve">vyzkouší </w:t>
      </w:r>
      <w:r w:rsidR="00A04F61">
        <w:rPr>
          <w:sz w:val="28"/>
          <w:szCs w:val="28"/>
        </w:rPr>
        <w:t>obvazovou techniku a na konci přednášky si užijí i legraci.</w:t>
      </w:r>
    </w:p>
    <w:p w:rsidR="00AE70B4" w:rsidRPr="005332BA" w:rsidRDefault="00FD3E8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148590</wp:posOffset>
            </wp:positionV>
            <wp:extent cx="2387600" cy="1795145"/>
            <wp:effectExtent l="19050" t="0" r="0" b="0"/>
            <wp:wrapTight wrapText="bothSides">
              <wp:wrapPolygon edited="0">
                <wp:start x="-172" y="0"/>
                <wp:lineTo x="-172" y="21317"/>
                <wp:lineTo x="21543" y="21317"/>
                <wp:lineTo x="21543" y="0"/>
                <wp:lineTo x="-172" y="0"/>
              </wp:wrapPolygon>
            </wp:wrapTight>
            <wp:docPr id="6" name="obrázek 6" descr="100_6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_60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B16" w:rsidRPr="00EC0B16" w:rsidRDefault="00EC0B16" w:rsidP="00EC0B16">
      <w:pPr>
        <w:jc w:val="both"/>
        <w:rPr>
          <w:b/>
          <w:i/>
          <w:sz w:val="28"/>
          <w:szCs w:val="28"/>
          <w:u w:val="single"/>
        </w:rPr>
      </w:pPr>
      <w:r w:rsidRPr="00EC0B16">
        <w:rPr>
          <w:b/>
          <w:i/>
          <w:sz w:val="28"/>
          <w:szCs w:val="28"/>
          <w:u w:val="single"/>
        </w:rPr>
        <w:t>Důvod zařazení přednášek pro děti:</w:t>
      </w:r>
    </w:p>
    <w:p w:rsidR="0094227F" w:rsidRDefault="00AE70B4" w:rsidP="00EC0B16">
      <w:pPr>
        <w:jc w:val="both"/>
        <w:rPr>
          <w:i/>
          <w:sz w:val="28"/>
          <w:szCs w:val="28"/>
        </w:rPr>
      </w:pPr>
      <w:r w:rsidRPr="00EC0B16">
        <w:rPr>
          <w:i/>
          <w:sz w:val="28"/>
          <w:szCs w:val="28"/>
        </w:rPr>
        <w:t>Č</w:t>
      </w:r>
      <w:r w:rsidR="005332BA">
        <w:rPr>
          <w:i/>
          <w:sz w:val="28"/>
          <w:szCs w:val="28"/>
        </w:rPr>
        <w:t>R</w:t>
      </w:r>
      <w:r w:rsidR="000C473C">
        <w:rPr>
          <w:i/>
          <w:sz w:val="28"/>
          <w:szCs w:val="28"/>
        </w:rPr>
        <w:t xml:space="preserve"> stále ještě </w:t>
      </w:r>
      <w:r w:rsidR="00EC0B16">
        <w:rPr>
          <w:i/>
          <w:sz w:val="28"/>
          <w:szCs w:val="28"/>
        </w:rPr>
        <w:t xml:space="preserve">obsazuje </w:t>
      </w:r>
      <w:r w:rsidRPr="00EC0B16">
        <w:rPr>
          <w:i/>
          <w:sz w:val="28"/>
          <w:szCs w:val="28"/>
        </w:rPr>
        <w:t xml:space="preserve">první místa ve statistice úmrtnosti </w:t>
      </w:r>
      <w:r w:rsidR="0094227F" w:rsidRPr="00EC0B16">
        <w:rPr>
          <w:i/>
          <w:sz w:val="28"/>
          <w:szCs w:val="28"/>
        </w:rPr>
        <w:t xml:space="preserve">následkem úrazu. Úraz není náhoda. Má své příčiny, které je možné eliminovat. Úraz je důsledkem rizikového chování dětí nebo dospělých. Stačí málo, aby se nestal vůbec. </w:t>
      </w:r>
      <w:r w:rsidR="000C473C">
        <w:rPr>
          <w:i/>
          <w:sz w:val="28"/>
          <w:szCs w:val="28"/>
        </w:rPr>
        <w:t xml:space="preserve">Prevence je </w:t>
      </w:r>
      <w:r w:rsidR="002B268E">
        <w:rPr>
          <w:i/>
          <w:sz w:val="28"/>
          <w:szCs w:val="28"/>
        </w:rPr>
        <w:t xml:space="preserve">proto </w:t>
      </w:r>
      <w:r w:rsidR="000C473C">
        <w:rPr>
          <w:i/>
          <w:sz w:val="28"/>
          <w:szCs w:val="28"/>
        </w:rPr>
        <w:t>velmi důležitá.</w:t>
      </w:r>
    </w:p>
    <w:p w:rsidR="0094227F" w:rsidRDefault="0094227F" w:rsidP="00EC0B16">
      <w:pPr>
        <w:jc w:val="both"/>
        <w:rPr>
          <w:b/>
          <w:i/>
          <w:color w:val="C00000"/>
          <w:sz w:val="28"/>
          <w:szCs w:val="28"/>
        </w:rPr>
      </w:pPr>
      <w:r w:rsidRPr="00EC0B16">
        <w:rPr>
          <w:b/>
          <w:i/>
          <w:sz w:val="28"/>
          <w:szCs w:val="28"/>
          <w:u w:val="single"/>
        </w:rPr>
        <w:t>Cílem přednášek v</w:t>
      </w:r>
      <w:r w:rsidR="00EC0B16">
        <w:rPr>
          <w:b/>
          <w:i/>
          <w:sz w:val="28"/>
          <w:szCs w:val="28"/>
          <w:u w:val="single"/>
        </w:rPr>
        <w:t> </w:t>
      </w:r>
      <w:r w:rsidRPr="00EC0B16">
        <w:rPr>
          <w:b/>
          <w:i/>
          <w:sz w:val="28"/>
          <w:szCs w:val="28"/>
          <w:u w:val="single"/>
        </w:rPr>
        <w:t>MŠ</w:t>
      </w:r>
      <w:r w:rsidR="00EC0B16">
        <w:rPr>
          <w:b/>
          <w:i/>
          <w:sz w:val="28"/>
          <w:szCs w:val="28"/>
          <w:u w:val="single"/>
        </w:rPr>
        <w:t>:</w:t>
      </w:r>
      <w:r w:rsidRPr="00EC0B16">
        <w:rPr>
          <w:i/>
          <w:sz w:val="28"/>
          <w:szCs w:val="28"/>
        </w:rPr>
        <w:t xml:space="preserve"> </w:t>
      </w:r>
      <w:r w:rsidRPr="000A1755">
        <w:rPr>
          <w:b/>
          <w:i/>
          <w:color w:val="C00000"/>
          <w:sz w:val="28"/>
          <w:szCs w:val="28"/>
        </w:rPr>
        <w:t>je seznámit děti s možnými riziky a způsoby, jak zraněním</w:t>
      </w:r>
      <w:r w:rsidR="00EC0B16" w:rsidRPr="000A1755">
        <w:rPr>
          <w:b/>
          <w:i/>
          <w:color w:val="C00000"/>
          <w:sz w:val="28"/>
          <w:szCs w:val="28"/>
        </w:rPr>
        <w:t>, úrazům a dalším možným neštěstím</w:t>
      </w:r>
      <w:r w:rsidRPr="000A1755">
        <w:rPr>
          <w:b/>
          <w:i/>
          <w:color w:val="C00000"/>
          <w:sz w:val="28"/>
          <w:szCs w:val="28"/>
        </w:rPr>
        <w:t xml:space="preserve"> předcházet</w:t>
      </w:r>
      <w:r w:rsidR="00EC0B16" w:rsidRPr="000A1755">
        <w:rPr>
          <w:b/>
          <w:i/>
          <w:color w:val="C00000"/>
          <w:sz w:val="28"/>
          <w:szCs w:val="28"/>
        </w:rPr>
        <w:t>.</w:t>
      </w:r>
    </w:p>
    <w:p w:rsidR="001D2AF6" w:rsidRPr="00BD4581" w:rsidRDefault="00FD3E8C" w:rsidP="001D2AF6">
      <w:pPr>
        <w:spacing w:line="360" w:lineRule="auto"/>
        <w:rPr>
          <w:b/>
          <w:color w:val="00B050"/>
          <w:sz w:val="28"/>
          <w:szCs w:val="28"/>
        </w:rPr>
      </w:pPr>
      <w:r>
        <w:rPr>
          <w:noProof/>
          <w:color w:val="00B05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289560</wp:posOffset>
            </wp:positionV>
            <wp:extent cx="2909570" cy="2182495"/>
            <wp:effectExtent l="19050" t="0" r="5080" b="0"/>
            <wp:wrapTight wrapText="bothSides">
              <wp:wrapPolygon edited="0">
                <wp:start x="-141" y="0"/>
                <wp:lineTo x="-141" y="21493"/>
                <wp:lineTo x="21638" y="21493"/>
                <wp:lineTo x="21638" y="0"/>
                <wp:lineTo x="-141" y="0"/>
              </wp:wrapPolygon>
            </wp:wrapTight>
            <wp:docPr id="8" name="obrázek 8" descr="100_6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0_61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B05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289560</wp:posOffset>
            </wp:positionV>
            <wp:extent cx="2922905" cy="2187575"/>
            <wp:effectExtent l="19050" t="0" r="0" b="0"/>
            <wp:wrapTight wrapText="bothSides">
              <wp:wrapPolygon edited="0">
                <wp:start x="-141" y="0"/>
                <wp:lineTo x="-141" y="21443"/>
                <wp:lineTo x="21539" y="21443"/>
                <wp:lineTo x="21539" y="0"/>
                <wp:lineTo x="-141" y="0"/>
              </wp:wrapPolygon>
            </wp:wrapTight>
            <wp:docPr id="7" name="obrázek 7" descr="100_6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_60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73C" w:rsidRPr="00BD4581">
        <w:rPr>
          <w:b/>
          <w:color w:val="00B050"/>
          <w:sz w:val="28"/>
          <w:szCs w:val="28"/>
        </w:rPr>
        <w:t xml:space="preserve">Pokud máte o </w:t>
      </w:r>
      <w:r w:rsidR="005332BA" w:rsidRPr="00BD4581">
        <w:rPr>
          <w:b/>
          <w:color w:val="00B050"/>
          <w:sz w:val="28"/>
          <w:szCs w:val="28"/>
        </w:rPr>
        <w:t>interaktivní přednášky</w:t>
      </w:r>
      <w:r w:rsidR="000C473C" w:rsidRPr="00BD4581">
        <w:rPr>
          <w:b/>
          <w:color w:val="00B050"/>
          <w:sz w:val="28"/>
          <w:szCs w:val="28"/>
        </w:rPr>
        <w:t xml:space="preserve"> zájem, ozvěte</w:t>
      </w:r>
      <w:r w:rsidR="002B268E" w:rsidRPr="00BD4581">
        <w:rPr>
          <w:b/>
          <w:color w:val="00B050"/>
          <w:sz w:val="28"/>
          <w:szCs w:val="28"/>
        </w:rPr>
        <w:t xml:space="preserve"> se prosím, co nejdříve!</w:t>
      </w:r>
      <w:r w:rsidR="001D2AF6" w:rsidRPr="00BD4581">
        <w:rPr>
          <w:b/>
          <w:color w:val="00B050"/>
          <w:sz w:val="28"/>
          <w:szCs w:val="28"/>
        </w:rPr>
        <w:t xml:space="preserve">  </w:t>
      </w:r>
    </w:p>
    <w:p w:rsidR="00544F1D" w:rsidRDefault="00544F1D" w:rsidP="00182A13">
      <w:pPr>
        <w:jc w:val="right"/>
        <w:rPr>
          <w:sz w:val="28"/>
          <w:szCs w:val="28"/>
        </w:rPr>
      </w:pPr>
    </w:p>
    <w:p w:rsidR="001D2AF6" w:rsidRDefault="00FD3E8C" w:rsidP="001D2AF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57785</wp:posOffset>
            </wp:positionV>
            <wp:extent cx="1313815" cy="530225"/>
            <wp:effectExtent l="19050" t="0" r="635" b="0"/>
            <wp:wrapTight wrapText="bothSides">
              <wp:wrapPolygon edited="0">
                <wp:start x="-313" y="0"/>
                <wp:lineTo x="-313" y="20953"/>
                <wp:lineTo x="21610" y="20953"/>
                <wp:lineTo x="21610" y="0"/>
                <wp:lineTo x="-313" y="0"/>
              </wp:wrapPolygon>
            </wp:wrapTight>
            <wp:docPr id="3" name="obrázek 3" descr="LOGO kraj VYSOČINA dlouh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raj VYSOČINA dlouhé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F73">
        <w:rPr>
          <w:sz w:val="28"/>
          <w:szCs w:val="28"/>
        </w:rPr>
        <w:t xml:space="preserve">Iveta Ondráčková, </w:t>
      </w:r>
    </w:p>
    <w:p w:rsidR="001D2AF6" w:rsidRDefault="000C473C" w:rsidP="001D2AF6">
      <w:pPr>
        <w:jc w:val="right"/>
        <w:rPr>
          <w:sz w:val="28"/>
          <w:szCs w:val="28"/>
        </w:rPr>
      </w:pPr>
      <w:r>
        <w:rPr>
          <w:sz w:val="28"/>
          <w:szCs w:val="28"/>
        </w:rPr>
        <w:t>k</w:t>
      </w:r>
      <w:r w:rsidR="00A04F61">
        <w:rPr>
          <w:sz w:val="28"/>
          <w:szCs w:val="28"/>
        </w:rPr>
        <w:t>oordinátorka Projektu Zdravé</w:t>
      </w:r>
      <w:r w:rsidR="001D2AF6">
        <w:rPr>
          <w:sz w:val="28"/>
          <w:szCs w:val="28"/>
        </w:rPr>
        <w:t xml:space="preserve"> měst</w:t>
      </w:r>
      <w:r w:rsidR="00A04F61">
        <w:rPr>
          <w:sz w:val="28"/>
          <w:szCs w:val="28"/>
        </w:rPr>
        <w:t>o</w:t>
      </w:r>
      <w:r w:rsidR="001D2AF6">
        <w:rPr>
          <w:sz w:val="28"/>
          <w:szCs w:val="28"/>
        </w:rPr>
        <w:t xml:space="preserve"> Třebíč</w:t>
      </w:r>
    </w:p>
    <w:p w:rsidR="00163F73" w:rsidRDefault="002F46BE" w:rsidP="001D2AF6">
      <w:pPr>
        <w:jc w:val="right"/>
        <w:rPr>
          <w:sz w:val="28"/>
          <w:szCs w:val="28"/>
        </w:rPr>
      </w:pPr>
      <w:hyperlink r:id="rId11" w:history="1">
        <w:r w:rsidR="00163F73" w:rsidRPr="00091315">
          <w:rPr>
            <w:rStyle w:val="Hypertextovodkaz"/>
            <w:sz w:val="28"/>
            <w:szCs w:val="28"/>
          </w:rPr>
          <w:t>i.ondrackova@trebic.cz</w:t>
        </w:r>
      </w:hyperlink>
      <w:r w:rsidR="001D2AF6">
        <w:rPr>
          <w:sz w:val="28"/>
          <w:szCs w:val="28"/>
        </w:rPr>
        <w:t xml:space="preserve">, </w:t>
      </w:r>
      <w:r w:rsidR="00163F73">
        <w:rPr>
          <w:sz w:val="28"/>
          <w:szCs w:val="28"/>
        </w:rPr>
        <w:t>Tel. 568 805 307</w:t>
      </w:r>
    </w:p>
    <w:p w:rsidR="00887B28" w:rsidRPr="00887B28" w:rsidRDefault="00887B28" w:rsidP="00DD5734">
      <w:pPr>
        <w:jc w:val="center"/>
        <w:rPr>
          <w:b/>
          <w:color w:val="C00000"/>
          <w:sz w:val="44"/>
          <w:szCs w:val="44"/>
        </w:rPr>
      </w:pPr>
      <w:r w:rsidRPr="00887B28">
        <w:rPr>
          <w:b/>
          <w:color w:val="C00000"/>
          <w:sz w:val="44"/>
          <w:szCs w:val="44"/>
        </w:rPr>
        <w:lastRenderedPageBreak/>
        <w:t>SEZNAM ZÁJEMCŮ:</w:t>
      </w:r>
      <w:r w:rsidR="00DD5734">
        <w:rPr>
          <w:b/>
          <w:color w:val="C00000"/>
          <w:sz w:val="44"/>
          <w:szCs w:val="44"/>
        </w:rPr>
        <w:t xml:space="preserve"> 15 přednášek</w:t>
      </w:r>
    </w:p>
    <w:p w:rsidR="009823A1" w:rsidRPr="003E5E49" w:rsidRDefault="009823A1" w:rsidP="00725451">
      <w:pPr>
        <w:jc w:val="center"/>
        <w:rPr>
          <w:b/>
          <w:color w:val="C00000"/>
          <w:sz w:val="44"/>
          <w:szCs w:val="44"/>
        </w:rPr>
      </w:pPr>
    </w:p>
    <w:p w:rsidR="005A3418" w:rsidRPr="0018573C" w:rsidRDefault="00BE138E" w:rsidP="005A3418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Zdravá </w:t>
      </w:r>
      <w:r w:rsidR="005A3418" w:rsidRPr="0018573C">
        <w:rPr>
          <w:b/>
          <w:color w:val="00B050"/>
          <w:sz w:val="40"/>
          <w:szCs w:val="40"/>
        </w:rPr>
        <w:t xml:space="preserve">MŠ </w:t>
      </w:r>
      <w:r w:rsidR="005A3418">
        <w:rPr>
          <w:b/>
          <w:color w:val="00B050"/>
          <w:sz w:val="40"/>
          <w:szCs w:val="40"/>
        </w:rPr>
        <w:t xml:space="preserve">Cyrilometodějská </w:t>
      </w:r>
      <w:r w:rsidR="005A3418" w:rsidRPr="0018573C">
        <w:rPr>
          <w:b/>
          <w:color w:val="00B050"/>
          <w:sz w:val="40"/>
          <w:szCs w:val="40"/>
        </w:rPr>
        <w:t xml:space="preserve">– </w:t>
      </w:r>
      <w:r w:rsidR="005A3418">
        <w:rPr>
          <w:b/>
          <w:color w:val="00B050"/>
          <w:sz w:val="40"/>
          <w:szCs w:val="40"/>
        </w:rPr>
        <w:t>4</w:t>
      </w:r>
      <w:r w:rsidR="005A3418" w:rsidRPr="0018573C">
        <w:rPr>
          <w:b/>
          <w:color w:val="00B050"/>
          <w:sz w:val="40"/>
          <w:szCs w:val="40"/>
        </w:rPr>
        <w:t xml:space="preserve"> přednášky </w:t>
      </w:r>
      <w:r w:rsidR="005A3418">
        <w:rPr>
          <w:b/>
          <w:color w:val="00B050"/>
          <w:sz w:val="40"/>
          <w:szCs w:val="40"/>
        </w:rPr>
        <w:t>– 2 dny</w:t>
      </w:r>
    </w:p>
    <w:p w:rsidR="005A3418" w:rsidRDefault="005A3418" w:rsidP="005A3418">
      <w:pPr>
        <w:numPr>
          <w:ilvl w:val="0"/>
          <w:numId w:val="3"/>
        </w:numPr>
        <w:rPr>
          <w:color w:val="000000"/>
          <w:sz w:val="40"/>
          <w:szCs w:val="40"/>
        </w:rPr>
      </w:pPr>
      <w:r w:rsidRPr="00E57830">
        <w:rPr>
          <w:color w:val="000000"/>
          <w:sz w:val="40"/>
          <w:szCs w:val="40"/>
        </w:rPr>
        <w:t>Po</w:t>
      </w:r>
      <w:r>
        <w:rPr>
          <w:color w:val="000000"/>
          <w:sz w:val="40"/>
          <w:szCs w:val="40"/>
        </w:rPr>
        <w:t xml:space="preserve"> -</w:t>
      </w:r>
      <w:r w:rsidRPr="00E57830">
        <w:rPr>
          <w:color w:val="000000"/>
          <w:sz w:val="40"/>
          <w:szCs w:val="40"/>
        </w:rPr>
        <w:t xml:space="preserve"> 23. května 2011 - </w:t>
      </w:r>
      <w:r>
        <w:rPr>
          <w:color w:val="000000"/>
          <w:sz w:val="40"/>
          <w:szCs w:val="40"/>
        </w:rPr>
        <w:t>od</w:t>
      </w:r>
      <w:r w:rsidRPr="00E57830">
        <w:rPr>
          <w:color w:val="000000"/>
          <w:sz w:val="40"/>
          <w:szCs w:val="40"/>
        </w:rPr>
        <w:t xml:space="preserve"> 8.10 </w:t>
      </w:r>
      <w:r>
        <w:rPr>
          <w:color w:val="000000"/>
          <w:sz w:val="40"/>
          <w:szCs w:val="40"/>
        </w:rPr>
        <w:t xml:space="preserve">– 9.10 </w:t>
      </w:r>
      <w:r w:rsidRPr="00E8499F">
        <w:rPr>
          <w:color w:val="000000"/>
          <w:sz w:val="40"/>
          <w:szCs w:val="40"/>
        </w:rPr>
        <w:t>hod</w:t>
      </w:r>
      <w:r>
        <w:rPr>
          <w:color w:val="000000"/>
          <w:sz w:val="40"/>
          <w:szCs w:val="40"/>
        </w:rPr>
        <w:t>in</w:t>
      </w:r>
    </w:p>
    <w:p w:rsidR="005A3418" w:rsidRDefault="005A3418" w:rsidP="005A3418">
      <w:pPr>
        <w:numPr>
          <w:ilvl w:val="0"/>
          <w:numId w:val="3"/>
        </w:numPr>
        <w:rPr>
          <w:color w:val="000000"/>
          <w:sz w:val="40"/>
          <w:szCs w:val="40"/>
        </w:rPr>
      </w:pPr>
      <w:r w:rsidRPr="00E57830">
        <w:rPr>
          <w:color w:val="000000"/>
          <w:sz w:val="40"/>
          <w:szCs w:val="40"/>
        </w:rPr>
        <w:t>Po - 23. května 2011 - od 9.10</w:t>
      </w:r>
      <w:r>
        <w:rPr>
          <w:color w:val="000000"/>
          <w:sz w:val="40"/>
          <w:szCs w:val="40"/>
        </w:rPr>
        <w:t xml:space="preserve"> – 10.10 </w:t>
      </w:r>
      <w:r w:rsidRPr="00E8499F">
        <w:rPr>
          <w:color w:val="000000"/>
          <w:sz w:val="40"/>
          <w:szCs w:val="40"/>
        </w:rPr>
        <w:t>hod</w:t>
      </w:r>
      <w:r>
        <w:rPr>
          <w:color w:val="000000"/>
          <w:sz w:val="40"/>
          <w:szCs w:val="40"/>
        </w:rPr>
        <w:t>in</w:t>
      </w:r>
      <w:r w:rsidRPr="00E57830">
        <w:rPr>
          <w:color w:val="000000"/>
          <w:sz w:val="40"/>
          <w:szCs w:val="40"/>
        </w:rPr>
        <w:t xml:space="preserve"> </w:t>
      </w:r>
    </w:p>
    <w:p w:rsidR="005A3418" w:rsidRDefault="005A3418" w:rsidP="005A3418">
      <w:pPr>
        <w:numPr>
          <w:ilvl w:val="0"/>
          <w:numId w:val="3"/>
        </w:numPr>
        <w:rPr>
          <w:color w:val="000000"/>
          <w:sz w:val="40"/>
          <w:szCs w:val="40"/>
        </w:rPr>
      </w:pPr>
      <w:r w:rsidRPr="00E57830">
        <w:rPr>
          <w:color w:val="000000"/>
          <w:sz w:val="40"/>
          <w:szCs w:val="40"/>
        </w:rPr>
        <w:t>Út - 24. května 2011</w:t>
      </w:r>
      <w:r>
        <w:rPr>
          <w:color w:val="000000"/>
          <w:sz w:val="40"/>
          <w:szCs w:val="40"/>
        </w:rPr>
        <w:t xml:space="preserve"> - od</w:t>
      </w:r>
      <w:r w:rsidRPr="00E57830">
        <w:rPr>
          <w:color w:val="000000"/>
          <w:sz w:val="40"/>
          <w:szCs w:val="40"/>
        </w:rPr>
        <w:t xml:space="preserve"> 8.10 </w:t>
      </w:r>
      <w:r>
        <w:rPr>
          <w:color w:val="000000"/>
          <w:sz w:val="40"/>
          <w:szCs w:val="40"/>
        </w:rPr>
        <w:t xml:space="preserve">– 9.10 </w:t>
      </w:r>
      <w:r w:rsidRPr="00E8499F">
        <w:rPr>
          <w:color w:val="000000"/>
          <w:sz w:val="40"/>
          <w:szCs w:val="40"/>
        </w:rPr>
        <w:t>hod</w:t>
      </w:r>
      <w:r>
        <w:rPr>
          <w:color w:val="000000"/>
          <w:sz w:val="40"/>
          <w:szCs w:val="40"/>
        </w:rPr>
        <w:t>in</w:t>
      </w:r>
    </w:p>
    <w:p w:rsidR="005A3418" w:rsidRDefault="005A3418" w:rsidP="005A3418">
      <w:pPr>
        <w:numPr>
          <w:ilvl w:val="0"/>
          <w:numId w:val="3"/>
        </w:numPr>
        <w:rPr>
          <w:color w:val="000000"/>
          <w:sz w:val="40"/>
          <w:szCs w:val="40"/>
        </w:rPr>
      </w:pPr>
      <w:r w:rsidRPr="00E57830">
        <w:rPr>
          <w:color w:val="000000"/>
          <w:sz w:val="40"/>
          <w:szCs w:val="40"/>
        </w:rPr>
        <w:t>Út - 24. května 2011</w:t>
      </w:r>
      <w:r>
        <w:rPr>
          <w:color w:val="000000"/>
          <w:sz w:val="40"/>
          <w:szCs w:val="40"/>
        </w:rPr>
        <w:t xml:space="preserve"> - </w:t>
      </w:r>
      <w:r w:rsidRPr="00E57830">
        <w:rPr>
          <w:color w:val="000000"/>
          <w:sz w:val="40"/>
          <w:szCs w:val="40"/>
        </w:rPr>
        <w:t>od 9.10</w:t>
      </w:r>
      <w:r>
        <w:rPr>
          <w:color w:val="000000"/>
          <w:sz w:val="40"/>
          <w:szCs w:val="40"/>
        </w:rPr>
        <w:t xml:space="preserve"> – 10.10 </w:t>
      </w:r>
      <w:r w:rsidRPr="00E8499F">
        <w:rPr>
          <w:color w:val="000000"/>
          <w:sz w:val="40"/>
          <w:szCs w:val="40"/>
        </w:rPr>
        <w:t>hod</w:t>
      </w:r>
      <w:r>
        <w:rPr>
          <w:color w:val="000000"/>
          <w:sz w:val="40"/>
          <w:szCs w:val="40"/>
        </w:rPr>
        <w:t>in</w:t>
      </w:r>
    </w:p>
    <w:p w:rsidR="002219CD" w:rsidRDefault="002219CD" w:rsidP="002219CD">
      <w:pPr>
        <w:rPr>
          <w:b/>
          <w:color w:val="00B050"/>
          <w:sz w:val="40"/>
          <w:szCs w:val="40"/>
        </w:rPr>
      </w:pPr>
    </w:p>
    <w:p w:rsidR="002219CD" w:rsidRPr="0018573C" w:rsidRDefault="002219CD" w:rsidP="002219CD">
      <w:pPr>
        <w:rPr>
          <w:b/>
          <w:color w:val="00B050"/>
          <w:sz w:val="40"/>
          <w:szCs w:val="40"/>
        </w:rPr>
      </w:pPr>
      <w:r w:rsidRPr="0018573C">
        <w:rPr>
          <w:b/>
          <w:color w:val="00B050"/>
          <w:sz w:val="40"/>
          <w:szCs w:val="40"/>
        </w:rPr>
        <w:t xml:space="preserve">MŠ </w:t>
      </w:r>
      <w:r>
        <w:rPr>
          <w:b/>
          <w:color w:val="00B050"/>
          <w:sz w:val="40"/>
          <w:szCs w:val="40"/>
        </w:rPr>
        <w:t>Okružní</w:t>
      </w:r>
      <w:r w:rsidRPr="0018573C">
        <w:rPr>
          <w:b/>
          <w:color w:val="00B050"/>
          <w:sz w:val="40"/>
          <w:szCs w:val="40"/>
        </w:rPr>
        <w:t xml:space="preserve"> – 2 přednášky – </w:t>
      </w:r>
      <w:r>
        <w:rPr>
          <w:b/>
          <w:color w:val="00B050"/>
          <w:sz w:val="40"/>
          <w:szCs w:val="40"/>
        </w:rPr>
        <w:t>Borovina</w:t>
      </w:r>
    </w:p>
    <w:p w:rsidR="002219CD" w:rsidRDefault="002219CD" w:rsidP="002219CD">
      <w:pPr>
        <w:numPr>
          <w:ilvl w:val="0"/>
          <w:numId w:val="3"/>
        </w:num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Čt - 26</w:t>
      </w:r>
      <w:r w:rsidRPr="00E8499F">
        <w:rPr>
          <w:color w:val="000000"/>
          <w:sz w:val="40"/>
          <w:szCs w:val="40"/>
        </w:rPr>
        <w:t xml:space="preserve">. května 2011 </w:t>
      </w:r>
      <w:r>
        <w:rPr>
          <w:color w:val="000000"/>
          <w:sz w:val="40"/>
          <w:szCs w:val="40"/>
        </w:rPr>
        <w:t>–</w:t>
      </w:r>
      <w:r w:rsidRPr="00E8499F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od </w:t>
      </w:r>
      <w:r w:rsidRPr="00E8499F">
        <w:rPr>
          <w:color w:val="000000"/>
          <w:sz w:val="40"/>
          <w:szCs w:val="40"/>
        </w:rPr>
        <w:t>9 – 10 hod</w:t>
      </w:r>
      <w:r>
        <w:rPr>
          <w:color w:val="000000"/>
          <w:sz w:val="40"/>
          <w:szCs w:val="40"/>
        </w:rPr>
        <w:t>in</w:t>
      </w:r>
      <w:r w:rsidRPr="00E8499F">
        <w:rPr>
          <w:color w:val="000000"/>
          <w:sz w:val="40"/>
          <w:szCs w:val="40"/>
        </w:rPr>
        <w:t xml:space="preserve"> </w:t>
      </w:r>
    </w:p>
    <w:p w:rsidR="002219CD" w:rsidRPr="00E8499F" w:rsidRDefault="002219CD" w:rsidP="002219CD">
      <w:pPr>
        <w:numPr>
          <w:ilvl w:val="0"/>
          <w:numId w:val="3"/>
        </w:num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Čt - 26</w:t>
      </w:r>
      <w:r w:rsidRPr="00E8499F">
        <w:rPr>
          <w:color w:val="000000"/>
          <w:sz w:val="40"/>
          <w:szCs w:val="40"/>
        </w:rPr>
        <w:t xml:space="preserve">. května 2011 </w:t>
      </w:r>
      <w:r>
        <w:rPr>
          <w:color w:val="000000"/>
          <w:sz w:val="40"/>
          <w:szCs w:val="40"/>
        </w:rPr>
        <w:t>–</w:t>
      </w:r>
      <w:r w:rsidRPr="00E8499F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od 1</w:t>
      </w:r>
      <w:r w:rsidRPr="00E8499F">
        <w:rPr>
          <w:color w:val="000000"/>
          <w:sz w:val="40"/>
          <w:szCs w:val="40"/>
        </w:rPr>
        <w:t>0 – 11 hod</w:t>
      </w:r>
      <w:r>
        <w:rPr>
          <w:color w:val="000000"/>
          <w:sz w:val="40"/>
          <w:szCs w:val="40"/>
        </w:rPr>
        <w:t>in</w:t>
      </w:r>
    </w:p>
    <w:p w:rsidR="002219CD" w:rsidRDefault="002219CD" w:rsidP="005A3418">
      <w:pPr>
        <w:rPr>
          <w:color w:val="000000"/>
          <w:sz w:val="40"/>
          <w:szCs w:val="40"/>
        </w:rPr>
      </w:pPr>
    </w:p>
    <w:p w:rsidR="005A3418" w:rsidRPr="0018573C" w:rsidRDefault="005A3418" w:rsidP="005A3418">
      <w:pPr>
        <w:rPr>
          <w:b/>
          <w:color w:val="00B050"/>
          <w:sz w:val="40"/>
          <w:szCs w:val="40"/>
        </w:rPr>
      </w:pPr>
      <w:r w:rsidRPr="0018573C">
        <w:rPr>
          <w:b/>
          <w:color w:val="00B050"/>
          <w:sz w:val="40"/>
          <w:szCs w:val="40"/>
        </w:rPr>
        <w:t xml:space="preserve">MŠ </w:t>
      </w:r>
      <w:r>
        <w:rPr>
          <w:b/>
          <w:color w:val="00B050"/>
          <w:sz w:val="40"/>
          <w:szCs w:val="40"/>
        </w:rPr>
        <w:t>Kaštánek</w:t>
      </w:r>
      <w:r w:rsidRPr="0018573C">
        <w:rPr>
          <w:b/>
          <w:color w:val="00B050"/>
          <w:sz w:val="40"/>
          <w:szCs w:val="40"/>
        </w:rPr>
        <w:t xml:space="preserve"> – </w:t>
      </w:r>
      <w:r>
        <w:rPr>
          <w:b/>
          <w:color w:val="00B050"/>
          <w:sz w:val="40"/>
          <w:szCs w:val="40"/>
        </w:rPr>
        <w:t>1 přednáška</w:t>
      </w:r>
      <w:r w:rsidRPr="0018573C">
        <w:rPr>
          <w:b/>
          <w:color w:val="00B050"/>
          <w:sz w:val="40"/>
          <w:szCs w:val="40"/>
        </w:rPr>
        <w:t xml:space="preserve"> </w:t>
      </w:r>
    </w:p>
    <w:p w:rsidR="005A3418" w:rsidRPr="00E8499F" w:rsidRDefault="005A3418" w:rsidP="005A3418">
      <w:pPr>
        <w:numPr>
          <w:ilvl w:val="0"/>
          <w:numId w:val="3"/>
        </w:numPr>
        <w:rPr>
          <w:color w:val="000000"/>
          <w:sz w:val="40"/>
          <w:szCs w:val="40"/>
        </w:rPr>
      </w:pPr>
      <w:r w:rsidRPr="00E8499F">
        <w:rPr>
          <w:b/>
        </w:rPr>
        <w:t xml:space="preserve"> </w:t>
      </w:r>
      <w:r>
        <w:rPr>
          <w:color w:val="000000"/>
          <w:sz w:val="40"/>
          <w:szCs w:val="40"/>
        </w:rPr>
        <w:t>P</w:t>
      </w:r>
      <w:r w:rsidR="00635B3A">
        <w:rPr>
          <w:color w:val="000000"/>
          <w:sz w:val="40"/>
          <w:szCs w:val="40"/>
        </w:rPr>
        <w:t>á</w:t>
      </w:r>
      <w:r>
        <w:rPr>
          <w:color w:val="000000"/>
          <w:sz w:val="40"/>
          <w:szCs w:val="40"/>
        </w:rPr>
        <w:t xml:space="preserve"> -</w:t>
      </w:r>
      <w:r w:rsidRPr="00E8499F">
        <w:rPr>
          <w:color w:val="000000"/>
          <w:sz w:val="40"/>
          <w:szCs w:val="40"/>
        </w:rPr>
        <w:t xml:space="preserve"> 27. května 2011 – od 10.00 hod</w:t>
      </w:r>
      <w:r>
        <w:rPr>
          <w:color w:val="000000"/>
          <w:sz w:val="40"/>
          <w:szCs w:val="40"/>
        </w:rPr>
        <w:t>in</w:t>
      </w:r>
    </w:p>
    <w:p w:rsidR="005A3418" w:rsidRDefault="005A3418" w:rsidP="009823A1">
      <w:pPr>
        <w:rPr>
          <w:b/>
          <w:color w:val="00B050"/>
          <w:sz w:val="40"/>
          <w:szCs w:val="40"/>
        </w:rPr>
      </w:pPr>
    </w:p>
    <w:p w:rsidR="005A3418" w:rsidRDefault="005A3418" w:rsidP="005A3418">
      <w:pPr>
        <w:rPr>
          <w:b/>
          <w:color w:val="00B050"/>
          <w:sz w:val="40"/>
          <w:szCs w:val="40"/>
        </w:rPr>
      </w:pPr>
      <w:r w:rsidRPr="0018573C">
        <w:rPr>
          <w:b/>
          <w:color w:val="00B050"/>
          <w:sz w:val="40"/>
          <w:szCs w:val="40"/>
        </w:rPr>
        <w:t xml:space="preserve">MŠ </w:t>
      </w:r>
      <w:r>
        <w:rPr>
          <w:b/>
          <w:color w:val="00B050"/>
          <w:sz w:val="40"/>
          <w:szCs w:val="40"/>
        </w:rPr>
        <w:t xml:space="preserve">Benešova </w:t>
      </w:r>
      <w:r w:rsidRPr="0018573C">
        <w:rPr>
          <w:b/>
          <w:color w:val="00B050"/>
          <w:sz w:val="40"/>
          <w:szCs w:val="40"/>
        </w:rPr>
        <w:t>– 2 přednášky –</w:t>
      </w:r>
    </w:p>
    <w:p w:rsidR="005A3418" w:rsidRDefault="005A3418" w:rsidP="005A3418">
      <w:pPr>
        <w:numPr>
          <w:ilvl w:val="0"/>
          <w:numId w:val="3"/>
        </w:numPr>
        <w:rPr>
          <w:color w:val="000000"/>
          <w:sz w:val="40"/>
          <w:szCs w:val="40"/>
        </w:rPr>
      </w:pPr>
      <w:r w:rsidRPr="00E8499F">
        <w:rPr>
          <w:color w:val="000000"/>
          <w:sz w:val="40"/>
          <w:szCs w:val="40"/>
        </w:rPr>
        <w:t>Po</w:t>
      </w:r>
      <w:r>
        <w:rPr>
          <w:color w:val="000000"/>
          <w:sz w:val="40"/>
          <w:szCs w:val="40"/>
        </w:rPr>
        <w:t xml:space="preserve"> - 6. června</w:t>
      </w:r>
      <w:r w:rsidRPr="00E8499F">
        <w:rPr>
          <w:color w:val="000000"/>
          <w:sz w:val="40"/>
          <w:szCs w:val="40"/>
        </w:rPr>
        <w:t xml:space="preserve"> 2011 </w:t>
      </w:r>
      <w:r>
        <w:rPr>
          <w:color w:val="000000"/>
          <w:sz w:val="40"/>
          <w:szCs w:val="40"/>
        </w:rPr>
        <w:t>–</w:t>
      </w:r>
      <w:r w:rsidRPr="00E8499F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od </w:t>
      </w:r>
      <w:r w:rsidRPr="00E8499F">
        <w:rPr>
          <w:color w:val="000000"/>
          <w:sz w:val="40"/>
          <w:szCs w:val="40"/>
        </w:rPr>
        <w:t>9 – 10 hod</w:t>
      </w:r>
      <w:r>
        <w:rPr>
          <w:color w:val="000000"/>
          <w:sz w:val="40"/>
          <w:szCs w:val="40"/>
        </w:rPr>
        <w:t>in</w:t>
      </w:r>
      <w:r w:rsidRPr="00E8499F">
        <w:rPr>
          <w:color w:val="000000"/>
          <w:sz w:val="40"/>
          <w:szCs w:val="40"/>
        </w:rPr>
        <w:t xml:space="preserve"> </w:t>
      </w:r>
    </w:p>
    <w:p w:rsidR="005A3418" w:rsidRPr="00E8499F" w:rsidRDefault="005A3418" w:rsidP="005A3418">
      <w:pPr>
        <w:numPr>
          <w:ilvl w:val="0"/>
          <w:numId w:val="3"/>
        </w:num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Po - 6. června</w:t>
      </w:r>
      <w:r w:rsidRPr="00E8499F">
        <w:rPr>
          <w:color w:val="000000"/>
          <w:sz w:val="40"/>
          <w:szCs w:val="40"/>
        </w:rPr>
        <w:t xml:space="preserve"> 2011 </w:t>
      </w:r>
      <w:r>
        <w:rPr>
          <w:color w:val="000000"/>
          <w:sz w:val="40"/>
          <w:szCs w:val="40"/>
        </w:rPr>
        <w:t>–</w:t>
      </w:r>
      <w:r w:rsidRPr="00E8499F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od 1</w:t>
      </w:r>
      <w:r w:rsidRPr="00E8499F">
        <w:rPr>
          <w:color w:val="000000"/>
          <w:sz w:val="40"/>
          <w:szCs w:val="40"/>
        </w:rPr>
        <w:t>0 – 11 hod</w:t>
      </w:r>
      <w:r>
        <w:rPr>
          <w:color w:val="000000"/>
          <w:sz w:val="40"/>
          <w:szCs w:val="40"/>
        </w:rPr>
        <w:t>in</w:t>
      </w:r>
    </w:p>
    <w:p w:rsidR="005A3418" w:rsidRDefault="005A3418" w:rsidP="009823A1">
      <w:pPr>
        <w:rPr>
          <w:b/>
          <w:color w:val="00B050"/>
          <w:sz w:val="40"/>
          <w:szCs w:val="40"/>
        </w:rPr>
      </w:pPr>
    </w:p>
    <w:p w:rsidR="009823A1" w:rsidRPr="00107C81" w:rsidRDefault="00537A6D" w:rsidP="009823A1">
      <w:pPr>
        <w:rPr>
          <w:b/>
          <w:color w:val="00B050"/>
          <w:sz w:val="32"/>
          <w:szCs w:val="32"/>
        </w:rPr>
      </w:pPr>
      <w:r w:rsidRPr="0018573C">
        <w:rPr>
          <w:b/>
          <w:color w:val="00B050"/>
          <w:sz w:val="40"/>
          <w:szCs w:val="40"/>
        </w:rPr>
        <w:t xml:space="preserve">MŠ </w:t>
      </w:r>
      <w:r w:rsidR="000C473C" w:rsidRPr="0018573C">
        <w:rPr>
          <w:b/>
          <w:color w:val="00B050"/>
          <w:sz w:val="40"/>
          <w:szCs w:val="40"/>
        </w:rPr>
        <w:t>Čtyřlístek</w:t>
      </w:r>
      <w:r w:rsidR="0018573C" w:rsidRPr="0018573C">
        <w:rPr>
          <w:b/>
          <w:color w:val="00B050"/>
          <w:sz w:val="40"/>
          <w:szCs w:val="40"/>
        </w:rPr>
        <w:t xml:space="preserve"> </w:t>
      </w:r>
      <w:r w:rsidR="009823A1" w:rsidRPr="0018573C">
        <w:rPr>
          <w:b/>
          <w:color w:val="00B050"/>
          <w:sz w:val="40"/>
          <w:szCs w:val="40"/>
        </w:rPr>
        <w:t xml:space="preserve">– 2 přednášky </w:t>
      </w:r>
      <w:r w:rsidR="00107C81">
        <w:rPr>
          <w:b/>
          <w:color w:val="00B050"/>
          <w:sz w:val="40"/>
          <w:szCs w:val="40"/>
        </w:rPr>
        <w:t xml:space="preserve">– </w:t>
      </w:r>
      <w:r w:rsidR="00107C81">
        <w:rPr>
          <w:b/>
          <w:color w:val="00B050"/>
          <w:sz w:val="32"/>
          <w:szCs w:val="32"/>
        </w:rPr>
        <w:t xml:space="preserve">třída hudební a </w:t>
      </w:r>
      <w:r w:rsidR="00107C81" w:rsidRPr="00107C81">
        <w:rPr>
          <w:b/>
          <w:color w:val="00B050"/>
          <w:sz w:val="32"/>
          <w:szCs w:val="32"/>
        </w:rPr>
        <w:t>přírodní</w:t>
      </w:r>
    </w:p>
    <w:p w:rsidR="009823A1" w:rsidRPr="0018573C" w:rsidRDefault="0095611A" w:rsidP="009823A1">
      <w:pPr>
        <w:numPr>
          <w:ilvl w:val="0"/>
          <w:numId w:val="3"/>
        </w:num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P</w:t>
      </w:r>
      <w:r w:rsidR="00085A34">
        <w:rPr>
          <w:color w:val="000000"/>
          <w:sz w:val="40"/>
          <w:szCs w:val="40"/>
        </w:rPr>
        <w:t>á</w:t>
      </w:r>
      <w:r>
        <w:rPr>
          <w:color w:val="000000"/>
          <w:sz w:val="40"/>
          <w:szCs w:val="40"/>
        </w:rPr>
        <w:t xml:space="preserve"> - </w:t>
      </w:r>
      <w:r w:rsidR="000C473C" w:rsidRPr="0018573C">
        <w:rPr>
          <w:color w:val="000000"/>
          <w:sz w:val="40"/>
          <w:szCs w:val="40"/>
        </w:rPr>
        <w:t>1</w:t>
      </w:r>
      <w:r w:rsidR="00085A34">
        <w:rPr>
          <w:color w:val="000000"/>
          <w:sz w:val="40"/>
          <w:szCs w:val="40"/>
        </w:rPr>
        <w:t>0</w:t>
      </w:r>
      <w:r w:rsidR="009823A1" w:rsidRPr="0018573C">
        <w:rPr>
          <w:color w:val="000000"/>
          <w:sz w:val="40"/>
          <w:szCs w:val="40"/>
        </w:rPr>
        <w:t>. června 201</w:t>
      </w:r>
      <w:r w:rsidR="0018573C" w:rsidRPr="0018573C">
        <w:rPr>
          <w:color w:val="000000"/>
          <w:sz w:val="40"/>
          <w:szCs w:val="40"/>
        </w:rPr>
        <w:t>1</w:t>
      </w:r>
      <w:r w:rsidR="009823A1" w:rsidRPr="0018573C">
        <w:rPr>
          <w:color w:val="000000"/>
          <w:sz w:val="40"/>
          <w:szCs w:val="40"/>
        </w:rPr>
        <w:t xml:space="preserve"> – </w:t>
      </w:r>
      <w:r w:rsidR="0018573C" w:rsidRPr="0018573C">
        <w:rPr>
          <w:color w:val="000000"/>
          <w:sz w:val="40"/>
          <w:szCs w:val="40"/>
        </w:rPr>
        <w:t xml:space="preserve">od </w:t>
      </w:r>
      <w:r w:rsidR="009823A1" w:rsidRPr="0018573C">
        <w:rPr>
          <w:color w:val="000000"/>
          <w:sz w:val="40"/>
          <w:szCs w:val="40"/>
        </w:rPr>
        <w:t>9 – 10 hodin</w:t>
      </w:r>
    </w:p>
    <w:p w:rsidR="009823A1" w:rsidRPr="0018573C" w:rsidRDefault="0095611A" w:rsidP="009823A1">
      <w:pPr>
        <w:numPr>
          <w:ilvl w:val="0"/>
          <w:numId w:val="3"/>
        </w:num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P</w:t>
      </w:r>
      <w:r w:rsidR="00085A34">
        <w:rPr>
          <w:color w:val="000000"/>
          <w:sz w:val="40"/>
          <w:szCs w:val="40"/>
        </w:rPr>
        <w:t>á</w:t>
      </w:r>
      <w:r>
        <w:rPr>
          <w:color w:val="000000"/>
          <w:sz w:val="40"/>
          <w:szCs w:val="40"/>
        </w:rPr>
        <w:t xml:space="preserve"> - </w:t>
      </w:r>
      <w:r w:rsidR="000C473C" w:rsidRPr="0018573C">
        <w:rPr>
          <w:color w:val="000000"/>
          <w:sz w:val="40"/>
          <w:szCs w:val="40"/>
        </w:rPr>
        <w:t>1</w:t>
      </w:r>
      <w:r w:rsidR="00085A34">
        <w:rPr>
          <w:color w:val="000000"/>
          <w:sz w:val="40"/>
          <w:szCs w:val="40"/>
        </w:rPr>
        <w:t>0</w:t>
      </w:r>
      <w:r w:rsidR="009823A1" w:rsidRPr="0018573C">
        <w:rPr>
          <w:color w:val="000000"/>
          <w:sz w:val="40"/>
          <w:szCs w:val="40"/>
        </w:rPr>
        <w:t>. června 201</w:t>
      </w:r>
      <w:r w:rsidR="0018573C" w:rsidRPr="0018573C">
        <w:rPr>
          <w:color w:val="000000"/>
          <w:sz w:val="40"/>
          <w:szCs w:val="40"/>
        </w:rPr>
        <w:t>1</w:t>
      </w:r>
      <w:r w:rsidR="009823A1" w:rsidRPr="0018573C">
        <w:rPr>
          <w:color w:val="000000"/>
          <w:sz w:val="40"/>
          <w:szCs w:val="40"/>
        </w:rPr>
        <w:t xml:space="preserve"> – </w:t>
      </w:r>
      <w:r w:rsidR="0018573C" w:rsidRPr="0018573C">
        <w:rPr>
          <w:color w:val="000000"/>
          <w:sz w:val="40"/>
          <w:szCs w:val="40"/>
        </w:rPr>
        <w:t xml:space="preserve">od </w:t>
      </w:r>
      <w:r w:rsidR="009823A1" w:rsidRPr="0018573C">
        <w:rPr>
          <w:color w:val="000000"/>
          <w:sz w:val="40"/>
          <w:szCs w:val="40"/>
        </w:rPr>
        <w:t>10 – 11 hodin</w:t>
      </w:r>
    </w:p>
    <w:p w:rsidR="0018573C" w:rsidRPr="0018573C" w:rsidRDefault="0018573C" w:rsidP="0018573C">
      <w:pPr>
        <w:ind w:left="720"/>
        <w:rPr>
          <w:color w:val="000000"/>
          <w:sz w:val="40"/>
          <w:szCs w:val="40"/>
        </w:rPr>
      </w:pPr>
    </w:p>
    <w:p w:rsidR="0018573C" w:rsidRPr="0018573C" w:rsidRDefault="00BE138E" w:rsidP="0018573C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Zdravá </w:t>
      </w:r>
      <w:r w:rsidR="0018573C" w:rsidRPr="0018573C">
        <w:rPr>
          <w:b/>
          <w:color w:val="00B050"/>
          <w:sz w:val="40"/>
          <w:szCs w:val="40"/>
        </w:rPr>
        <w:t>MŠ Bartuškova – 3 přednášky BOROVINA</w:t>
      </w:r>
    </w:p>
    <w:p w:rsidR="0018573C" w:rsidRPr="0018573C" w:rsidRDefault="0095611A" w:rsidP="0018573C">
      <w:pPr>
        <w:numPr>
          <w:ilvl w:val="0"/>
          <w:numId w:val="3"/>
        </w:num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Út - </w:t>
      </w:r>
      <w:r w:rsidR="0018573C" w:rsidRPr="0018573C">
        <w:rPr>
          <w:color w:val="000000"/>
          <w:sz w:val="40"/>
          <w:szCs w:val="40"/>
        </w:rPr>
        <w:t>14. června 2011 – od 9 – 10 hodin - Broučci</w:t>
      </w:r>
    </w:p>
    <w:p w:rsidR="0018573C" w:rsidRDefault="0095611A" w:rsidP="0018573C">
      <w:pPr>
        <w:numPr>
          <w:ilvl w:val="0"/>
          <w:numId w:val="3"/>
        </w:num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Út - </w:t>
      </w:r>
      <w:r w:rsidR="0018573C" w:rsidRPr="0018573C">
        <w:rPr>
          <w:color w:val="000000"/>
          <w:sz w:val="40"/>
          <w:szCs w:val="40"/>
        </w:rPr>
        <w:t>14. června 2011 – od 10 – 11 hodin – Krtci</w:t>
      </w:r>
    </w:p>
    <w:p w:rsidR="0018573C" w:rsidRDefault="0095611A" w:rsidP="0018573C">
      <w:pPr>
        <w:numPr>
          <w:ilvl w:val="0"/>
          <w:numId w:val="3"/>
        </w:num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St - </w:t>
      </w:r>
      <w:r w:rsidR="0018573C" w:rsidRPr="0018573C">
        <w:rPr>
          <w:color w:val="000000"/>
          <w:sz w:val="40"/>
          <w:szCs w:val="40"/>
        </w:rPr>
        <w:t>15. června 2011 – od 9 – 10 hodin – Lidická ul.</w:t>
      </w:r>
    </w:p>
    <w:p w:rsidR="006D4F65" w:rsidRDefault="006D4F65" w:rsidP="006D4F65">
      <w:pPr>
        <w:pStyle w:val="Odstavecseseznamem"/>
        <w:rPr>
          <w:color w:val="000000"/>
          <w:sz w:val="40"/>
          <w:szCs w:val="40"/>
        </w:rPr>
      </w:pPr>
    </w:p>
    <w:p w:rsidR="006D4F65" w:rsidRPr="0018573C" w:rsidRDefault="006D4F65" w:rsidP="006D4F65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ZŠ a </w:t>
      </w:r>
      <w:r w:rsidRPr="0018573C">
        <w:rPr>
          <w:b/>
          <w:color w:val="00B050"/>
          <w:sz w:val="40"/>
          <w:szCs w:val="40"/>
        </w:rPr>
        <w:t xml:space="preserve">MŠ </w:t>
      </w:r>
      <w:r>
        <w:rPr>
          <w:b/>
          <w:color w:val="00B050"/>
          <w:sz w:val="40"/>
          <w:szCs w:val="40"/>
        </w:rPr>
        <w:t>Na Kopcích</w:t>
      </w:r>
      <w:r w:rsidRPr="0018573C">
        <w:rPr>
          <w:b/>
          <w:color w:val="00B050"/>
          <w:sz w:val="40"/>
          <w:szCs w:val="40"/>
        </w:rPr>
        <w:t xml:space="preserve"> – </w:t>
      </w:r>
      <w:r>
        <w:rPr>
          <w:b/>
          <w:color w:val="00B050"/>
          <w:sz w:val="40"/>
          <w:szCs w:val="40"/>
        </w:rPr>
        <w:t>1 přednáška</w:t>
      </w:r>
      <w:r w:rsidRPr="0018573C">
        <w:rPr>
          <w:b/>
          <w:color w:val="00B050"/>
          <w:sz w:val="40"/>
          <w:szCs w:val="40"/>
        </w:rPr>
        <w:t xml:space="preserve"> </w:t>
      </w:r>
    </w:p>
    <w:p w:rsidR="00C61D47" w:rsidRPr="006D4F65" w:rsidRDefault="006D4F65" w:rsidP="006D4F65">
      <w:pPr>
        <w:numPr>
          <w:ilvl w:val="0"/>
          <w:numId w:val="3"/>
        </w:numPr>
        <w:rPr>
          <w:color w:val="000000"/>
          <w:sz w:val="40"/>
          <w:szCs w:val="40"/>
        </w:rPr>
      </w:pPr>
      <w:r w:rsidRPr="00E8499F">
        <w:rPr>
          <w:b/>
        </w:rPr>
        <w:t xml:space="preserve"> </w:t>
      </w:r>
      <w:r>
        <w:rPr>
          <w:color w:val="000000"/>
          <w:sz w:val="40"/>
          <w:szCs w:val="40"/>
        </w:rPr>
        <w:t>Pá -</w:t>
      </w:r>
      <w:r w:rsidRPr="00E8499F">
        <w:rPr>
          <w:color w:val="000000"/>
          <w:sz w:val="40"/>
          <w:szCs w:val="40"/>
        </w:rPr>
        <w:t xml:space="preserve"> 2</w:t>
      </w:r>
      <w:r>
        <w:rPr>
          <w:color w:val="000000"/>
          <w:sz w:val="40"/>
          <w:szCs w:val="40"/>
        </w:rPr>
        <w:t>6. června</w:t>
      </w:r>
      <w:r w:rsidRPr="00E8499F">
        <w:rPr>
          <w:color w:val="000000"/>
          <w:sz w:val="40"/>
          <w:szCs w:val="40"/>
        </w:rPr>
        <w:t xml:space="preserve"> 2011 – od </w:t>
      </w:r>
      <w:r>
        <w:rPr>
          <w:color w:val="000000"/>
          <w:sz w:val="40"/>
          <w:szCs w:val="40"/>
        </w:rPr>
        <w:t>9</w:t>
      </w:r>
      <w:r w:rsidRPr="00E8499F">
        <w:rPr>
          <w:color w:val="000000"/>
          <w:sz w:val="40"/>
          <w:szCs w:val="40"/>
        </w:rPr>
        <w:t>.00 hod</w:t>
      </w:r>
      <w:r>
        <w:rPr>
          <w:color w:val="000000"/>
          <w:sz w:val="40"/>
          <w:szCs w:val="40"/>
        </w:rPr>
        <w:t>in</w:t>
      </w:r>
    </w:p>
    <w:sectPr w:rsidR="00C61D47" w:rsidRPr="006D4F65" w:rsidSect="009E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85A"/>
    <w:multiLevelType w:val="hybridMultilevel"/>
    <w:tmpl w:val="3C40E5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87948"/>
    <w:multiLevelType w:val="hybridMultilevel"/>
    <w:tmpl w:val="8B3602B0"/>
    <w:lvl w:ilvl="0" w:tplc="D06C7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E4103"/>
    <w:multiLevelType w:val="hybridMultilevel"/>
    <w:tmpl w:val="D4624F9C"/>
    <w:lvl w:ilvl="0" w:tplc="C5ACC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1BEF"/>
    <w:multiLevelType w:val="hybridMultilevel"/>
    <w:tmpl w:val="B0589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44F1D"/>
    <w:rsid w:val="00005091"/>
    <w:rsid w:val="0001202C"/>
    <w:rsid w:val="00085A34"/>
    <w:rsid w:val="000A1755"/>
    <w:rsid w:val="000C473C"/>
    <w:rsid w:val="00107C81"/>
    <w:rsid w:val="00163F73"/>
    <w:rsid w:val="00182A13"/>
    <w:rsid w:val="0018573C"/>
    <w:rsid w:val="001D2AF6"/>
    <w:rsid w:val="001E6B1D"/>
    <w:rsid w:val="001F296B"/>
    <w:rsid w:val="002219CD"/>
    <w:rsid w:val="0024311A"/>
    <w:rsid w:val="00291395"/>
    <w:rsid w:val="002B268E"/>
    <w:rsid w:val="002F46BE"/>
    <w:rsid w:val="002F634E"/>
    <w:rsid w:val="00301210"/>
    <w:rsid w:val="00351A71"/>
    <w:rsid w:val="00356255"/>
    <w:rsid w:val="003715FD"/>
    <w:rsid w:val="00372204"/>
    <w:rsid w:val="00372E42"/>
    <w:rsid w:val="00385E23"/>
    <w:rsid w:val="0038707F"/>
    <w:rsid w:val="003A4ADF"/>
    <w:rsid w:val="003C2327"/>
    <w:rsid w:val="003D24CC"/>
    <w:rsid w:val="003D3B71"/>
    <w:rsid w:val="003E221F"/>
    <w:rsid w:val="003E5E49"/>
    <w:rsid w:val="003F73D0"/>
    <w:rsid w:val="004114BB"/>
    <w:rsid w:val="0043571A"/>
    <w:rsid w:val="00444AD4"/>
    <w:rsid w:val="00474CA2"/>
    <w:rsid w:val="004B78A9"/>
    <w:rsid w:val="004C5902"/>
    <w:rsid w:val="004D703D"/>
    <w:rsid w:val="00505A16"/>
    <w:rsid w:val="005332BA"/>
    <w:rsid w:val="00537A6D"/>
    <w:rsid w:val="005424E1"/>
    <w:rsid w:val="00544F1D"/>
    <w:rsid w:val="0057324E"/>
    <w:rsid w:val="005A3324"/>
    <w:rsid w:val="005A3418"/>
    <w:rsid w:val="005F3C61"/>
    <w:rsid w:val="006246AE"/>
    <w:rsid w:val="00635B3A"/>
    <w:rsid w:val="00640972"/>
    <w:rsid w:val="006D4F65"/>
    <w:rsid w:val="006E19E9"/>
    <w:rsid w:val="00725451"/>
    <w:rsid w:val="007275B1"/>
    <w:rsid w:val="00746C3D"/>
    <w:rsid w:val="00750B81"/>
    <w:rsid w:val="00754E7F"/>
    <w:rsid w:val="007A04C8"/>
    <w:rsid w:val="007B2694"/>
    <w:rsid w:val="00802ECB"/>
    <w:rsid w:val="008269CE"/>
    <w:rsid w:val="00887B28"/>
    <w:rsid w:val="00895E78"/>
    <w:rsid w:val="008E451F"/>
    <w:rsid w:val="008F2E23"/>
    <w:rsid w:val="00901A55"/>
    <w:rsid w:val="0094227F"/>
    <w:rsid w:val="00942752"/>
    <w:rsid w:val="00950743"/>
    <w:rsid w:val="0095611A"/>
    <w:rsid w:val="0097028B"/>
    <w:rsid w:val="0098120E"/>
    <w:rsid w:val="009823A1"/>
    <w:rsid w:val="009A39D3"/>
    <w:rsid w:val="009B489A"/>
    <w:rsid w:val="009E0F02"/>
    <w:rsid w:val="009E61A3"/>
    <w:rsid w:val="009F6B38"/>
    <w:rsid w:val="00A04F61"/>
    <w:rsid w:val="00A23550"/>
    <w:rsid w:val="00A87B94"/>
    <w:rsid w:val="00A93F37"/>
    <w:rsid w:val="00AC0FCF"/>
    <w:rsid w:val="00AE70B4"/>
    <w:rsid w:val="00B43762"/>
    <w:rsid w:val="00B43FC4"/>
    <w:rsid w:val="00B44CD2"/>
    <w:rsid w:val="00BA0C05"/>
    <w:rsid w:val="00BD2F7E"/>
    <w:rsid w:val="00BD4581"/>
    <w:rsid w:val="00BE138E"/>
    <w:rsid w:val="00BF60F5"/>
    <w:rsid w:val="00C4468B"/>
    <w:rsid w:val="00C61D47"/>
    <w:rsid w:val="00C93736"/>
    <w:rsid w:val="00CA269A"/>
    <w:rsid w:val="00D82A51"/>
    <w:rsid w:val="00DC46D6"/>
    <w:rsid w:val="00DD173F"/>
    <w:rsid w:val="00DD5734"/>
    <w:rsid w:val="00DE4D41"/>
    <w:rsid w:val="00E201BF"/>
    <w:rsid w:val="00E57830"/>
    <w:rsid w:val="00E733B2"/>
    <w:rsid w:val="00E8499F"/>
    <w:rsid w:val="00EC0B16"/>
    <w:rsid w:val="00EF6672"/>
    <w:rsid w:val="00F42211"/>
    <w:rsid w:val="00FA3E20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0F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3F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1D4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.ondrackova@trebic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Náplň přednášky v MŠ:</vt:lpstr>
    </vt:vector>
  </TitlesOfParts>
  <Company>Prive</Company>
  <LinksUpToDate>false</LinksUpToDate>
  <CharactersWithSpaces>2297</CharactersWithSpaces>
  <SharedDoc>false</SharedDoc>
  <HLinks>
    <vt:vector size="6" baseType="variant"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mailto:i.ondrackova@trebic.cz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Náplň přednášky v MŠ:</dc:title>
  <dc:creator>UserXP</dc:creator>
  <cp:lastModifiedBy>Iveta Ondráčková</cp:lastModifiedBy>
  <cp:revision>2</cp:revision>
  <cp:lastPrinted>2011-05-20T08:59:00Z</cp:lastPrinted>
  <dcterms:created xsi:type="dcterms:W3CDTF">2011-05-20T09:01:00Z</dcterms:created>
  <dcterms:modified xsi:type="dcterms:W3CDTF">2011-05-20T09:01:00Z</dcterms:modified>
</cp:coreProperties>
</file>