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4D" w:rsidRPr="0096634D" w:rsidRDefault="0096634D" w:rsidP="009663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6634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Veletrh sociálních služeb v Praze 12</w:t>
      </w:r>
    </w:p>
    <w:p w:rsidR="0096634D" w:rsidRPr="0096634D" w:rsidRDefault="0096634D" w:rsidP="0096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34D">
        <w:rPr>
          <w:rFonts w:ascii="Times New Roman" w:eastAsia="Times New Roman" w:hAnsi="Times New Roman" w:cs="Times New Roman"/>
          <w:sz w:val="24"/>
          <w:szCs w:val="24"/>
          <w:lang w:eastAsia="cs-CZ"/>
        </w:rPr>
        <w:t>Zveme vás na 19. ročník Veletrhu sociálních služeb, který se koná ve čtvrtek 4. října od 11.00 hodin do 18.00 hodin ve 2. patře obchodního domu Prior na Sofijském náměstí. V rámci veletrhu bude probíhat již čtvrtý ročník Dne zdraví, financovaný v rámci podpory aktivit MA21 hlavním městem.</w:t>
      </w:r>
    </w:p>
    <w:p w:rsidR="0096634D" w:rsidRPr="0096634D" w:rsidRDefault="0096634D" w:rsidP="0096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114675" cy="2066925"/>
            <wp:effectExtent l="0" t="0" r="9525" b="9525"/>
            <wp:docPr id="2" name="Obrázek 2" descr="Veletrh sociálních služ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etrh sociálních služ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4D" w:rsidRPr="0096634D" w:rsidRDefault="0096634D" w:rsidP="0096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34D" w:rsidRPr="0096634D" w:rsidRDefault="0096634D" w:rsidP="0096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34D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 si nechat změřit tlak, nechat diagnostikovat míru závislosti na nikotinu a alkoholu s následným poradenstvím (Drop In o.p.s.). Proběhne také poradenství v oblasti zdravého cvičení a jídelníčku. (</w:t>
      </w:r>
      <w:proofErr w:type="gramStart"/>
      <w:r w:rsidRPr="0096634D">
        <w:rPr>
          <w:rFonts w:ascii="Times New Roman" w:eastAsia="Times New Roman" w:hAnsi="Times New Roman" w:cs="Times New Roman"/>
          <w:sz w:val="24"/>
          <w:szCs w:val="24"/>
          <w:lang w:eastAsia="cs-CZ"/>
        </w:rPr>
        <w:t>Cvič</w:t>
      </w:r>
      <w:proofErr w:type="gramEnd"/>
      <w:r w:rsidRPr="009663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96634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gramEnd"/>
      <w:r w:rsidRPr="009663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 a Hravě žij zdravě z.s.). A v neposlední řadě, zde bude nabídka masérských služeb s profesionálním přístupem a odbornou úrovní nevidomými maséry (Studio </w:t>
      </w:r>
      <w:proofErr w:type="spellStart"/>
      <w:r w:rsidRPr="0096634D">
        <w:rPr>
          <w:rFonts w:ascii="Times New Roman" w:eastAsia="Times New Roman" w:hAnsi="Times New Roman" w:cs="Times New Roman"/>
          <w:sz w:val="24"/>
          <w:szCs w:val="24"/>
          <w:lang w:eastAsia="cs-CZ"/>
        </w:rPr>
        <w:t>Beluška</w:t>
      </w:r>
      <w:proofErr w:type="spellEnd"/>
      <w:r w:rsidRPr="009663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relaxační dotyková terapie od Bc. Petry </w:t>
      </w:r>
      <w:proofErr w:type="spellStart"/>
      <w:r w:rsidRPr="0096634D">
        <w:rPr>
          <w:rFonts w:ascii="Times New Roman" w:eastAsia="Times New Roman" w:hAnsi="Times New Roman" w:cs="Times New Roman"/>
          <w:sz w:val="24"/>
          <w:szCs w:val="24"/>
          <w:lang w:eastAsia="cs-CZ"/>
        </w:rPr>
        <w:t>Scholzové</w:t>
      </w:r>
      <w:proofErr w:type="spellEnd"/>
      <w:r w:rsidRPr="009663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6634D" w:rsidRPr="0096634D" w:rsidRDefault="0096634D" w:rsidP="0096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34D" w:rsidRPr="0096634D" w:rsidRDefault="0096634D" w:rsidP="0096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81250" cy="3663118"/>
            <wp:effectExtent l="0" t="0" r="0" b="0"/>
            <wp:docPr id="1" name="Obrázek 1" descr="Poz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vá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915" cy="367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A27" w:rsidRDefault="00480A27"/>
    <w:sectPr w:rsidR="0048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4D"/>
    <w:rsid w:val="00480A27"/>
    <w:rsid w:val="0096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6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663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6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663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77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8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1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Hrabalíková Michaela (Praha 12)</dc:creator>
  <cp:lastModifiedBy>Hrabalíková Michaela (Praha 12)</cp:lastModifiedBy>
  <cp:revision>2</cp:revision>
  <dcterms:created xsi:type="dcterms:W3CDTF">2018-11-20T12:08:00Z</dcterms:created>
  <dcterms:modified xsi:type="dcterms:W3CDTF">2018-11-20T12:08:00Z</dcterms:modified>
</cp:coreProperties>
</file>